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9E12" w14:textId="77777777" w:rsidR="004F1425" w:rsidRPr="00361CC2" w:rsidRDefault="004F1425" w:rsidP="00B161D8">
      <w:pPr>
        <w:pStyle w:val="Footer"/>
        <w:tabs>
          <w:tab w:val="clear" w:pos="4320"/>
          <w:tab w:val="clear" w:pos="8640"/>
        </w:tabs>
      </w:pPr>
      <w:bookmarkStart w:id="0" w:name="_GoBack"/>
      <w:bookmarkEnd w:id="0"/>
    </w:p>
    <w:p w14:paraId="4B89F646" w14:textId="77777777" w:rsidR="004F1425" w:rsidRPr="00361CC2" w:rsidRDefault="004F1425" w:rsidP="00B161D8">
      <w:pPr>
        <w:pStyle w:val="Footer"/>
        <w:tabs>
          <w:tab w:val="clear" w:pos="4320"/>
          <w:tab w:val="clear" w:pos="8640"/>
        </w:tabs>
      </w:pPr>
    </w:p>
    <w:p w14:paraId="06B9BE30" w14:textId="77777777" w:rsidR="004F1425" w:rsidRPr="00361CC2" w:rsidRDefault="004F1425" w:rsidP="00B161D8"/>
    <w:p w14:paraId="1EC1FA5A" w14:textId="77777777" w:rsidR="004F1425" w:rsidRPr="00361CC2" w:rsidRDefault="004F1425" w:rsidP="00B161D8"/>
    <w:p w14:paraId="12AE0A0B" w14:textId="77777777" w:rsidR="004F1425" w:rsidRPr="00361CC2" w:rsidRDefault="004F1425" w:rsidP="00B161D8"/>
    <w:p w14:paraId="39C3F614" w14:textId="77777777" w:rsidR="004F1425" w:rsidRPr="00361CC2" w:rsidRDefault="004F1425" w:rsidP="00B161D8"/>
    <w:p w14:paraId="2DC42BF1" w14:textId="77777777" w:rsidR="004F1425" w:rsidRDefault="004F1425" w:rsidP="00B161D8"/>
    <w:p w14:paraId="59D68BC0" w14:textId="77777777" w:rsidR="00361CC2" w:rsidRDefault="00361CC2" w:rsidP="00B161D8"/>
    <w:p w14:paraId="16BC1E5E" w14:textId="77777777" w:rsidR="00361CC2" w:rsidRPr="00361CC2" w:rsidRDefault="00361CC2" w:rsidP="00B161D8"/>
    <w:p w14:paraId="49E5B8EA" w14:textId="77777777" w:rsidR="004F1425" w:rsidRPr="00361CC2" w:rsidRDefault="004F1425" w:rsidP="00B161D8"/>
    <w:p w14:paraId="0CF3CEC4" w14:textId="77777777" w:rsidR="004F1425" w:rsidRPr="00361CC2" w:rsidRDefault="004F1425" w:rsidP="00B161D8"/>
    <w:p w14:paraId="004FDBF2" w14:textId="77777777" w:rsidR="004F1425" w:rsidRPr="00361CC2" w:rsidRDefault="004F1425" w:rsidP="00B161D8"/>
    <w:p w14:paraId="12B582DF" w14:textId="77777777" w:rsidR="004F1425" w:rsidRPr="00361CC2" w:rsidRDefault="004F1425" w:rsidP="00B161D8">
      <w:pPr>
        <w:jc w:val="center"/>
      </w:pPr>
      <w:r w:rsidRPr="00361CC2">
        <w:t>Green Mountain</w:t>
      </w:r>
      <w:r w:rsidR="00845174" w:rsidRPr="00361CC2">
        <w:t xml:space="preserve"> Reservoir and Lake Dillon</w:t>
      </w:r>
      <w:r w:rsidRPr="00361CC2">
        <w:t xml:space="preserve"> Monitoring Project</w:t>
      </w:r>
    </w:p>
    <w:p w14:paraId="586A6214" w14:textId="77777777" w:rsidR="004F1425" w:rsidRPr="00361CC2" w:rsidRDefault="004F1425" w:rsidP="00B161D8">
      <w:pPr>
        <w:jc w:val="center"/>
      </w:pPr>
    </w:p>
    <w:p w14:paraId="044182E6" w14:textId="77BEABAA" w:rsidR="004F1425" w:rsidRPr="00361CC2" w:rsidRDefault="00423BDE" w:rsidP="00B161D8">
      <w:pPr>
        <w:jc w:val="center"/>
      </w:pPr>
      <w:r w:rsidRPr="00361CC2">
        <w:t>201</w:t>
      </w:r>
      <w:r w:rsidR="006371E6">
        <w:t>7</w:t>
      </w:r>
      <w:r w:rsidR="00C34188">
        <w:t xml:space="preserve"> </w:t>
      </w:r>
      <w:r w:rsidR="004F1425" w:rsidRPr="00361CC2">
        <w:t>Annual Report</w:t>
      </w:r>
    </w:p>
    <w:p w14:paraId="6047713E" w14:textId="77777777" w:rsidR="004F1425" w:rsidRPr="00361CC2" w:rsidRDefault="004F1425" w:rsidP="00B161D8">
      <w:pPr>
        <w:jc w:val="center"/>
      </w:pPr>
    </w:p>
    <w:p w14:paraId="2FD04080" w14:textId="77777777" w:rsidR="004F1425" w:rsidRPr="00361CC2" w:rsidRDefault="004F1425" w:rsidP="00B161D8">
      <w:pPr>
        <w:jc w:val="center"/>
      </w:pPr>
    </w:p>
    <w:p w14:paraId="63473455" w14:textId="77777777" w:rsidR="004F1425" w:rsidRPr="00361CC2" w:rsidRDefault="004F1425" w:rsidP="00B161D8">
      <w:pPr>
        <w:jc w:val="center"/>
      </w:pPr>
    </w:p>
    <w:p w14:paraId="3DAF85CF" w14:textId="77777777" w:rsidR="004F1425" w:rsidRPr="00361CC2" w:rsidRDefault="004F1425" w:rsidP="00B161D8">
      <w:pPr>
        <w:jc w:val="center"/>
      </w:pPr>
    </w:p>
    <w:p w14:paraId="11AD2361" w14:textId="77777777" w:rsidR="004F1425" w:rsidRPr="00361CC2" w:rsidRDefault="004F1425" w:rsidP="00B161D8">
      <w:pPr>
        <w:jc w:val="center"/>
      </w:pPr>
    </w:p>
    <w:p w14:paraId="3A32F729" w14:textId="77777777" w:rsidR="004F1425" w:rsidRPr="00361CC2" w:rsidRDefault="004F1425" w:rsidP="00B161D8">
      <w:pPr>
        <w:jc w:val="center"/>
      </w:pPr>
    </w:p>
    <w:p w14:paraId="5040BF34" w14:textId="77777777" w:rsidR="004F1425" w:rsidRPr="00361CC2" w:rsidRDefault="004F1425" w:rsidP="00B161D8">
      <w:pPr>
        <w:jc w:val="center"/>
      </w:pPr>
    </w:p>
    <w:p w14:paraId="5EF40987" w14:textId="77777777" w:rsidR="004F1425" w:rsidRPr="00361CC2" w:rsidRDefault="004F1425" w:rsidP="00B161D8">
      <w:pPr>
        <w:jc w:val="center"/>
      </w:pPr>
    </w:p>
    <w:p w14:paraId="531E5F80" w14:textId="77777777" w:rsidR="004F1425" w:rsidRPr="00361CC2" w:rsidRDefault="004F1425" w:rsidP="00B161D8">
      <w:pPr>
        <w:jc w:val="center"/>
      </w:pPr>
    </w:p>
    <w:p w14:paraId="4F429B13" w14:textId="77777777" w:rsidR="004F1425" w:rsidRPr="00361CC2" w:rsidRDefault="004F1425" w:rsidP="00B161D8">
      <w:pPr>
        <w:jc w:val="center"/>
      </w:pPr>
    </w:p>
    <w:p w14:paraId="4943FF1E" w14:textId="77777777" w:rsidR="004F1425" w:rsidRPr="00361CC2" w:rsidRDefault="004F1425" w:rsidP="00B161D8">
      <w:pPr>
        <w:jc w:val="center"/>
      </w:pPr>
    </w:p>
    <w:p w14:paraId="509F0C39" w14:textId="77777777" w:rsidR="004F1425" w:rsidRPr="00361CC2" w:rsidRDefault="004F1425" w:rsidP="00B161D8">
      <w:pPr>
        <w:jc w:val="center"/>
      </w:pPr>
    </w:p>
    <w:p w14:paraId="00A4B6E2" w14:textId="77777777" w:rsidR="004F1425" w:rsidRPr="00361CC2" w:rsidRDefault="004F1425" w:rsidP="00B161D8">
      <w:pPr>
        <w:jc w:val="center"/>
      </w:pPr>
    </w:p>
    <w:p w14:paraId="4A08BD37" w14:textId="77777777" w:rsidR="004F1425" w:rsidRPr="00361CC2" w:rsidRDefault="004F1425" w:rsidP="00B161D8">
      <w:pPr>
        <w:jc w:val="center"/>
      </w:pPr>
    </w:p>
    <w:p w14:paraId="4C4FBAE7" w14:textId="77777777" w:rsidR="004F1425" w:rsidRPr="00361CC2" w:rsidRDefault="004F1425" w:rsidP="00B161D8">
      <w:pPr>
        <w:jc w:val="center"/>
      </w:pPr>
    </w:p>
    <w:p w14:paraId="29C1FFA5" w14:textId="77777777" w:rsidR="004F1425" w:rsidRPr="00361CC2" w:rsidRDefault="004F1425" w:rsidP="00B161D8">
      <w:pPr>
        <w:jc w:val="center"/>
      </w:pPr>
    </w:p>
    <w:p w14:paraId="12791A9C" w14:textId="77777777" w:rsidR="004F1425" w:rsidRPr="00361CC2" w:rsidRDefault="004F1425" w:rsidP="00B161D8">
      <w:pPr>
        <w:jc w:val="center"/>
      </w:pPr>
    </w:p>
    <w:p w14:paraId="1419C145" w14:textId="77777777" w:rsidR="004F1425" w:rsidRPr="00361CC2" w:rsidRDefault="004F1425" w:rsidP="00B161D8">
      <w:pPr>
        <w:jc w:val="center"/>
      </w:pPr>
    </w:p>
    <w:p w14:paraId="3B182D3D" w14:textId="77777777" w:rsidR="004F1425" w:rsidRPr="00361CC2" w:rsidRDefault="004F1425" w:rsidP="00B161D8">
      <w:pPr>
        <w:jc w:val="center"/>
      </w:pPr>
    </w:p>
    <w:p w14:paraId="298C4757" w14:textId="77777777" w:rsidR="004F1425" w:rsidRPr="00361CC2" w:rsidRDefault="004F1425" w:rsidP="00B161D8">
      <w:pPr>
        <w:jc w:val="center"/>
      </w:pPr>
    </w:p>
    <w:p w14:paraId="0599A7B4" w14:textId="77777777" w:rsidR="004F1425" w:rsidRPr="00361CC2" w:rsidRDefault="004F1425" w:rsidP="00B161D8">
      <w:pPr>
        <w:jc w:val="center"/>
      </w:pPr>
    </w:p>
    <w:p w14:paraId="72C368B9" w14:textId="77777777" w:rsidR="004F1425" w:rsidRDefault="004F1425" w:rsidP="00B161D8">
      <w:pPr>
        <w:jc w:val="center"/>
      </w:pPr>
    </w:p>
    <w:p w14:paraId="4D957439" w14:textId="77777777" w:rsidR="00361CC2" w:rsidRDefault="00361CC2" w:rsidP="00B161D8">
      <w:pPr>
        <w:jc w:val="center"/>
      </w:pPr>
    </w:p>
    <w:p w14:paraId="5E9F3832" w14:textId="77777777" w:rsidR="004A7A55" w:rsidRDefault="004A7A55" w:rsidP="00B161D8">
      <w:pPr>
        <w:jc w:val="center"/>
      </w:pPr>
    </w:p>
    <w:p w14:paraId="668D1101" w14:textId="77777777" w:rsidR="00423BDE" w:rsidRPr="00361CC2" w:rsidRDefault="00423BDE" w:rsidP="00B161D8"/>
    <w:p w14:paraId="4CD2336C" w14:textId="77777777" w:rsidR="0041476F" w:rsidRPr="00361CC2" w:rsidRDefault="004F1425" w:rsidP="00B161D8">
      <w:r w:rsidRPr="00361CC2">
        <w:t>Prepared by:</w:t>
      </w:r>
      <w:r w:rsidR="00611D42">
        <w:t xml:space="preserve"> </w:t>
      </w:r>
    </w:p>
    <w:p w14:paraId="370B8AD4" w14:textId="77777777" w:rsidR="004F1425" w:rsidRDefault="004F1425" w:rsidP="00B161D8">
      <w:r w:rsidRPr="00361CC2">
        <w:t>William M. Lewis, Jr.</w:t>
      </w:r>
    </w:p>
    <w:p w14:paraId="4701506F" w14:textId="3CD5FE1A" w:rsidR="00C34188" w:rsidRDefault="00C34188" w:rsidP="00B161D8">
      <w:r>
        <w:t>James H. McCutchan, Jr.</w:t>
      </w:r>
    </w:p>
    <w:p w14:paraId="1877892B" w14:textId="6D891BA1" w:rsidR="00C34188" w:rsidRPr="00361CC2" w:rsidRDefault="00C34188" w:rsidP="00B161D8">
      <w:r>
        <w:t>Jennifer Roberson</w:t>
      </w:r>
    </w:p>
    <w:p w14:paraId="50D9C3A0" w14:textId="2A4F1117" w:rsidR="0041476F" w:rsidRPr="00361CC2" w:rsidRDefault="00D84649" w:rsidP="00B161D8">
      <w:r>
        <w:t xml:space="preserve">April </w:t>
      </w:r>
      <w:r w:rsidR="00F40E19">
        <w:t>23</w:t>
      </w:r>
      <w:r w:rsidR="0041476F" w:rsidRPr="00361CC2">
        <w:t>, 20</w:t>
      </w:r>
      <w:r w:rsidR="00B161D8">
        <w:t>1</w:t>
      </w:r>
      <w:r w:rsidR="006371E6">
        <w:t>8</w:t>
      </w:r>
    </w:p>
    <w:p w14:paraId="2EC0F5C7" w14:textId="77777777" w:rsidR="004F1425" w:rsidRPr="00361CC2" w:rsidRDefault="004F1425" w:rsidP="00B161D8"/>
    <w:p w14:paraId="3BA1AF61" w14:textId="10C06705" w:rsidR="004F1425" w:rsidRPr="00361CC2" w:rsidRDefault="006371E6" w:rsidP="00B161D8">
      <w:pPr>
        <w:rPr>
          <w:sz w:val="20"/>
          <w:szCs w:val="20"/>
        </w:rPr>
      </w:pPr>
      <w:r>
        <w:rPr>
          <w:sz w:val="20"/>
          <w:szCs w:val="20"/>
        </w:rPr>
        <w:t>Rpt</w:t>
      </w:r>
      <w:r w:rsidR="00423BDE" w:rsidRPr="00361CC2">
        <w:rPr>
          <w:sz w:val="20"/>
          <w:szCs w:val="20"/>
        </w:rPr>
        <w:t>3</w:t>
      </w:r>
      <w:r>
        <w:rPr>
          <w:sz w:val="20"/>
          <w:szCs w:val="20"/>
        </w:rPr>
        <w:t>97</w:t>
      </w:r>
    </w:p>
    <w:p w14:paraId="44D1FF25" w14:textId="77777777" w:rsidR="004F1425" w:rsidRPr="00361CC2" w:rsidRDefault="004F1425" w:rsidP="00B161D8">
      <w:pPr>
        <w:spacing w:line="480" w:lineRule="auto"/>
        <w:jc w:val="center"/>
      </w:pPr>
      <w:r w:rsidRPr="00361CC2">
        <w:lastRenderedPageBreak/>
        <w:t>Introduction</w:t>
      </w:r>
    </w:p>
    <w:p w14:paraId="4735FF4A" w14:textId="0B1C12A8" w:rsidR="004F1425" w:rsidRPr="00361CC2" w:rsidRDefault="004F1425" w:rsidP="00B161D8">
      <w:pPr>
        <w:spacing w:line="480" w:lineRule="auto"/>
      </w:pPr>
      <w:r w:rsidRPr="00361CC2">
        <w:tab/>
        <w:t>This report summarizes the results of water quality monitoring supported by the Summit Water Quality Com</w:t>
      </w:r>
      <w:r w:rsidR="00241B66" w:rsidRPr="00361CC2">
        <w:t>mittee in calendar year 20</w:t>
      </w:r>
      <w:r w:rsidR="00C9501E" w:rsidRPr="00361CC2">
        <w:t>1</w:t>
      </w:r>
      <w:r w:rsidR="006371E6">
        <w:t>7</w:t>
      </w:r>
      <w:r w:rsidRPr="00361CC2">
        <w:t>.</w:t>
      </w:r>
      <w:r w:rsidR="00611D42">
        <w:t xml:space="preserve"> </w:t>
      </w:r>
      <w:r w:rsidRPr="00361CC2">
        <w:t>It provides an overview of the results for the year and gives comparisons with previous years.</w:t>
      </w:r>
    </w:p>
    <w:p w14:paraId="7D8F9358" w14:textId="77777777" w:rsidR="00B06EA0" w:rsidRPr="00361CC2" w:rsidRDefault="00B06EA0" w:rsidP="00B161D8">
      <w:pPr>
        <w:spacing w:line="480" w:lineRule="auto"/>
        <w:jc w:val="center"/>
      </w:pPr>
    </w:p>
    <w:p w14:paraId="08149287" w14:textId="77777777" w:rsidR="004F1425" w:rsidRPr="00361CC2" w:rsidRDefault="004F1425" w:rsidP="00B161D8">
      <w:pPr>
        <w:spacing w:line="480" w:lineRule="auto"/>
        <w:jc w:val="center"/>
      </w:pPr>
      <w:r w:rsidRPr="00361CC2">
        <w:t>Monitoring Plan</w:t>
      </w:r>
    </w:p>
    <w:p w14:paraId="18460CC1" w14:textId="0B572632" w:rsidR="005E5EFC" w:rsidRPr="00361CC2" w:rsidRDefault="004F1425" w:rsidP="00B161D8">
      <w:pPr>
        <w:pStyle w:val="Footer"/>
        <w:tabs>
          <w:tab w:val="clear" w:pos="4320"/>
          <w:tab w:val="clear" w:pos="8640"/>
        </w:tabs>
        <w:spacing w:line="480" w:lineRule="auto"/>
      </w:pPr>
      <w:r w:rsidRPr="00361CC2">
        <w:tab/>
        <w:t xml:space="preserve">Lake Dillon was sampled on </w:t>
      </w:r>
      <w:r w:rsidR="009B29ED" w:rsidRPr="00361CC2">
        <w:t>6</w:t>
      </w:r>
      <w:r w:rsidRPr="00361CC2">
        <w:t xml:space="preserve"> dates, Green Moun</w:t>
      </w:r>
      <w:r w:rsidR="009B29ED" w:rsidRPr="00361CC2">
        <w:t xml:space="preserve">tain Reservoir was sampled on </w:t>
      </w:r>
      <w:r w:rsidR="00241B66" w:rsidRPr="00361CC2">
        <w:t>1</w:t>
      </w:r>
      <w:r w:rsidR="006371E6">
        <w:t>0</w:t>
      </w:r>
      <w:r w:rsidRPr="00361CC2">
        <w:t xml:space="preserve"> dates, and the watershed sites were</w:t>
      </w:r>
      <w:r w:rsidR="00241B66" w:rsidRPr="00361CC2">
        <w:t xml:space="preserve"> sampled on 1</w:t>
      </w:r>
      <w:r w:rsidR="006371E6">
        <w:t>8</w:t>
      </w:r>
      <w:r w:rsidR="00241B66" w:rsidRPr="00361CC2">
        <w:t xml:space="preserve"> dates during 20</w:t>
      </w:r>
      <w:r w:rsidR="00C9501E" w:rsidRPr="00361CC2">
        <w:t>1</w:t>
      </w:r>
      <w:r w:rsidR="006371E6">
        <w:t>7</w:t>
      </w:r>
      <w:r w:rsidRPr="00361CC2">
        <w:t xml:space="preserve"> (Table 1).</w:t>
      </w:r>
      <w:r w:rsidR="00611D42">
        <w:t xml:space="preserve"> </w:t>
      </w:r>
      <w:r w:rsidRPr="00361CC2">
        <w:t>Samples were taken throughout the year, but sampling was most frequent for streams during the runoff months and most frequent for lakes during the growing season because</w:t>
      </w:r>
      <w:r w:rsidR="005E5EFC" w:rsidRPr="00361CC2">
        <w:t xml:space="preserve"> of the greater importance of these months to the calculation of loading rates and trophic status indicators.</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3030"/>
        <w:gridCol w:w="3090"/>
      </w:tblGrid>
      <w:tr w:rsidR="001E3FBE" w:rsidRPr="00844C9F" w14:paraId="6134DBE8" w14:textId="77777777" w:rsidTr="00844C9F">
        <w:trPr>
          <w:jc w:val="center"/>
        </w:trPr>
        <w:tc>
          <w:tcPr>
            <w:tcW w:w="1640" w:type="dxa"/>
            <w:tcBorders>
              <w:top w:val="single" w:sz="4" w:space="0" w:color="auto"/>
              <w:left w:val="nil"/>
              <w:bottom w:val="single" w:sz="4" w:space="0" w:color="auto"/>
              <w:right w:val="nil"/>
            </w:tcBorders>
            <w:vAlign w:val="center"/>
          </w:tcPr>
          <w:p w14:paraId="5263F512" w14:textId="77777777" w:rsidR="001E3FBE" w:rsidRPr="00844C9F" w:rsidRDefault="001E3FBE" w:rsidP="00B161D8">
            <w:pPr>
              <w:jc w:val="center"/>
              <w:rPr>
                <w:sz w:val="22"/>
                <w:szCs w:val="20"/>
              </w:rPr>
            </w:pPr>
            <w:r w:rsidRPr="00844C9F">
              <w:rPr>
                <w:sz w:val="22"/>
                <w:szCs w:val="20"/>
              </w:rPr>
              <w:t>Dillon</w:t>
            </w:r>
          </w:p>
        </w:tc>
        <w:tc>
          <w:tcPr>
            <w:tcW w:w="3030" w:type="dxa"/>
            <w:tcBorders>
              <w:top w:val="single" w:sz="4" w:space="0" w:color="auto"/>
              <w:left w:val="nil"/>
              <w:bottom w:val="single" w:sz="4" w:space="0" w:color="auto"/>
              <w:right w:val="nil"/>
            </w:tcBorders>
            <w:vAlign w:val="center"/>
          </w:tcPr>
          <w:p w14:paraId="5FBD8CC7" w14:textId="77777777" w:rsidR="001E3FBE" w:rsidRPr="00844C9F" w:rsidRDefault="001E3FBE" w:rsidP="00B161D8">
            <w:pPr>
              <w:jc w:val="center"/>
              <w:rPr>
                <w:sz w:val="22"/>
                <w:szCs w:val="20"/>
              </w:rPr>
            </w:pPr>
            <w:r w:rsidRPr="00844C9F">
              <w:rPr>
                <w:sz w:val="22"/>
                <w:szCs w:val="20"/>
              </w:rPr>
              <w:t>Green Mountain</w:t>
            </w:r>
          </w:p>
        </w:tc>
        <w:tc>
          <w:tcPr>
            <w:tcW w:w="3090" w:type="dxa"/>
            <w:tcBorders>
              <w:top w:val="single" w:sz="4" w:space="0" w:color="auto"/>
              <w:left w:val="nil"/>
              <w:bottom w:val="single" w:sz="4" w:space="0" w:color="auto"/>
              <w:right w:val="nil"/>
            </w:tcBorders>
            <w:vAlign w:val="center"/>
          </w:tcPr>
          <w:p w14:paraId="05CE94F3" w14:textId="77777777" w:rsidR="001E3FBE" w:rsidRPr="00844C9F" w:rsidRDefault="001E3FBE" w:rsidP="00B161D8">
            <w:pPr>
              <w:jc w:val="center"/>
              <w:rPr>
                <w:sz w:val="22"/>
                <w:szCs w:val="20"/>
              </w:rPr>
            </w:pPr>
            <w:r w:rsidRPr="00844C9F">
              <w:rPr>
                <w:sz w:val="22"/>
                <w:szCs w:val="20"/>
              </w:rPr>
              <w:t>Green Mountain Watershed</w:t>
            </w:r>
          </w:p>
        </w:tc>
      </w:tr>
      <w:tr w:rsidR="006371E6" w:rsidRPr="00844C9F" w14:paraId="6EF3A57B" w14:textId="77777777" w:rsidTr="00844C9F">
        <w:trPr>
          <w:jc w:val="center"/>
        </w:trPr>
        <w:tc>
          <w:tcPr>
            <w:tcW w:w="1640" w:type="dxa"/>
            <w:tcBorders>
              <w:top w:val="single" w:sz="4" w:space="0" w:color="auto"/>
              <w:left w:val="nil"/>
              <w:bottom w:val="nil"/>
              <w:right w:val="nil"/>
            </w:tcBorders>
            <w:vAlign w:val="bottom"/>
          </w:tcPr>
          <w:p w14:paraId="43E544DF" w14:textId="4088A36F" w:rsidR="006371E6" w:rsidRPr="00844C9F" w:rsidRDefault="006371E6" w:rsidP="00B161D8">
            <w:pPr>
              <w:jc w:val="center"/>
              <w:rPr>
                <w:sz w:val="22"/>
              </w:rPr>
            </w:pPr>
            <w:r w:rsidRPr="00844C9F">
              <w:rPr>
                <w:color w:val="000000"/>
                <w:sz w:val="22"/>
              </w:rPr>
              <w:t>6/27/17</w:t>
            </w:r>
          </w:p>
        </w:tc>
        <w:tc>
          <w:tcPr>
            <w:tcW w:w="3030" w:type="dxa"/>
            <w:tcBorders>
              <w:top w:val="single" w:sz="4" w:space="0" w:color="auto"/>
              <w:left w:val="nil"/>
              <w:bottom w:val="nil"/>
              <w:right w:val="nil"/>
            </w:tcBorders>
            <w:vAlign w:val="bottom"/>
          </w:tcPr>
          <w:p w14:paraId="4D9006F0" w14:textId="7DB36538" w:rsidR="006371E6" w:rsidRPr="00844C9F" w:rsidRDefault="006371E6" w:rsidP="00B161D8">
            <w:pPr>
              <w:jc w:val="center"/>
              <w:rPr>
                <w:sz w:val="22"/>
              </w:rPr>
            </w:pPr>
            <w:r w:rsidRPr="00844C9F">
              <w:rPr>
                <w:color w:val="000000"/>
                <w:sz w:val="22"/>
              </w:rPr>
              <w:t>6/15/17</w:t>
            </w:r>
          </w:p>
        </w:tc>
        <w:tc>
          <w:tcPr>
            <w:tcW w:w="3090" w:type="dxa"/>
            <w:tcBorders>
              <w:top w:val="single" w:sz="4" w:space="0" w:color="auto"/>
              <w:left w:val="nil"/>
              <w:bottom w:val="nil"/>
              <w:right w:val="nil"/>
            </w:tcBorders>
            <w:vAlign w:val="bottom"/>
          </w:tcPr>
          <w:p w14:paraId="2966FC8E" w14:textId="1D866978" w:rsidR="006371E6" w:rsidRPr="00844C9F" w:rsidRDefault="006371E6" w:rsidP="00B161D8">
            <w:pPr>
              <w:jc w:val="center"/>
              <w:rPr>
                <w:sz w:val="22"/>
              </w:rPr>
            </w:pPr>
            <w:r w:rsidRPr="00844C9F">
              <w:rPr>
                <w:sz w:val="22"/>
                <w:szCs w:val="22"/>
              </w:rPr>
              <w:t>1/19/17</w:t>
            </w:r>
          </w:p>
        </w:tc>
      </w:tr>
      <w:tr w:rsidR="006371E6" w:rsidRPr="00844C9F" w14:paraId="1D929293" w14:textId="77777777" w:rsidTr="00844C9F">
        <w:trPr>
          <w:jc w:val="center"/>
        </w:trPr>
        <w:tc>
          <w:tcPr>
            <w:tcW w:w="1640" w:type="dxa"/>
            <w:tcBorders>
              <w:top w:val="nil"/>
              <w:left w:val="nil"/>
              <w:bottom w:val="nil"/>
              <w:right w:val="nil"/>
            </w:tcBorders>
            <w:vAlign w:val="bottom"/>
          </w:tcPr>
          <w:p w14:paraId="14204DFB" w14:textId="487277B7" w:rsidR="006371E6" w:rsidRPr="00844C9F" w:rsidRDefault="006371E6" w:rsidP="00B161D8">
            <w:pPr>
              <w:jc w:val="center"/>
              <w:rPr>
                <w:sz w:val="22"/>
              </w:rPr>
            </w:pPr>
            <w:r w:rsidRPr="00844C9F">
              <w:rPr>
                <w:color w:val="000000"/>
                <w:sz w:val="22"/>
              </w:rPr>
              <w:t>7/18/17</w:t>
            </w:r>
          </w:p>
        </w:tc>
        <w:tc>
          <w:tcPr>
            <w:tcW w:w="3030" w:type="dxa"/>
            <w:tcBorders>
              <w:top w:val="nil"/>
              <w:left w:val="nil"/>
              <w:bottom w:val="nil"/>
              <w:right w:val="nil"/>
            </w:tcBorders>
            <w:vAlign w:val="bottom"/>
          </w:tcPr>
          <w:p w14:paraId="365C580C" w14:textId="1E26EBFE" w:rsidR="006371E6" w:rsidRPr="00844C9F" w:rsidRDefault="006371E6" w:rsidP="00B161D8">
            <w:pPr>
              <w:jc w:val="center"/>
              <w:rPr>
                <w:sz w:val="22"/>
              </w:rPr>
            </w:pPr>
            <w:r w:rsidRPr="00844C9F">
              <w:rPr>
                <w:color w:val="000000"/>
                <w:sz w:val="22"/>
              </w:rPr>
              <w:t>6/29/17</w:t>
            </w:r>
          </w:p>
        </w:tc>
        <w:tc>
          <w:tcPr>
            <w:tcW w:w="3090" w:type="dxa"/>
            <w:tcBorders>
              <w:top w:val="nil"/>
              <w:left w:val="nil"/>
              <w:bottom w:val="nil"/>
              <w:right w:val="nil"/>
            </w:tcBorders>
            <w:vAlign w:val="bottom"/>
          </w:tcPr>
          <w:p w14:paraId="0FAA913D" w14:textId="43CD8396" w:rsidR="006371E6" w:rsidRPr="00844C9F" w:rsidRDefault="006371E6" w:rsidP="00B161D8">
            <w:pPr>
              <w:jc w:val="center"/>
              <w:rPr>
                <w:sz w:val="22"/>
              </w:rPr>
            </w:pPr>
            <w:r w:rsidRPr="00844C9F">
              <w:rPr>
                <w:sz w:val="22"/>
                <w:szCs w:val="22"/>
              </w:rPr>
              <w:t>2/16/17</w:t>
            </w:r>
          </w:p>
        </w:tc>
      </w:tr>
      <w:tr w:rsidR="006371E6" w:rsidRPr="00844C9F" w14:paraId="370CA78E" w14:textId="77777777" w:rsidTr="00844C9F">
        <w:trPr>
          <w:jc w:val="center"/>
        </w:trPr>
        <w:tc>
          <w:tcPr>
            <w:tcW w:w="1640" w:type="dxa"/>
            <w:tcBorders>
              <w:top w:val="nil"/>
              <w:left w:val="nil"/>
              <w:bottom w:val="nil"/>
              <w:right w:val="nil"/>
            </w:tcBorders>
            <w:vAlign w:val="bottom"/>
          </w:tcPr>
          <w:p w14:paraId="1B0DDAD6" w14:textId="65916F0B" w:rsidR="006371E6" w:rsidRPr="00844C9F" w:rsidRDefault="006371E6" w:rsidP="00B161D8">
            <w:pPr>
              <w:jc w:val="center"/>
              <w:rPr>
                <w:sz w:val="22"/>
              </w:rPr>
            </w:pPr>
            <w:r w:rsidRPr="00844C9F">
              <w:rPr>
                <w:color w:val="000000"/>
                <w:sz w:val="22"/>
              </w:rPr>
              <w:t>8/1/17</w:t>
            </w:r>
          </w:p>
        </w:tc>
        <w:tc>
          <w:tcPr>
            <w:tcW w:w="3030" w:type="dxa"/>
            <w:tcBorders>
              <w:top w:val="nil"/>
              <w:left w:val="nil"/>
              <w:bottom w:val="nil"/>
              <w:right w:val="nil"/>
            </w:tcBorders>
            <w:vAlign w:val="bottom"/>
          </w:tcPr>
          <w:p w14:paraId="7D90F784" w14:textId="0A1717BF" w:rsidR="006371E6" w:rsidRPr="00844C9F" w:rsidRDefault="006371E6" w:rsidP="00B161D8">
            <w:pPr>
              <w:jc w:val="center"/>
              <w:rPr>
                <w:sz w:val="22"/>
              </w:rPr>
            </w:pPr>
            <w:r w:rsidRPr="00844C9F">
              <w:rPr>
                <w:color w:val="000000"/>
                <w:sz w:val="22"/>
              </w:rPr>
              <w:t>7/13/17</w:t>
            </w:r>
          </w:p>
        </w:tc>
        <w:tc>
          <w:tcPr>
            <w:tcW w:w="3090" w:type="dxa"/>
            <w:tcBorders>
              <w:top w:val="nil"/>
              <w:left w:val="nil"/>
              <w:bottom w:val="nil"/>
              <w:right w:val="nil"/>
            </w:tcBorders>
            <w:vAlign w:val="bottom"/>
          </w:tcPr>
          <w:p w14:paraId="3D747080" w14:textId="3ED18DEE" w:rsidR="006371E6" w:rsidRPr="00844C9F" w:rsidRDefault="006371E6" w:rsidP="00B161D8">
            <w:pPr>
              <w:jc w:val="center"/>
              <w:rPr>
                <w:sz w:val="22"/>
              </w:rPr>
            </w:pPr>
            <w:r w:rsidRPr="00844C9F">
              <w:rPr>
                <w:sz w:val="22"/>
                <w:szCs w:val="22"/>
              </w:rPr>
              <w:t>3/9/17</w:t>
            </w:r>
          </w:p>
        </w:tc>
      </w:tr>
      <w:tr w:rsidR="006371E6" w:rsidRPr="00844C9F" w14:paraId="41883BF1" w14:textId="77777777" w:rsidTr="00844C9F">
        <w:trPr>
          <w:jc w:val="center"/>
        </w:trPr>
        <w:tc>
          <w:tcPr>
            <w:tcW w:w="1640" w:type="dxa"/>
            <w:tcBorders>
              <w:top w:val="nil"/>
              <w:left w:val="nil"/>
              <w:bottom w:val="nil"/>
              <w:right w:val="nil"/>
            </w:tcBorders>
            <w:vAlign w:val="bottom"/>
          </w:tcPr>
          <w:p w14:paraId="7B84D03E" w14:textId="6747C34B" w:rsidR="006371E6" w:rsidRPr="00844C9F" w:rsidRDefault="006371E6" w:rsidP="00B161D8">
            <w:pPr>
              <w:jc w:val="center"/>
              <w:rPr>
                <w:sz w:val="22"/>
              </w:rPr>
            </w:pPr>
            <w:r w:rsidRPr="00844C9F">
              <w:rPr>
                <w:color w:val="000000"/>
                <w:sz w:val="22"/>
              </w:rPr>
              <w:t>8/22/17</w:t>
            </w:r>
          </w:p>
        </w:tc>
        <w:tc>
          <w:tcPr>
            <w:tcW w:w="3030" w:type="dxa"/>
            <w:tcBorders>
              <w:top w:val="nil"/>
              <w:left w:val="nil"/>
              <w:bottom w:val="nil"/>
              <w:right w:val="nil"/>
            </w:tcBorders>
            <w:vAlign w:val="bottom"/>
          </w:tcPr>
          <w:p w14:paraId="3135DCAD" w14:textId="181BD60D" w:rsidR="006371E6" w:rsidRPr="00844C9F" w:rsidRDefault="006371E6" w:rsidP="00B161D8">
            <w:pPr>
              <w:jc w:val="center"/>
              <w:rPr>
                <w:sz w:val="22"/>
              </w:rPr>
            </w:pPr>
            <w:r w:rsidRPr="00844C9F">
              <w:rPr>
                <w:color w:val="000000"/>
                <w:sz w:val="22"/>
              </w:rPr>
              <w:t>7/27/17</w:t>
            </w:r>
          </w:p>
        </w:tc>
        <w:tc>
          <w:tcPr>
            <w:tcW w:w="3090" w:type="dxa"/>
            <w:tcBorders>
              <w:top w:val="nil"/>
              <w:left w:val="nil"/>
              <w:bottom w:val="nil"/>
              <w:right w:val="nil"/>
            </w:tcBorders>
            <w:vAlign w:val="bottom"/>
          </w:tcPr>
          <w:p w14:paraId="7A5F9FF4" w14:textId="431FD077" w:rsidR="006371E6" w:rsidRPr="00844C9F" w:rsidRDefault="006371E6" w:rsidP="00B161D8">
            <w:pPr>
              <w:jc w:val="center"/>
              <w:rPr>
                <w:sz w:val="22"/>
              </w:rPr>
            </w:pPr>
            <w:r w:rsidRPr="00844C9F">
              <w:rPr>
                <w:sz w:val="22"/>
                <w:szCs w:val="22"/>
              </w:rPr>
              <w:t>4/13/17</w:t>
            </w:r>
          </w:p>
        </w:tc>
      </w:tr>
      <w:tr w:rsidR="006371E6" w:rsidRPr="00844C9F" w14:paraId="5EF04B55" w14:textId="77777777" w:rsidTr="00844C9F">
        <w:trPr>
          <w:jc w:val="center"/>
        </w:trPr>
        <w:tc>
          <w:tcPr>
            <w:tcW w:w="1640" w:type="dxa"/>
            <w:tcBorders>
              <w:top w:val="nil"/>
              <w:left w:val="nil"/>
              <w:bottom w:val="nil"/>
              <w:right w:val="nil"/>
            </w:tcBorders>
            <w:vAlign w:val="bottom"/>
          </w:tcPr>
          <w:p w14:paraId="22706066" w14:textId="618040D1" w:rsidR="006371E6" w:rsidRPr="00844C9F" w:rsidRDefault="006371E6" w:rsidP="00B161D8">
            <w:pPr>
              <w:jc w:val="center"/>
              <w:rPr>
                <w:sz w:val="22"/>
              </w:rPr>
            </w:pPr>
            <w:r w:rsidRPr="00844C9F">
              <w:rPr>
                <w:color w:val="000000"/>
                <w:sz w:val="22"/>
              </w:rPr>
              <w:t>9/18/17</w:t>
            </w:r>
          </w:p>
        </w:tc>
        <w:tc>
          <w:tcPr>
            <w:tcW w:w="3030" w:type="dxa"/>
            <w:tcBorders>
              <w:top w:val="nil"/>
              <w:left w:val="nil"/>
              <w:bottom w:val="nil"/>
              <w:right w:val="nil"/>
            </w:tcBorders>
            <w:vAlign w:val="bottom"/>
          </w:tcPr>
          <w:p w14:paraId="4C2EE658" w14:textId="07057ECF" w:rsidR="006371E6" w:rsidRPr="00844C9F" w:rsidRDefault="006371E6" w:rsidP="00B161D8">
            <w:pPr>
              <w:jc w:val="center"/>
              <w:rPr>
                <w:sz w:val="22"/>
              </w:rPr>
            </w:pPr>
            <w:r w:rsidRPr="00844C9F">
              <w:rPr>
                <w:color w:val="000000"/>
                <w:sz w:val="22"/>
              </w:rPr>
              <w:t>8/10/17</w:t>
            </w:r>
          </w:p>
        </w:tc>
        <w:tc>
          <w:tcPr>
            <w:tcW w:w="3090" w:type="dxa"/>
            <w:tcBorders>
              <w:top w:val="nil"/>
              <w:left w:val="nil"/>
              <w:bottom w:val="nil"/>
              <w:right w:val="nil"/>
            </w:tcBorders>
            <w:vAlign w:val="bottom"/>
          </w:tcPr>
          <w:p w14:paraId="3E47AE23" w14:textId="0994D132" w:rsidR="006371E6" w:rsidRPr="00844C9F" w:rsidRDefault="006371E6" w:rsidP="00B161D8">
            <w:pPr>
              <w:jc w:val="center"/>
              <w:rPr>
                <w:sz w:val="22"/>
              </w:rPr>
            </w:pPr>
            <w:r w:rsidRPr="00844C9F">
              <w:rPr>
                <w:sz w:val="22"/>
                <w:szCs w:val="22"/>
              </w:rPr>
              <w:t>5/11/17</w:t>
            </w:r>
          </w:p>
        </w:tc>
      </w:tr>
      <w:tr w:rsidR="006371E6" w:rsidRPr="00844C9F" w14:paraId="1DDB65C3" w14:textId="77777777" w:rsidTr="00844C9F">
        <w:trPr>
          <w:jc w:val="center"/>
        </w:trPr>
        <w:tc>
          <w:tcPr>
            <w:tcW w:w="1640" w:type="dxa"/>
            <w:tcBorders>
              <w:top w:val="nil"/>
              <w:left w:val="nil"/>
              <w:bottom w:val="nil"/>
              <w:right w:val="nil"/>
            </w:tcBorders>
            <w:vAlign w:val="bottom"/>
          </w:tcPr>
          <w:p w14:paraId="4386D4D2" w14:textId="46DD291C" w:rsidR="006371E6" w:rsidRPr="00844C9F" w:rsidRDefault="006371E6" w:rsidP="00B161D8">
            <w:pPr>
              <w:jc w:val="center"/>
              <w:rPr>
                <w:sz w:val="22"/>
              </w:rPr>
            </w:pPr>
            <w:r w:rsidRPr="00844C9F">
              <w:rPr>
                <w:color w:val="000000"/>
                <w:sz w:val="22"/>
              </w:rPr>
              <w:t>10/10/17</w:t>
            </w:r>
          </w:p>
        </w:tc>
        <w:tc>
          <w:tcPr>
            <w:tcW w:w="3030" w:type="dxa"/>
            <w:tcBorders>
              <w:top w:val="nil"/>
              <w:left w:val="nil"/>
              <w:bottom w:val="nil"/>
              <w:right w:val="nil"/>
            </w:tcBorders>
            <w:vAlign w:val="bottom"/>
          </w:tcPr>
          <w:p w14:paraId="269F4712" w14:textId="77CEAA55" w:rsidR="006371E6" w:rsidRPr="00844C9F" w:rsidRDefault="006371E6" w:rsidP="00B161D8">
            <w:pPr>
              <w:jc w:val="center"/>
              <w:rPr>
                <w:sz w:val="22"/>
              </w:rPr>
            </w:pPr>
            <w:r w:rsidRPr="00844C9F">
              <w:rPr>
                <w:color w:val="000000"/>
                <w:sz w:val="22"/>
              </w:rPr>
              <w:t>8/24/17</w:t>
            </w:r>
          </w:p>
        </w:tc>
        <w:tc>
          <w:tcPr>
            <w:tcW w:w="3090" w:type="dxa"/>
            <w:tcBorders>
              <w:top w:val="nil"/>
              <w:left w:val="nil"/>
              <w:bottom w:val="nil"/>
              <w:right w:val="nil"/>
            </w:tcBorders>
            <w:vAlign w:val="bottom"/>
          </w:tcPr>
          <w:p w14:paraId="47763BA8" w14:textId="3CC7C235" w:rsidR="006371E6" w:rsidRPr="00844C9F" w:rsidRDefault="006371E6" w:rsidP="00B161D8">
            <w:pPr>
              <w:jc w:val="center"/>
              <w:rPr>
                <w:sz w:val="22"/>
              </w:rPr>
            </w:pPr>
            <w:r w:rsidRPr="00844C9F">
              <w:rPr>
                <w:sz w:val="22"/>
                <w:szCs w:val="22"/>
              </w:rPr>
              <w:t>5/25/17</w:t>
            </w:r>
          </w:p>
        </w:tc>
      </w:tr>
      <w:tr w:rsidR="006371E6" w:rsidRPr="00844C9F" w14:paraId="4F37627F" w14:textId="77777777" w:rsidTr="00844C9F">
        <w:trPr>
          <w:jc w:val="center"/>
        </w:trPr>
        <w:tc>
          <w:tcPr>
            <w:tcW w:w="1640" w:type="dxa"/>
            <w:tcBorders>
              <w:top w:val="nil"/>
              <w:left w:val="nil"/>
              <w:bottom w:val="nil"/>
              <w:right w:val="nil"/>
            </w:tcBorders>
            <w:vAlign w:val="bottom"/>
          </w:tcPr>
          <w:p w14:paraId="04DBB97E"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7C67CD78" w14:textId="7A4A0A72" w:rsidR="006371E6" w:rsidRPr="00844C9F" w:rsidRDefault="006371E6" w:rsidP="00B161D8">
            <w:pPr>
              <w:jc w:val="center"/>
              <w:rPr>
                <w:sz w:val="22"/>
              </w:rPr>
            </w:pPr>
            <w:r w:rsidRPr="00844C9F">
              <w:rPr>
                <w:color w:val="000000"/>
                <w:sz w:val="22"/>
              </w:rPr>
              <w:t>9/14/17</w:t>
            </w:r>
          </w:p>
        </w:tc>
        <w:tc>
          <w:tcPr>
            <w:tcW w:w="3090" w:type="dxa"/>
            <w:tcBorders>
              <w:top w:val="nil"/>
              <w:left w:val="nil"/>
              <w:bottom w:val="nil"/>
              <w:right w:val="nil"/>
            </w:tcBorders>
            <w:vAlign w:val="bottom"/>
          </w:tcPr>
          <w:p w14:paraId="3542655D" w14:textId="0F385FA2" w:rsidR="006371E6" w:rsidRPr="00844C9F" w:rsidRDefault="006371E6" w:rsidP="00B161D8">
            <w:pPr>
              <w:jc w:val="center"/>
              <w:rPr>
                <w:sz w:val="22"/>
              </w:rPr>
            </w:pPr>
            <w:r w:rsidRPr="00844C9F">
              <w:rPr>
                <w:sz w:val="22"/>
                <w:szCs w:val="22"/>
              </w:rPr>
              <w:t>6/15/17</w:t>
            </w:r>
          </w:p>
        </w:tc>
      </w:tr>
      <w:tr w:rsidR="006371E6" w:rsidRPr="00844C9F" w14:paraId="6CA6E681" w14:textId="77777777" w:rsidTr="00844C9F">
        <w:trPr>
          <w:jc w:val="center"/>
        </w:trPr>
        <w:tc>
          <w:tcPr>
            <w:tcW w:w="1640" w:type="dxa"/>
            <w:tcBorders>
              <w:top w:val="nil"/>
              <w:left w:val="nil"/>
              <w:bottom w:val="nil"/>
              <w:right w:val="nil"/>
            </w:tcBorders>
            <w:vAlign w:val="bottom"/>
          </w:tcPr>
          <w:p w14:paraId="1ACA8771"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66BAC3B4" w14:textId="6A87C8F7" w:rsidR="006371E6" w:rsidRPr="00844C9F" w:rsidRDefault="006371E6" w:rsidP="00B161D8">
            <w:pPr>
              <w:jc w:val="center"/>
              <w:rPr>
                <w:sz w:val="22"/>
              </w:rPr>
            </w:pPr>
            <w:r w:rsidRPr="00844C9F">
              <w:rPr>
                <w:color w:val="000000"/>
                <w:sz w:val="22"/>
              </w:rPr>
              <w:t>9/28/17</w:t>
            </w:r>
          </w:p>
        </w:tc>
        <w:tc>
          <w:tcPr>
            <w:tcW w:w="3090" w:type="dxa"/>
            <w:tcBorders>
              <w:top w:val="nil"/>
              <w:left w:val="nil"/>
              <w:bottom w:val="nil"/>
              <w:right w:val="nil"/>
            </w:tcBorders>
            <w:vAlign w:val="bottom"/>
          </w:tcPr>
          <w:p w14:paraId="25F2BF70" w14:textId="01A7C8C5" w:rsidR="006371E6" w:rsidRPr="00844C9F" w:rsidRDefault="006371E6" w:rsidP="00B161D8">
            <w:pPr>
              <w:jc w:val="center"/>
              <w:rPr>
                <w:sz w:val="22"/>
              </w:rPr>
            </w:pPr>
            <w:r w:rsidRPr="00844C9F">
              <w:rPr>
                <w:sz w:val="22"/>
                <w:szCs w:val="22"/>
              </w:rPr>
              <w:t>6/29/17</w:t>
            </w:r>
          </w:p>
        </w:tc>
      </w:tr>
      <w:tr w:rsidR="006371E6" w:rsidRPr="00844C9F" w14:paraId="6C2CD825" w14:textId="77777777" w:rsidTr="00844C9F">
        <w:trPr>
          <w:jc w:val="center"/>
        </w:trPr>
        <w:tc>
          <w:tcPr>
            <w:tcW w:w="1640" w:type="dxa"/>
            <w:tcBorders>
              <w:top w:val="nil"/>
              <w:left w:val="nil"/>
              <w:bottom w:val="nil"/>
              <w:right w:val="nil"/>
            </w:tcBorders>
            <w:vAlign w:val="bottom"/>
          </w:tcPr>
          <w:p w14:paraId="59E5D341"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60E65022" w14:textId="20873CF3" w:rsidR="006371E6" w:rsidRPr="00844C9F" w:rsidRDefault="006371E6" w:rsidP="00B161D8">
            <w:pPr>
              <w:jc w:val="center"/>
              <w:rPr>
                <w:sz w:val="22"/>
              </w:rPr>
            </w:pPr>
            <w:r w:rsidRPr="00844C9F">
              <w:rPr>
                <w:color w:val="000000"/>
                <w:sz w:val="22"/>
              </w:rPr>
              <w:t>10/19/17</w:t>
            </w:r>
          </w:p>
        </w:tc>
        <w:tc>
          <w:tcPr>
            <w:tcW w:w="3090" w:type="dxa"/>
            <w:tcBorders>
              <w:top w:val="nil"/>
              <w:left w:val="nil"/>
              <w:bottom w:val="nil"/>
              <w:right w:val="nil"/>
            </w:tcBorders>
            <w:vAlign w:val="bottom"/>
          </w:tcPr>
          <w:p w14:paraId="7E9D1B4A" w14:textId="6CB967FC" w:rsidR="006371E6" w:rsidRPr="00844C9F" w:rsidRDefault="006371E6" w:rsidP="00B161D8">
            <w:pPr>
              <w:jc w:val="center"/>
              <w:rPr>
                <w:sz w:val="22"/>
              </w:rPr>
            </w:pPr>
            <w:r w:rsidRPr="00844C9F">
              <w:rPr>
                <w:sz w:val="22"/>
                <w:szCs w:val="22"/>
              </w:rPr>
              <w:t>7/13/17</w:t>
            </w:r>
          </w:p>
        </w:tc>
      </w:tr>
      <w:tr w:rsidR="006371E6" w:rsidRPr="00844C9F" w14:paraId="00054020" w14:textId="77777777" w:rsidTr="00844C9F">
        <w:trPr>
          <w:jc w:val="center"/>
        </w:trPr>
        <w:tc>
          <w:tcPr>
            <w:tcW w:w="1640" w:type="dxa"/>
            <w:tcBorders>
              <w:top w:val="nil"/>
              <w:left w:val="nil"/>
              <w:bottom w:val="nil"/>
              <w:right w:val="nil"/>
            </w:tcBorders>
            <w:vAlign w:val="bottom"/>
          </w:tcPr>
          <w:p w14:paraId="0F6D03CC"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6437626D" w14:textId="1A662D50" w:rsidR="006371E6" w:rsidRPr="00844C9F" w:rsidRDefault="006371E6" w:rsidP="00B161D8">
            <w:pPr>
              <w:jc w:val="center"/>
              <w:rPr>
                <w:sz w:val="22"/>
              </w:rPr>
            </w:pPr>
            <w:r w:rsidRPr="00844C9F">
              <w:rPr>
                <w:color w:val="000000"/>
                <w:sz w:val="22"/>
              </w:rPr>
              <w:t>11/9/17</w:t>
            </w:r>
          </w:p>
        </w:tc>
        <w:tc>
          <w:tcPr>
            <w:tcW w:w="3090" w:type="dxa"/>
            <w:tcBorders>
              <w:top w:val="nil"/>
              <w:left w:val="nil"/>
              <w:bottom w:val="nil"/>
              <w:right w:val="nil"/>
            </w:tcBorders>
            <w:vAlign w:val="bottom"/>
          </w:tcPr>
          <w:p w14:paraId="3BC7EE14" w14:textId="5D187D5C" w:rsidR="006371E6" w:rsidRPr="00844C9F" w:rsidRDefault="006371E6" w:rsidP="00B161D8">
            <w:pPr>
              <w:jc w:val="center"/>
              <w:rPr>
                <w:sz w:val="22"/>
              </w:rPr>
            </w:pPr>
            <w:r w:rsidRPr="00844C9F">
              <w:rPr>
                <w:sz w:val="22"/>
                <w:szCs w:val="22"/>
              </w:rPr>
              <w:t>7/27/17</w:t>
            </w:r>
          </w:p>
        </w:tc>
      </w:tr>
      <w:tr w:rsidR="006371E6" w:rsidRPr="00844C9F" w14:paraId="14C94705" w14:textId="77777777" w:rsidTr="00844C9F">
        <w:trPr>
          <w:jc w:val="center"/>
        </w:trPr>
        <w:tc>
          <w:tcPr>
            <w:tcW w:w="1640" w:type="dxa"/>
            <w:tcBorders>
              <w:top w:val="nil"/>
              <w:left w:val="nil"/>
              <w:bottom w:val="nil"/>
              <w:right w:val="nil"/>
            </w:tcBorders>
            <w:vAlign w:val="bottom"/>
          </w:tcPr>
          <w:p w14:paraId="6479AA58"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2A88DDF2" w14:textId="0F8E14E2" w:rsidR="006371E6" w:rsidRPr="00844C9F" w:rsidRDefault="006371E6" w:rsidP="00B161D8">
            <w:pPr>
              <w:jc w:val="center"/>
              <w:rPr>
                <w:sz w:val="22"/>
              </w:rPr>
            </w:pPr>
          </w:p>
        </w:tc>
        <w:tc>
          <w:tcPr>
            <w:tcW w:w="3090" w:type="dxa"/>
            <w:tcBorders>
              <w:top w:val="nil"/>
              <w:left w:val="nil"/>
              <w:bottom w:val="nil"/>
              <w:right w:val="nil"/>
            </w:tcBorders>
            <w:vAlign w:val="bottom"/>
          </w:tcPr>
          <w:p w14:paraId="5FB7446F" w14:textId="6A0835E7" w:rsidR="006371E6" w:rsidRPr="00844C9F" w:rsidRDefault="006371E6" w:rsidP="00B161D8">
            <w:pPr>
              <w:jc w:val="center"/>
              <w:rPr>
                <w:sz w:val="22"/>
              </w:rPr>
            </w:pPr>
            <w:r w:rsidRPr="00844C9F">
              <w:rPr>
                <w:sz w:val="22"/>
                <w:szCs w:val="22"/>
              </w:rPr>
              <w:t>8/10/17</w:t>
            </w:r>
          </w:p>
        </w:tc>
      </w:tr>
      <w:tr w:rsidR="006371E6" w:rsidRPr="00844C9F" w14:paraId="7AD61E87" w14:textId="77777777" w:rsidTr="00844C9F">
        <w:trPr>
          <w:jc w:val="center"/>
        </w:trPr>
        <w:tc>
          <w:tcPr>
            <w:tcW w:w="1640" w:type="dxa"/>
            <w:tcBorders>
              <w:top w:val="nil"/>
              <w:left w:val="nil"/>
              <w:bottom w:val="nil"/>
              <w:right w:val="nil"/>
            </w:tcBorders>
            <w:vAlign w:val="bottom"/>
          </w:tcPr>
          <w:p w14:paraId="08B6457D"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53948880" w14:textId="5808D83A" w:rsidR="006371E6" w:rsidRPr="00844C9F" w:rsidRDefault="006371E6" w:rsidP="00B161D8">
            <w:pPr>
              <w:jc w:val="center"/>
              <w:rPr>
                <w:sz w:val="22"/>
              </w:rPr>
            </w:pPr>
          </w:p>
        </w:tc>
        <w:tc>
          <w:tcPr>
            <w:tcW w:w="3090" w:type="dxa"/>
            <w:tcBorders>
              <w:top w:val="nil"/>
              <w:left w:val="nil"/>
              <w:bottom w:val="nil"/>
              <w:right w:val="nil"/>
            </w:tcBorders>
            <w:vAlign w:val="bottom"/>
          </w:tcPr>
          <w:p w14:paraId="04458A45" w14:textId="73589145" w:rsidR="006371E6" w:rsidRPr="00844C9F" w:rsidRDefault="006371E6" w:rsidP="00B161D8">
            <w:pPr>
              <w:jc w:val="center"/>
              <w:rPr>
                <w:sz w:val="22"/>
              </w:rPr>
            </w:pPr>
            <w:r w:rsidRPr="00844C9F">
              <w:rPr>
                <w:sz w:val="22"/>
                <w:szCs w:val="22"/>
              </w:rPr>
              <w:t>8/24/17</w:t>
            </w:r>
          </w:p>
        </w:tc>
      </w:tr>
      <w:tr w:rsidR="006371E6" w:rsidRPr="00844C9F" w14:paraId="0AC3B112" w14:textId="77777777" w:rsidTr="00844C9F">
        <w:trPr>
          <w:jc w:val="center"/>
        </w:trPr>
        <w:tc>
          <w:tcPr>
            <w:tcW w:w="1640" w:type="dxa"/>
            <w:tcBorders>
              <w:top w:val="nil"/>
              <w:left w:val="nil"/>
              <w:bottom w:val="nil"/>
              <w:right w:val="nil"/>
            </w:tcBorders>
            <w:vAlign w:val="bottom"/>
          </w:tcPr>
          <w:p w14:paraId="035E1A5B"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4C25CB88" w14:textId="27C9FC8E" w:rsidR="006371E6" w:rsidRPr="00844C9F" w:rsidRDefault="006371E6" w:rsidP="00B161D8">
            <w:pPr>
              <w:jc w:val="center"/>
              <w:rPr>
                <w:color w:val="000000"/>
                <w:sz w:val="22"/>
              </w:rPr>
            </w:pPr>
          </w:p>
        </w:tc>
        <w:tc>
          <w:tcPr>
            <w:tcW w:w="3090" w:type="dxa"/>
            <w:tcBorders>
              <w:top w:val="nil"/>
              <w:left w:val="nil"/>
              <w:bottom w:val="nil"/>
              <w:right w:val="nil"/>
            </w:tcBorders>
            <w:vAlign w:val="bottom"/>
          </w:tcPr>
          <w:p w14:paraId="60FDFC44" w14:textId="62BF3D4F" w:rsidR="006371E6" w:rsidRPr="00844C9F" w:rsidRDefault="006371E6" w:rsidP="00B161D8">
            <w:pPr>
              <w:jc w:val="center"/>
              <w:rPr>
                <w:sz w:val="22"/>
              </w:rPr>
            </w:pPr>
            <w:r w:rsidRPr="00844C9F">
              <w:rPr>
                <w:sz w:val="22"/>
                <w:szCs w:val="22"/>
              </w:rPr>
              <w:t>9/14/17</w:t>
            </w:r>
          </w:p>
        </w:tc>
      </w:tr>
      <w:tr w:rsidR="006371E6" w:rsidRPr="00844C9F" w14:paraId="64DDF3CD" w14:textId="77777777" w:rsidTr="00844C9F">
        <w:trPr>
          <w:jc w:val="center"/>
        </w:trPr>
        <w:tc>
          <w:tcPr>
            <w:tcW w:w="1640" w:type="dxa"/>
            <w:tcBorders>
              <w:top w:val="nil"/>
              <w:left w:val="nil"/>
              <w:bottom w:val="nil"/>
              <w:right w:val="nil"/>
            </w:tcBorders>
            <w:vAlign w:val="bottom"/>
          </w:tcPr>
          <w:p w14:paraId="106CB664"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359DCC4E" w14:textId="77777777" w:rsidR="006371E6" w:rsidRPr="00844C9F" w:rsidRDefault="006371E6" w:rsidP="00B161D8">
            <w:pPr>
              <w:jc w:val="center"/>
              <w:rPr>
                <w:color w:val="000000"/>
                <w:sz w:val="22"/>
              </w:rPr>
            </w:pPr>
          </w:p>
        </w:tc>
        <w:tc>
          <w:tcPr>
            <w:tcW w:w="3090" w:type="dxa"/>
            <w:tcBorders>
              <w:top w:val="nil"/>
              <w:left w:val="nil"/>
              <w:bottom w:val="nil"/>
              <w:right w:val="nil"/>
            </w:tcBorders>
            <w:vAlign w:val="bottom"/>
          </w:tcPr>
          <w:p w14:paraId="01B3AC19" w14:textId="5C62E706" w:rsidR="006371E6" w:rsidRPr="00844C9F" w:rsidRDefault="006371E6" w:rsidP="00B161D8">
            <w:pPr>
              <w:jc w:val="center"/>
              <w:rPr>
                <w:sz w:val="22"/>
              </w:rPr>
            </w:pPr>
            <w:r w:rsidRPr="00844C9F">
              <w:rPr>
                <w:sz w:val="22"/>
                <w:szCs w:val="22"/>
              </w:rPr>
              <w:t>9/28/17</w:t>
            </w:r>
          </w:p>
        </w:tc>
      </w:tr>
      <w:tr w:rsidR="006371E6" w:rsidRPr="00844C9F" w14:paraId="544B7AB5" w14:textId="77777777" w:rsidTr="00844C9F">
        <w:trPr>
          <w:jc w:val="center"/>
        </w:trPr>
        <w:tc>
          <w:tcPr>
            <w:tcW w:w="1640" w:type="dxa"/>
            <w:tcBorders>
              <w:top w:val="nil"/>
              <w:left w:val="nil"/>
              <w:bottom w:val="nil"/>
              <w:right w:val="nil"/>
            </w:tcBorders>
            <w:vAlign w:val="bottom"/>
          </w:tcPr>
          <w:p w14:paraId="31DEEC92"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50267980" w14:textId="77777777" w:rsidR="006371E6" w:rsidRPr="00844C9F" w:rsidRDefault="006371E6" w:rsidP="00B161D8">
            <w:pPr>
              <w:jc w:val="center"/>
              <w:rPr>
                <w:color w:val="000000"/>
                <w:sz w:val="22"/>
              </w:rPr>
            </w:pPr>
          </w:p>
        </w:tc>
        <w:tc>
          <w:tcPr>
            <w:tcW w:w="3090" w:type="dxa"/>
            <w:tcBorders>
              <w:top w:val="nil"/>
              <w:left w:val="nil"/>
              <w:bottom w:val="nil"/>
              <w:right w:val="nil"/>
            </w:tcBorders>
            <w:vAlign w:val="bottom"/>
          </w:tcPr>
          <w:p w14:paraId="6F1002E2" w14:textId="60853313" w:rsidR="006371E6" w:rsidRPr="00844C9F" w:rsidRDefault="006371E6" w:rsidP="00B161D8">
            <w:pPr>
              <w:jc w:val="center"/>
              <w:rPr>
                <w:sz w:val="22"/>
              </w:rPr>
            </w:pPr>
            <w:r w:rsidRPr="00844C9F">
              <w:rPr>
                <w:sz w:val="22"/>
                <w:szCs w:val="22"/>
              </w:rPr>
              <w:t>10/11/17</w:t>
            </w:r>
          </w:p>
        </w:tc>
      </w:tr>
      <w:tr w:rsidR="006371E6" w:rsidRPr="00844C9F" w14:paraId="22EC795E" w14:textId="77777777" w:rsidTr="00844C9F">
        <w:trPr>
          <w:jc w:val="center"/>
        </w:trPr>
        <w:tc>
          <w:tcPr>
            <w:tcW w:w="1640" w:type="dxa"/>
            <w:tcBorders>
              <w:top w:val="nil"/>
              <w:left w:val="nil"/>
              <w:bottom w:val="nil"/>
              <w:right w:val="nil"/>
            </w:tcBorders>
            <w:vAlign w:val="bottom"/>
          </w:tcPr>
          <w:p w14:paraId="6EAF4D17"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562D554E" w14:textId="77777777" w:rsidR="006371E6" w:rsidRPr="00844C9F" w:rsidRDefault="006371E6" w:rsidP="00B161D8">
            <w:pPr>
              <w:jc w:val="center"/>
              <w:rPr>
                <w:color w:val="000000"/>
                <w:sz w:val="22"/>
              </w:rPr>
            </w:pPr>
          </w:p>
        </w:tc>
        <w:tc>
          <w:tcPr>
            <w:tcW w:w="3090" w:type="dxa"/>
            <w:tcBorders>
              <w:top w:val="nil"/>
              <w:left w:val="nil"/>
              <w:bottom w:val="nil"/>
              <w:right w:val="nil"/>
            </w:tcBorders>
            <w:vAlign w:val="bottom"/>
          </w:tcPr>
          <w:p w14:paraId="242E652F" w14:textId="714E36A4" w:rsidR="006371E6" w:rsidRPr="00844C9F" w:rsidRDefault="006371E6" w:rsidP="00B161D8">
            <w:pPr>
              <w:jc w:val="center"/>
              <w:rPr>
                <w:sz w:val="22"/>
              </w:rPr>
            </w:pPr>
            <w:r w:rsidRPr="00844C9F">
              <w:rPr>
                <w:sz w:val="22"/>
                <w:szCs w:val="22"/>
              </w:rPr>
              <w:t>10/19/17</w:t>
            </w:r>
          </w:p>
        </w:tc>
      </w:tr>
      <w:tr w:rsidR="006371E6" w:rsidRPr="00844C9F" w14:paraId="7569FFDD" w14:textId="77777777" w:rsidTr="00844C9F">
        <w:trPr>
          <w:jc w:val="center"/>
        </w:trPr>
        <w:tc>
          <w:tcPr>
            <w:tcW w:w="1640" w:type="dxa"/>
            <w:tcBorders>
              <w:top w:val="nil"/>
              <w:left w:val="nil"/>
              <w:bottom w:val="nil"/>
              <w:right w:val="nil"/>
            </w:tcBorders>
            <w:vAlign w:val="bottom"/>
          </w:tcPr>
          <w:p w14:paraId="6DEF240C" w14:textId="77777777" w:rsidR="006371E6" w:rsidRPr="00844C9F" w:rsidRDefault="006371E6" w:rsidP="00B161D8">
            <w:pPr>
              <w:jc w:val="center"/>
              <w:rPr>
                <w:color w:val="000000"/>
                <w:sz w:val="22"/>
              </w:rPr>
            </w:pPr>
          </w:p>
        </w:tc>
        <w:tc>
          <w:tcPr>
            <w:tcW w:w="3030" w:type="dxa"/>
            <w:tcBorders>
              <w:top w:val="nil"/>
              <w:left w:val="nil"/>
              <w:bottom w:val="nil"/>
              <w:right w:val="nil"/>
            </w:tcBorders>
            <w:vAlign w:val="bottom"/>
          </w:tcPr>
          <w:p w14:paraId="0A46D9AC" w14:textId="77777777" w:rsidR="006371E6" w:rsidRPr="00844C9F" w:rsidRDefault="006371E6" w:rsidP="00B161D8">
            <w:pPr>
              <w:jc w:val="center"/>
              <w:rPr>
                <w:color w:val="000000"/>
                <w:sz w:val="22"/>
              </w:rPr>
            </w:pPr>
          </w:p>
        </w:tc>
        <w:tc>
          <w:tcPr>
            <w:tcW w:w="3090" w:type="dxa"/>
            <w:tcBorders>
              <w:top w:val="nil"/>
              <w:left w:val="nil"/>
              <w:bottom w:val="nil"/>
              <w:right w:val="nil"/>
            </w:tcBorders>
            <w:vAlign w:val="bottom"/>
          </w:tcPr>
          <w:p w14:paraId="5B1951F5" w14:textId="06DBBA95" w:rsidR="006371E6" w:rsidRPr="00844C9F" w:rsidRDefault="006371E6" w:rsidP="00B161D8">
            <w:pPr>
              <w:jc w:val="center"/>
              <w:rPr>
                <w:sz w:val="22"/>
              </w:rPr>
            </w:pPr>
            <w:r w:rsidRPr="00844C9F">
              <w:rPr>
                <w:sz w:val="22"/>
                <w:szCs w:val="22"/>
              </w:rPr>
              <w:t>11/9/17</w:t>
            </w:r>
          </w:p>
        </w:tc>
      </w:tr>
      <w:tr w:rsidR="006371E6" w:rsidRPr="00844C9F" w14:paraId="6EA5FF52" w14:textId="77777777" w:rsidTr="00844C9F">
        <w:trPr>
          <w:jc w:val="center"/>
        </w:trPr>
        <w:tc>
          <w:tcPr>
            <w:tcW w:w="1640" w:type="dxa"/>
            <w:tcBorders>
              <w:top w:val="nil"/>
              <w:left w:val="nil"/>
              <w:bottom w:val="single" w:sz="4" w:space="0" w:color="auto"/>
              <w:right w:val="nil"/>
            </w:tcBorders>
            <w:vAlign w:val="bottom"/>
          </w:tcPr>
          <w:p w14:paraId="293E74C4" w14:textId="77777777" w:rsidR="006371E6" w:rsidRPr="00844C9F" w:rsidRDefault="006371E6" w:rsidP="00B161D8">
            <w:pPr>
              <w:jc w:val="center"/>
              <w:rPr>
                <w:color w:val="000000"/>
                <w:sz w:val="22"/>
              </w:rPr>
            </w:pPr>
          </w:p>
        </w:tc>
        <w:tc>
          <w:tcPr>
            <w:tcW w:w="3030" w:type="dxa"/>
            <w:tcBorders>
              <w:top w:val="nil"/>
              <w:left w:val="nil"/>
              <w:bottom w:val="single" w:sz="4" w:space="0" w:color="auto"/>
              <w:right w:val="nil"/>
            </w:tcBorders>
            <w:vAlign w:val="bottom"/>
          </w:tcPr>
          <w:p w14:paraId="5C125E8A" w14:textId="77777777" w:rsidR="006371E6" w:rsidRPr="00844C9F" w:rsidRDefault="006371E6" w:rsidP="00B161D8">
            <w:pPr>
              <w:jc w:val="center"/>
              <w:rPr>
                <w:color w:val="000000"/>
                <w:sz w:val="22"/>
              </w:rPr>
            </w:pPr>
          </w:p>
        </w:tc>
        <w:tc>
          <w:tcPr>
            <w:tcW w:w="3090" w:type="dxa"/>
            <w:tcBorders>
              <w:top w:val="nil"/>
              <w:left w:val="nil"/>
              <w:bottom w:val="single" w:sz="4" w:space="0" w:color="auto"/>
              <w:right w:val="nil"/>
            </w:tcBorders>
            <w:vAlign w:val="bottom"/>
          </w:tcPr>
          <w:p w14:paraId="47C1BE15" w14:textId="0CFAA73F" w:rsidR="006371E6" w:rsidRPr="00844C9F" w:rsidRDefault="006371E6" w:rsidP="00B161D8">
            <w:pPr>
              <w:jc w:val="center"/>
              <w:rPr>
                <w:sz w:val="22"/>
              </w:rPr>
            </w:pPr>
            <w:r w:rsidRPr="00844C9F">
              <w:rPr>
                <w:sz w:val="22"/>
                <w:szCs w:val="22"/>
              </w:rPr>
              <w:t>12/7/17</w:t>
            </w:r>
          </w:p>
        </w:tc>
      </w:tr>
    </w:tbl>
    <w:p w14:paraId="64F8D4F3" w14:textId="77777777" w:rsidR="001E3FBE" w:rsidRPr="00361CC2" w:rsidRDefault="001E3FBE" w:rsidP="00B161D8"/>
    <w:p w14:paraId="390E6B42" w14:textId="23973291" w:rsidR="001E3FBE" w:rsidRDefault="001E3FBE" w:rsidP="00B161D8">
      <w:r w:rsidRPr="00361CC2">
        <w:tab/>
        <w:t>Table 1.</w:t>
      </w:r>
      <w:r w:rsidR="00611D42">
        <w:t xml:space="preserve"> </w:t>
      </w:r>
      <w:r w:rsidRPr="00361CC2">
        <w:t>Summary of sampling dates for 201</w:t>
      </w:r>
      <w:r w:rsidR="006371E6">
        <w:t>7</w:t>
      </w:r>
      <w:r w:rsidRPr="00361CC2">
        <w:t>.</w:t>
      </w:r>
    </w:p>
    <w:p w14:paraId="31E81B38" w14:textId="77777777" w:rsidR="00844C9F" w:rsidRDefault="00844C9F" w:rsidP="00B161D8"/>
    <w:p w14:paraId="3068F4AF" w14:textId="77777777" w:rsidR="00844C9F" w:rsidRPr="00361CC2" w:rsidRDefault="00844C9F" w:rsidP="00B161D8"/>
    <w:p w14:paraId="5DAC8381" w14:textId="77777777" w:rsidR="00D83F5E" w:rsidRDefault="00280712" w:rsidP="00B161D8">
      <w:pPr>
        <w:pStyle w:val="Footer"/>
        <w:tabs>
          <w:tab w:val="clear" w:pos="4320"/>
          <w:tab w:val="clear" w:pos="8640"/>
        </w:tabs>
        <w:spacing w:line="480" w:lineRule="auto"/>
      </w:pPr>
      <w:r w:rsidRPr="00361CC2">
        <w:tab/>
        <w:t>Over the last 1</w:t>
      </w:r>
      <w:r w:rsidR="006371E6">
        <w:t>9</w:t>
      </w:r>
      <w:r w:rsidRPr="00361CC2">
        <w:t xml:space="preserve"> years, the Summit Water Quality Committee has alternated its emphasis on Lake Dillon and Green Mountain Reservoir.</w:t>
      </w:r>
      <w:r w:rsidR="00611D42">
        <w:t xml:space="preserve"> </w:t>
      </w:r>
      <w:r w:rsidRPr="00361CC2">
        <w:t xml:space="preserve">In years of emphasis on Green Mountain </w:t>
      </w:r>
      <w:r w:rsidRPr="00361CC2">
        <w:lastRenderedPageBreak/>
        <w:t>Reservoir, Lake Dillon has been monitored only monthly, and for a reduced set of variables and no watershed sampling.</w:t>
      </w:r>
      <w:r w:rsidR="00611D42">
        <w:t xml:space="preserve"> </w:t>
      </w:r>
      <w:r w:rsidRPr="00361CC2">
        <w:t>The year 201</w:t>
      </w:r>
      <w:r w:rsidR="006371E6">
        <w:t>7</w:t>
      </w:r>
      <w:r w:rsidRPr="00361CC2">
        <w:t xml:space="preserve"> was designated for focus on Green Mountain Reservoir.</w:t>
      </w:r>
      <w:r w:rsidR="00611D42">
        <w:t xml:space="preserve"> </w:t>
      </w:r>
      <w:r w:rsidRPr="00361CC2">
        <w:t>Therefore, a full set of lake and watershed monitoring was planned and executed for Green Mountain Reservoir.</w:t>
      </w:r>
      <w:r w:rsidR="00611D42">
        <w:t xml:space="preserve"> </w:t>
      </w:r>
      <w:r w:rsidRPr="00361CC2">
        <w:t xml:space="preserve">The Blue River </w:t>
      </w:r>
      <w:r w:rsidR="0088568F" w:rsidRPr="00361CC2">
        <w:t>water supply to Green Mountain R</w:t>
      </w:r>
      <w:r w:rsidRPr="00361CC2">
        <w:t xml:space="preserve">eservoir was also sampled </w:t>
      </w:r>
      <w:r w:rsidR="00D84649">
        <w:t xml:space="preserve">upstream of the reservoir. </w:t>
      </w:r>
    </w:p>
    <w:p w14:paraId="18AB5127" w14:textId="5506B7CF" w:rsidR="00280712" w:rsidRPr="00361CC2" w:rsidRDefault="00D83F5E" w:rsidP="00B161D8">
      <w:pPr>
        <w:pStyle w:val="Footer"/>
        <w:tabs>
          <w:tab w:val="clear" w:pos="4320"/>
          <w:tab w:val="clear" w:pos="8640"/>
        </w:tabs>
        <w:spacing w:line="480" w:lineRule="auto"/>
      </w:pPr>
      <w:r>
        <w:tab/>
      </w:r>
      <w:r w:rsidR="00D84649">
        <w:t>This report also includes data on Lake Dillon, even though the main emphasis is on Green Mountain Reservoir. The data on Lake Dillon are less comprehensive than in years for which Lake Dillon is the main focus. The reason for sampling Lake Dillon in years of focus on Green Mountain is to provide continuous</w:t>
      </w:r>
      <w:r>
        <w:t xml:space="preserve"> interannual</w:t>
      </w:r>
      <w:r w:rsidR="00D84649">
        <w:t xml:space="preserve"> data on Dillon for </w:t>
      </w:r>
      <w:r>
        <w:t>water quality</w:t>
      </w:r>
      <w:r w:rsidR="00D84649">
        <w:t xml:space="preserve"> because of unusual conditions </w:t>
      </w:r>
      <w:r>
        <w:t xml:space="preserve">that occurred </w:t>
      </w:r>
      <w:r w:rsidR="00D84649">
        <w:t>in 2002 and 2004.</w:t>
      </w:r>
    </w:p>
    <w:p w14:paraId="7F55036E" w14:textId="5C8CDD46" w:rsidR="00047377" w:rsidRPr="00361CC2" w:rsidRDefault="00047377" w:rsidP="00B161D8">
      <w:pPr>
        <w:pStyle w:val="Footer"/>
        <w:tabs>
          <w:tab w:val="clear" w:pos="4320"/>
          <w:tab w:val="clear" w:pos="8640"/>
        </w:tabs>
        <w:spacing w:line="480" w:lineRule="auto"/>
        <w:ind w:firstLine="720"/>
      </w:pPr>
      <w:r w:rsidRPr="00361CC2">
        <w:t>In 2005 the CDPHE Water Quality Control Division notified the Summit Water Quality Committee that Lake Dillon was being considered for 303</w:t>
      </w:r>
      <w:r w:rsidR="00C9501E" w:rsidRPr="00361CC2">
        <w:t>d</w:t>
      </w:r>
      <w:r w:rsidRPr="00361CC2">
        <w:t xml:space="preserve"> listing as either impaired or</w:t>
      </w:r>
      <w:r w:rsidR="002831C9" w:rsidRPr="00361CC2">
        <w:t xml:space="preserve"> </w:t>
      </w:r>
      <w:r w:rsidRPr="00361CC2">
        <w:t>requiring monitoring.</w:t>
      </w:r>
      <w:r w:rsidR="00611D42">
        <w:t xml:space="preserve"> </w:t>
      </w:r>
      <w:r w:rsidRPr="00361CC2">
        <w:t>The reason for the listing was exceedance of the phosphorus standard in 2002 and 2004.</w:t>
      </w:r>
      <w:r w:rsidR="00611D42">
        <w:t xml:space="preserve"> </w:t>
      </w:r>
      <w:r w:rsidRPr="00361CC2">
        <w:t>The exceedances were caused by extraordinarily low reservoir inflows and not by increased water pollution</w:t>
      </w:r>
      <w:r w:rsidR="00D83F5E">
        <w:t>, as shown by the SWQC data record</w:t>
      </w:r>
      <w:r w:rsidRPr="00361CC2">
        <w:t>.</w:t>
      </w:r>
      <w:r w:rsidR="00611D42">
        <w:t xml:space="preserve"> </w:t>
      </w:r>
      <w:r w:rsidRPr="00361CC2">
        <w:t>Even so, strict interp</w:t>
      </w:r>
      <w:r w:rsidR="002461AF" w:rsidRPr="00361CC2">
        <w:t xml:space="preserve">retation of the rules </w:t>
      </w:r>
      <w:r w:rsidR="00D83F5E">
        <w:t>of</w:t>
      </w:r>
      <w:r w:rsidR="002461AF" w:rsidRPr="00361CC2">
        <w:t xml:space="preserve"> the S</w:t>
      </w:r>
      <w:r w:rsidRPr="00361CC2">
        <w:t>tate by</w:t>
      </w:r>
      <w:r w:rsidR="002C3896" w:rsidRPr="00361CC2">
        <w:t xml:space="preserve"> </w:t>
      </w:r>
      <w:r w:rsidR="00D83F5E">
        <w:t>based on</w:t>
      </w:r>
      <w:r w:rsidRPr="00361CC2">
        <w:t xml:space="preserve"> EPA mandated reporting suggested that some type of listing was needed.</w:t>
      </w:r>
      <w:r w:rsidR="00611D42">
        <w:t xml:space="preserve"> </w:t>
      </w:r>
      <w:r w:rsidRPr="00361CC2">
        <w:t xml:space="preserve">The </w:t>
      </w:r>
      <w:r w:rsidR="0087538E" w:rsidRPr="00361CC2">
        <w:t>S</w:t>
      </w:r>
      <w:r w:rsidRPr="00361CC2">
        <w:t>tate listed Lake Dillon as requiring monitoring, but not as impaired.</w:t>
      </w:r>
      <w:r w:rsidR="00611D42">
        <w:t xml:space="preserve"> </w:t>
      </w:r>
      <w:r w:rsidRPr="00361CC2">
        <w:t>Therefore, the monitoring for phosphorus and chlorophyll became</w:t>
      </w:r>
      <w:r w:rsidR="00D84649">
        <w:t xml:space="preserve"> even</w:t>
      </w:r>
      <w:r w:rsidRPr="00361CC2">
        <w:t xml:space="preserve"> more important for Lake Dillon than it had been previously.</w:t>
      </w:r>
      <w:r w:rsidR="00611D42">
        <w:t xml:space="preserve"> </w:t>
      </w:r>
      <w:r w:rsidRPr="00361CC2">
        <w:t>The present report contains</w:t>
      </w:r>
      <w:r w:rsidR="00D84649">
        <w:t>, in addition to</w:t>
      </w:r>
      <w:r w:rsidRPr="00361CC2">
        <w:t xml:space="preserve"> detailed information on Green Mountain Reservoir</w:t>
      </w:r>
      <w:r w:rsidR="00D84649">
        <w:t>,</w:t>
      </w:r>
      <w:r w:rsidRPr="00361CC2">
        <w:t xml:space="preserve"> information </w:t>
      </w:r>
      <w:r w:rsidR="00D84649">
        <w:t>on</w:t>
      </w:r>
      <w:r w:rsidRPr="00361CC2">
        <w:t xml:space="preserve"> </w:t>
      </w:r>
      <w:r w:rsidR="00D83F5E">
        <w:t>water quality</w:t>
      </w:r>
      <w:r w:rsidRPr="00361CC2">
        <w:t xml:space="preserve"> </w:t>
      </w:r>
      <w:r w:rsidR="00D84649">
        <w:t>for</w:t>
      </w:r>
      <w:r w:rsidRPr="00361CC2">
        <w:t xml:space="preserve"> Lake Dillon as needed to show compliance with water quality standards.</w:t>
      </w:r>
      <w:r w:rsidR="00611D42">
        <w:t xml:space="preserve"> </w:t>
      </w:r>
      <w:r w:rsidR="0087538E" w:rsidRPr="00361CC2">
        <w:t xml:space="preserve">The State </w:t>
      </w:r>
      <w:r w:rsidR="002461AF" w:rsidRPr="00361CC2">
        <w:t xml:space="preserve">decided that Lake Dillon need not be listed </w:t>
      </w:r>
      <w:r w:rsidR="0036486E" w:rsidRPr="00361CC2">
        <w:t xml:space="preserve">as impaired </w:t>
      </w:r>
      <w:r w:rsidR="002461AF" w:rsidRPr="00361CC2">
        <w:t>on the basis of conditions in 2002 and 2004</w:t>
      </w:r>
      <w:r w:rsidR="00D84649">
        <w:t>, but a continuous record is needed to show compliance with standards</w:t>
      </w:r>
      <w:r w:rsidR="0087538E" w:rsidRPr="00361CC2">
        <w:t>.</w:t>
      </w:r>
      <w:r w:rsidRPr="00361CC2">
        <w:t xml:space="preserve"> </w:t>
      </w:r>
    </w:p>
    <w:p w14:paraId="7B7190FD" w14:textId="77777777" w:rsidR="00280712" w:rsidRPr="00361CC2" w:rsidRDefault="00280712" w:rsidP="00B161D8">
      <w:pPr>
        <w:pStyle w:val="Footer"/>
        <w:tabs>
          <w:tab w:val="clear" w:pos="4320"/>
          <w:tab w:val="clear" w:pos="8640"/>
        </w:tabs>
        <w:spacing w:line="480" w:lineRule="auto"/>
        <w:ind w:firstLine="720"/>
      </w:pPr>
      <w:r w:rsidRPr="00361CC2">
        <w:lastRenderedPageBreak/>
        <w:t>Green Mountain Reservoir was sampled at four stations: the index station (Figure 1) and three other stations evenly spaced upstream from the index station (GA closest to inflow, GB next, and GC closest to index station).</w:t>
      </w:r>
      <w:r w:rsidR="00611D42">
        <w:t xml:space="preserve"> </w:t>
      </w:r>
      <w:r w:rsidRPr="00361CC2">
        <w:t>One station (index station, over deepest water) was sampled on Lake Dillon (Figure 1).</w:t>
      </w:r>
    </w:p>
    <w:p w14:paraId="4ED427D4" w14:textId="2311AE35" w:rsidR="00280712" w:rsidRPr="00361CC2" w:rsidRDefault="00D84649" w:rsidP="00B161D8">
      <w:pPr>
        <w:pStyle w:val="Footer"/>
        <w:tabs>
          <w:tab w:val="clear" w:pos="4320"/>
          <w:tab w:val="clear" w:pos="8640"/>
        </w:tabs>
        <w:spacing w:line="480" w:lineRule="auto"/>
      </w:pPr>
      <w:r>
        <w:tab/>
        <w:t xml:space="preserve">The watershed sampling sites for Green Mountain </w:t>
      </w:r>
      <w:r w:rsidR="00280712" w:rsidRPr="00361CC2">
        <w:t>included the Blue River at its exit from Lake Dillon, the water flowing into and out of Green Mountain Reservoir, Silverthorne/Dillon WWTF, Straight Creek near its confluence with the Blue River, and the Blue River between Silverthorne and Green Mountain Reservoir (Figure 1, Table 2).</w:t>
      </w:r>
      <w:r>
        <w:t xml:space="preserve"> Lake Dillon was sampled at the index station near the dam.</w:t>
      </w:r>
    </w:p>
    <w:p w14:paraId="3C08DBD7" w14:textId="5BA53666" w:rsidR="00531689" w:rsidRPr="00361CC2" w:rsidRDefault="00C20465" w:rsidP="00C34188">
      <w:pPr>
        <w:pStyle w:val="Footer"/>
        <w:tabs>
          <w:tab w:val="clear" w:pos="4320"/>
          <w:tab w:val="clear" w:pos="8640"/>
        </w:tabs>
        <w:ind w:firstLine="720"/>
        <w:jc w:val="center"/>
      </w:pPr>
      <w:r>
        <w:rPr>
          <w:noProof/>
        </w:rPr>
        <w:drawing>
          <wp:inline distT="0" distB="0" distL="0" distR="0" wp14:anchorId="407BBC58" wp14:editId="5FE3A048">
            <wp:extent cx="3172665" cy="4845050"/>
            <wp:effectExtent l="0" t="0" r="2540" b="6350"/>
            <wp:docPr id="6" name="Picture 6" descr="HD:Users:jroberson:Documents:LimnoAquaAdmin:Documents:Reports:Rpt394 - Dillon GM AR 2017:New Dillon Map - Odd 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Users:jroberson:Documents:LimnoAquaAdmin:Documents:Reports:Rpt394 - Dillon GM AR 2017:New Dillon Map - Odd ye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796" cy="4849832"/>
                    </a:xfrm>
                    <a:prstGeom prst="rect">
                      <a:avLst/>
                    </a:prstGeom>
                    <a:noFill/>
                    <a:ln>
                      <a:noFill/>
                    </a:ln>
                  </pic:spPr>
                </pic:pic>
              </a:graphicData>
            </a:graphic>
          </wp:inline>
        </w:drawing>
      </w:r>
      <w:r w:rsidR="00611D42">
        <w:t xml:space="preserve"> </w:t>
      </w:r>
    </w:p>
    <w:p w14:paraId="3929FE95" w14:textId="5737FA06" w:rsidR="009F568B" w:rsidRPr="00361CC2" w:rsidRDefault="00531689" w:rsidP="00D84649">
      <w:pPr>
        <w:pStyle w:val="Footer"/>
        <w:tabs>
          <w:tab w:val="clear" w:pos="4320"/>
          <w:tab w:val="clear" w:pos="8640"/>
        </w:tabs>
        <w:ind w:firstLine="720"/>
      </w:pPr>
      <w:r w:rsidRPr="00361CC2">
        <w:t>Figure 1.</w:t>
      </w:r>
      <w:r w:rsidR="00611D42">
        <w:t xml:space="preserve"> </w:t>
      </w:r>
      <w:r w:rsidR="00E21589" w:rsidRPr="00361CC2">
        <w:t>Location map for sampling, 201</w:t>
      </w:r>
      <w:r w:rsidR="006371E6">
        <w:t>7</w:t>
      </w:r>
      <w:r w:rsidRPr="00361CC2">
        <w:t>.</w:t>
      </w:r>
    </w:p>
    <w:tbl>
      <w:tblPr>
        <w:tblW w:w="0" w:type="auto"/>
        <w:jc w:val="center"/>
        <w:tblLook w:val="0000" w:firstRow="0" w:lastRow="0" w:firstColumn="0" w:lastColumn="0" w:noHBand="0" w:noVBand="0"/>
      </w:tblPr>
      <w:tblGrid>
        <w:gridCol w:w="681"/>
        <w:gridCol w:w="5648"/>
      </w:tblGrid>
      <w:tr w:rsidR="007E30AD" w:rsidRPr="00844C9F" w14:paraId="1374624D" w14:textId="77777777" w:rsidTr="00D84649">
        <w:trPr>
          <w:jc w:val="center"/>
        </w:trPr>
        <w:tc>
          <w:tcPr>
            <w:tcW w:w="0" w:type="auto"/>
            <w:tcBorders>
              <w:top w:val="single" w:sz="4" w:space="0" w:color="auto"/>
              <w:bottom w:val="single" w:sz="4" w:space="0" w:color="auto"/>
            </w:tcBorders>
          </w:tcPr>
          <w:p w14:paraId="1B18758B" w14:textId="77777777" w:rsidR="007E30AD" w:rsidRPr="00844C9F" w:rsidRDefault="007E30AD" w:rsidP="00B161D8">
            <w:pPr>
              <w:pStyle w:val="Footer"/>
              <w:tabs>
                <w:tab w:val="clear" w:pos="4320"/>
                <w:tab w:val="clear" w:pos="8640"/>
              </w:tabs>
              <w:rPr>
                <w:sz w:val="22"/>
              </w:rPr>
            </w:pPr>
            <w:r w:rsidRPr="00844C9F">
              <w:rPr>
                <w:sz w:val="22"/>
              </w:rPr>
              <w:lastRenderedPageBreak/>
              <w:t>Code</w:t>
            </w:r>
          </w:p>
        </w:tc>
        <w:tc>
          <w:tcPr>
            <w:tcW w:w="0" w:type="auto"/>
            <w:tcBorders>
              <w:top w:val="single" w:sz="4" w:space="0" w:color="auto"/>
              <w:bottom w:val="single" w:sz="4" w:space="0" w:color="auto"/>
            </w:tcBorders>
          </w:tcPr>
          <w:p w14:paraId="1462200D" w14:textId="77777777" w:rsidR="007E30AD" w:rsidRPr="00844C9F" w:rsidRDefault="007E30AD" w:rsidP="00B161D8">
            <w:pPr>
              <w:pStyle w:val="Footer"/>
              <w:tabs>
                <w:tab w:val="clear" w:pos="4320"/>
                <w:tab w:val="clear" w:pos="8640"/>
              </w:tabs>
              <w:rPr>
                <w:sz w:val="22"/>
              </w:rPr>
            </w:pPr>
            <w:r w:rsidRPr="00844C9F">
              <w:rPr>
                <w:sz w:val="22"/>
              </w:rPr>
              <w:t>Description of Site</w:t>
            </w:r>
          </w:p>
        </w:tc>
      </w:tr>
      <w:tr w:rsidR="007E30AD" w:rsidRPr="00844C9F" w14:paraId="231CEEA3" w14:textId="77777777" w:rsidTr="00D84649">
        <w:trPr>
          <w:jc w:val="center"/>
        </w:trPr>
        <w:tc>
          <w:tcPr>
            <w:tcW w:w="0" w:type="auto"/>
            <w:tcBorders>
              <w:top w:val="single" w:sz="4" w:space="0" w:color="auto"/>
            </w:tcBorders>
          </w:tcPr>
          <w:p w14:paraId="72EBD3B3" w14:textId="77777777" w:rsidR="007E30AD" w:rsidRPr="00844C9F" w:rsidRDefault="007E30AD" w:rsidP="00B161D8">
            <w:pPr>
              <w:pStyle w:val="Footer"/>
              <w:tabs>
                <w:tab w:val="clear" w:pos="4320"/>
                <w:tab w:val="clear" w:pos="8640"/>
              </w:tabs>
              <w:spacing w:line="276" w:lineRule="auto"/>
              <w:rPr>
                <w:sz w:val="22"/>
              </w:rPr>
            </w:pPr>
            <w:r w:rsidRPr="00844C9F">
              <w:rPr>
                <w:sz w:val="22"/>
              </w:rPr>
              <w:t>BR4</w:t>
            </w:r>
          </w:p>
        </w:tc>
        <w:tc>
          <w:tcPr>
            <w:tcW w:w="0" w:type="auto"/>
            <w:tcBorders>
              <w:top w:val="single" w:sz="4" w:space="0" w:color="auto"/>
            </w:tcBorders>
          </w:tcPr>
          <w:p w14:paraId="5C256EEA" w14:textId="77777777" w:rsidR="007E30AD" w:rsidRPr="00844C9F" w:rsidRDefault="007E30AD" w:rsidP="00B161D8">
            <w:pPr>
              <w:pStyle w:val="Footer"/>
              <w:tabs>
                <w:tab w:val="clear" w:pos="4320"/>
                <w:tab w:val="clear" w:pos="8640"/>
              </w:tabs>
              <w:spacing w:line="276" w:lineRule="auto"/>
              <w:rPr>
                <w:sz w:val="22"/>
              </w:rPr>
            </w:pPr>
            <w:r w:rsidRPr="00844C9F">
              <w:rPr>
                <w:sz w:val="22"/>
              </w:rPr>
              <w:t>Blue River at outlet from Green Mountain Reservoir</w:t>
            </w:r>
          </w:p>
        </w:tc>
      </w:tr>
      <w:tr w:rsidR="007E30AD" w:rsidRPr="00844C9F" w14:paraId="731BCD25" w14:textId="77777777" w:rsidTr="00D84649">
        <w:trPr>
          <w:jc w:val="center"/>
        </w:trPr>
        <w:tc>
          <w:tcPr>
            <w:tcW w:w="0" w:type="auto"/>
          </w:tcPr>
          <w:p w14:paraId="27FB9EB6" w14:textId="77777777" w:rsidR="007E30AD" w:rsidRPr="00844C9F" w:rsidRDefault="007E30AD" w:rsidP="00B161D8">
            <w:pPr>
              <w:pStyle w:val="Footer"/>
              <w:tabs>
                <w:tab w:val="clear" w:pos="4320"/>
                <w:tab w:val="clear" w:pos="8640"/>
              </w:tabs>
              <w:spacing w:line="276" w:lineRule="auto"/>
              <w:rPr>
                <w:sz w:val="22"/>
              </w:rPr>
            </w:pPr>
            <w:r w:rsidRPr="00844C9F">
              <w:rPr>
                <w:sz w:val="22"/>
              </w:rPr>
              <w:t>BR3</w:t>
            </w:r>
          </w:p>
        </w:tc>
        <w:tc>
          <w:tcPr>
            <w:tcW w:w="0" w:type="auto"/>
          </w:tcPr>
          <w:p w14:paraId="7B046822" w14:textId="77777777" w:rsidR="007E30AD" w:rsidRPr="00844C9F" w:rsidRDefault="007E30AD" w:rsidP="00B161D8">
            <w:pPr>
              <w:pStyle w:val="Footer"/>
              <w:tabs>
                <w:tab w:val="clear" w:pos="4320"/>
                <w:tab w:val="clear" w:pos="8640"/>
              </w:tabs>
              <w:spacing w:line="276" w:lineRule="auto"/>
              <w:rPr>
                <w:sz w:val="22"/>
              </w:rPr>
            </w:pPr>
            <w:r w:rsidRPr="00844C9F">
              <w:rPr>
                <w:sz w:val="22"/>
              </w:rPr>
              <w:t>Blue River at the inlet to Green Mountain Reservoir</w:t>
            </w:r>
          </w:p>
        </w:tc>
      </w:tr>
      <w:tr w:rsidR="007E30AD" w:rsidRPr="00844C9F" w14:paraId="43FF49BA" w14:textId="77777777" w:rsidTr="00D84649">
        <w:trPr>
          <w:jc w:val="center"/>
        </w:trPr>
        <w:tc>
          <w:tcPr>
            <w:tcW w:w="0" w:type="auto"/>
          </w:tcPr>
          <w:p w14:paraId="0C99FAC2" w14:textId="77777777" w:rsidR="007E30AD" w:rsidRPr="00844C9F" w:rsidRDefault="007E30AD" w:rsidP="00B161D8">
            <w:pPr>
              <w:pStyle w:val="Footer"/>
              <w:tabs>
                <w:tab w:val="clear" w:pos="4320"/>
                <w:tab w:val="clear" w:pos="8640"/>
              </w:tabs>
              <w:spacing w:line="276" w:lineRule="auto"/>
              <w:rPr>
                <w:sz w:val="22"/>
              </w:rPr>
            </w:pPr>
            <w:r w:rsidRPr="00844C9F">
              <w:rPr>
                <w:sz w:val="22"/>
              </w:rPr>
              <w:t>BR6</w:t>
            </w:r>
          </w:p>
        </w:tc>
        <w:tc>
          <w:tcPr>
            <w:tcW w:w="0" w:type="auto"/>
          </w:tcPr>
          <w:p w14:paraId="0A3590C3" w14:textId="14194052" w:rsidR="007E30AD" w:rsidRPr="00844C9F" w:rsidRDefault="007E30AD" w:rsidP="00C20465">
            <w:pPr>
              <w:pStyle w:val="Footer"/>
              <w:tabs>
                <w:tab w:val="clear" w:pos="4320"/>
                <w:tab w:val="clear" w:pos="8640"/>
              </w:tabs>
              <w:spacing w:line="276" w:lineRule="auto"/>
              <w:rPr>
                <w:sz w:val="22"/>
              </w:rPr>
            </w:pPr>
            <w:r w:rsidRPr="00844C9F">
              <w:rPr>
                <w:sz w:val="22"/>
              </w:rPr>
              <w:t xml:space="preserve">Blue River below Silverthorne, upstream from </w:t>
            </w:r>
            <w:proofErr w:type="spellStart"/>
            <w:r w:rsidRPr="00844C9F">
              <w:rPr>
                <w:sz w:val="22"/>
              </w:rPr>
              <w:t>Bushee</w:t>
            </w:r>
            <w:proofErr w:type="spellEnd"/>
            <w:r w:rsidRPr="00844C9F">
              <w:rPr>
                <w:sz w:val="22"/>
              </w:rPr>
              <w:t xml:space="preserve"> Creek.</w:t>
            </w:r>
            <w:r w:rsidR="00611D42" w:rsidRPr="00844C9F">
              <w:rPr>
                <w:sz w:val="22"/>
              </w:rPr>
              <w:t xml:space="preserve"> </w:t>
            </w:r>
          </w:p>
        </w:tc>
      </w:tr>
      <w:tr w:rsidR="007E30AD" w:rsidRPr="00844C9F" w14:paraId="6267C57A" w14:textId="77777777" w:rsidTr="00D84649">
        <w:trPr>
          <w:jc w:val="center"/>
        </w:trPr>
        <w:tc>
          <w:tcPr>
            <w:tcW w:w="0" w:type="auto"/>
          </w:tcPr>
          <w:p w14:paraId="33BC49F3" w14:textId="77777777" w:rsidR="007E30AD" w:rsidRPr="00844C9F" w:rsidRDefault="007E30AD" w:rsidP="00B161D8">
            <w:pPr>
              <w:pStyle w:val="Footer"/>
              <w:tabs>
                <w:tab w:val="clear" w:pos="4320"/>
                <w:tab w:val="clear" w:pos="8640"/>
              </w:tabs>
              <w:spacing w:line="276" w:lineRule="auto"/>
              <w:rPr>
                <w:sz w:val="22"/>
              </w:rPr>
            </w:pPr>
            <w:r w:rsidRPr="00844C9F">
              <w:rPr>
                <w:sz w:val="22"/>
              </w:rPr>
              <w:t>STL</w:t>
            </w:r>
          </w:p>
        </w:tc>
        <w:tc>
          <w:tcPr>
            <w:tcW w:w="0" w:type="auto"/>
          </w:tcPr>
          <w:p w14:paraId="596DBFE6" w14:textId="77777777" w:rsidR="007E30AD" w:rsidRPr="00844C9F" w:rsidRDefault="007E30AD" w:rsidP="00B161D8">
            <w:pPr>
              <w:pStyle w:val="Footer"/>
              <w:tabs>
                <w:tab w:val="clear" w:pos="4320"/>
                <w:tab w:val="clear" w:pos="8640"/>
              </w:tabs>
              <w:spacing w:line="276" w:lineRule="auto"/>
              <w:rPr>
                <w:sz w:val="22"/>
              </w:rPr>
            </w:pPr>
            <w:r w:rsidRPr="00844C9F">
              <w:rPr>
                <w:sz w:val="22"/>
              </w:rPr>
              <w:t>Straight Creek above confluence with Blue River</w:t>
            </w:r>
          </w:p>
        </w:tc>
      </w:tr>
      <w:tr w:rsidR="007E30AD" w:rsidRPr="00844C9F" w14:paraId="225917CE" w14:textId="77777777" w:rsidTr="00D84649">
        <w:trPr>
          <w:jc w:val="center"/>
        </w:trPr>
        <w:tc>
          <w:tcPr>
            <w:tcW w:w="0" w:type="auto"/>
          </w:tcPr>
          <w:p w14:paraId="420FBAE1" w14:textId="77777777" w:rsidR="007E30AD" w:rsidRPr="00844C9F" w:rsidRDefault="007E30AD" w:rsidP="00B161D8">
            <w:pPr>
              <w:pStyle w:val="Footer"/>
              <w:tabs>
                <w:tab w:val="clear" w:pos="4320"/>
                <w:tab w:val="clear" w:pos="8640"/>
              </w:tabs>
              <w:spacing w:line="276" w:lineRule="auto"/>
              <w:rPr>
                <w:sz w:val="22"/>
              </w:rPr>
            </w:pPr>
            <w:r w:rsidRPr="00844C9F">
              <w:rPr>
                <w:sz w:val="22"/>
              </w:rPr>
              <w:t>BR1</w:t>
            </w:r>
          </w:p>
        </w:tc>
        <w:tc>
          <w:tcPr>
            <w:tcW w:w="0" w:type="auto"/>
          </w:tcPr>
          <w:p w14:paraId="7081103E" w14:textId="27C54668" w:rsidR="007E30AD" w:rsidRPr="00844C9F" w:rsidRDefault="007E30AD" w:rsidP="00C20465">
            <w:pPr>
              <w:pStyle w:val="Footer"/>
              <w:tabs>
                <w:tab w:val="clear" w:pos="4320"/>
                <w:tab w:val="clear" w:pos="8640"/>
              </w:tabs>
              <w:spacing w:line="276" w:lineRule="auto"/>
              <w:rPr>
                <w:sz w:val="22"/>
              </w:rPr>
            </w:pPr>
            <w:r w:rsidRPr="00844C9F">
              <w:rPr>
                <w:sz w:val="22"/>
              </w:rPr>
              <w:t xml:space="preserve">Blue River at outlet from Dillon Reservoir. </w:t>
            </w:r>
          </w:p>
        </w:tc>
      </w:tr>
      <w:tr w:rsidR="007E30AD" w:rsidRPr="00844C9F" w14:paraId="5D79D953" w14:textId="77777777" w:rsidTr="00D84649">
        <w:trPr>
          <w:jc w:val="center"/>
        </w:trPr>
        <w:tc>
          <w:tcPr>
            <w:tcW w:w="0" w:type="auto"/>
            <w:tcBorders>
              <w:bottom w:val="single" w:sz="4" w:space="0" w:color="auto"/>
            </w:tcBorders>
          </w:tcPr>
          <w:p w14:paraId="4EF30849" w14:textId="77777777" w:rsidR="007E30AD" w:rsidRPr="00844C9F" w:rsidRDefault="007E30AD" w:rsidP="00B161D8">
            <w:pPr>
              <w:pStyle w:val="Footer"/>
              <w:tabs>
                <w:tab w:val="clear" w:pos="4320"/>
                <w:tab w:val="clear" w:pos="8640"/>
              </w:tabs>
              <w:spacing w:line="276" w:lineRule="auto"/>
              <w:rPr>
                <w:sz w:val="22"/>
              </w:rPr>
            </w:pPr>
            <w:r w:rsidRPr="00844C9F">
              <w:rPr>
                <w:sz w:val="22"/>
              </w:rPr>
              <w:t>SDE</w:t>
            </w:r>
          </w:p>
        </w:tc>
        <w:tc>
          <w:tcPr>
            <w:tcW w:w="0" w:type="auto"/>
            <w:tcBorders>
              <w:bottom w:val="single" w:sz="4" w:space="0" w:color="auto"/>
            </w:tcBorders>
          </w:tcPr>
          <w:p w14:paraId="5C91B92D" w14:textId="77777777" w:rsidR="007E30AD" w:rsidRPr="00844C9F" w:rsidRDefault="007E30AD" w:rsidP="00B161D8">
            <w:pPr>
              <w:pStyle w:val="Footer"/>
              <w:tabs>
                <w:tab w:val="clear" w:pos="4320"/>
                <w:tab w:val="clear" w:pos="8640"/>
              </w:tabs>
              <w:spacing w:line="276" w:lineRule="auto"/>
              <w:rPr>
                <w:sz w:val="22"/>
              </w:rPr>
            </w:pPr>
            <w:r w:rsidRPr="00844C9F">
              <w:rPr>
                <w:sz w:val="22"/>
              </w:rPr>
              <w:t xml:space="preserve">Silverthorne/Dillon effluent (labeled </w:t>
            </w:r>
            <w:proofErr w:type="spellStart"/>
            <w:r w:rsidRPr="00844C9F">
              <w:rPr>
                <w:sz w:val="22"/>
              </w:rPr>
              <w:t>Silv</w:t>
            </w:r>
            <w:proofErr w:type="spellEnd"/>
            <w:r w:rsidRPr="00844C9F">
              <w:rPr>
                <w:sz w:val="22"/>
              </w:rPr>
              <w:t xml:space="preserve"> Eff in 1996)</w:t>
            </w:r>
          </w:p>
        </w:tc>
      </w:tr>
    </w:tbl>
    <w:p w14:paraId="69C3E04A" w14:textId="62889188" w:rsidR="00FD0FD7" w:rsidRDefault="007E30AD" w:rsidP="00C34188">
      <w:r w:rsidRPr="00361CC2">
        <w:tab/>
        <w:t>Table 2.</w:t>
      </w:r>
      <w:r w:rsidR="00611D42">
        <w:t xml:space="preserve"> </w:t>
      </w:r>
      <w:r w:rsidRPr="00361CC2">
        <w:t>Location of sampling stations, 201</w:t>
      </w:r>
      <w:r w:rsidR="006371E6">
        <w:t>7</w:t>
      </w:r>
      <w:r w:rsidRPr="00361CC2">
        <w:t>.</w:t>
      </w:r>
    </w:p>
    <w:p w14:paraId="651039E2" w14:textId="77777777" w:rsidR="00844C9F" w:rsidRDefault="00844C9F" w:rsidP="00C34188"/>
    <w:p w14:paraId="2C387AC9" w14:textId="77777777" w:rsidR="00D84649" w:rsidRDefault="00D84649" w:rsidP="00C34188"/>
    <w:p w14:paraId="0DCB2D44" w14:textId="77777777" w:rsidR="00D84649" w:rsidRDefault="00D84649" w:rsidP="00C34188"/>
    <w:p w14:paraId="1A80699A" w14:textId="77777777" w:rsidR="004F1425" w:rsidRPr="00361CC2" w:rsidRDefault="004F1425" w:rsidP="00B161D8">
      <w:pPr>
        <w:pStyle w:val="Footer"/>
        <w:tabs>
          <w:tab w:val="clear" w:pos="4320"/>
          <w:tab w:val="clear" w:pos="8640"/>
        </w:tabs>
        <w:spacing w:line="480" w:lineRule="auto"/>
        <w:jc w:val="center"/>
      </w:pPr>
      <w:r w:rsidRPr="00361CC2">
        <w:t>Methods</w:t>
      </w:r>
    </w:p>
    <w:p w14:paraId="4B5FEFF1" w14:textId="3A88C69E" w:rsidR="004F1425" w:rsidRPr="00361CC2" w:rsidRDefault="004F1425" w:rsidP="00B161D8">
      <w:pPr>
        <w:pStyle w:val="Footer"/>
        <w:tabs>
          <w:tab w:val="clear" w:pos="4320"/>
          <w:tab w:val="clear" w:pos="8640"/>
        </w:tabs>
        <w:spacing w:line="480" w:lineRule="auto"/>
        <w:ind w:hanging="360"/>
      </w:pPr>
      <w:r w:rsidRPr="00361CC2">
        <w:tab/>
      </w:r>
      <w:r w:rsidR="007051B2" w:rsidRPr="00361CC2">
        <w:tab/>
      </w:r>
      <w:r w:rsidRPr="00361CC2">
        <w:t>Table 3 summarizes the analytical coverage for the lake and watershed sampling</w:t>
      </w:r>
      <w:r w:rsidR="00A23D3D" w:rsidRPr="00361CC2">
        <w:t>.</w:t>
      </w:r>
      <w:r w:rsidR="00611D42">
        <w:t xml:space="preserve"> </w:t>
      </w:r>
      <w:r w:rsidR="00A23D3D" w:rsidRPr="00866CB2">
        <w:t>The methods used in 20</w:t>
      </w:r>
      <w:r w:rsidR="00CB5F5A" w:rsidRPr="00866CB2">
        <w:t>1</w:t>
      </w:r>
      <w:r w:rsidR="006371E6">
        <w:t>7</w:t>
      </w:r>
      <w:r w:rsidRPr="00866CB2">
        <w:t xml:space="preserve"> were </w:t>
      </w:r>
      <w:r w:rsidR="00866CB2" w:rsidRPr="00866CB2">
        <w:t>similar</w:t>
      </w:r>
      <w:r w:rsidRPr="00866CB2">
        <w:t xml:space="preserve"> to those used in previous years.</w:t>
      </w:r>
    </w:p>
    <w:tbl>
      <w:tblPr>
        <w:tblW w:w="0" w:type="auto"/>
        <w:jc w:val="center"/>
        <w:tblLook w:val="0000" w:firstRow="0" w:lastRow="0" w:firstColumn="0" w:lastColumn="0" w:noHBand="0" w:noVBand="0"/>
      </w:tblPr>
      <w:tblGrid>
        <w:gridCol w:w="2538"/>
        <w:gridCol w:w="1890"/>
        <w:gridCol w:w="1976"/>
        <w:gridCol w:w="1604"/>
      </w:tblGrid>
      <w:tr w:rsidR="00E849B9" w:rsidRPr="00361CC2" w14:paraId="7EF76D97" w14:textId="77777777" w:rsidTr="00D84649">
        <w:trPr>
          <w:trHeight w:val="323"/>
          <w:jc w:val="center"/>
        </w:trPr>
        <w:tc>
          <w:tcPr>
            <w:tcW w:w="0" w:type="auto"/>
            <w:tcBorders>
              <w:top w:val="single" w:sz="4" w:space="0" w:color="auto"/>
              <w:bottom w:val="single" w:sz="4" w:space="0" w:color="auto"/>
            </w:tcBorders>
            <w:vAlign w:val="bottom"/>
          </w:tcPr>
          <w:p w14:paraId="3A84D6D4" w14:textId="77777777" w:rsidR="00E849B9" w:rsidRPr="00361CC2" w:rsidRDefault="00E849B9" w:rsidP="00B161D8">
            <w:pPr>
              <w:rPr>
                <w:sz w:val="22"/>
                <w:szCs w:val="22"/>
              </w:rPr>
            </w:pPr>
            <w:r w:rsidRPr="00361CC2">
              <w:rPr>
                <w:sz w:val="22"/>
                <w:szCs w:val="22"/>
              </w:rPr>
              <w:t>Variable</w:t>
            </w:r>
          </w:p>
        </w:tc>
        <w:tc>
          <w:tcPr>
            <w:tcW w:w="0" w:type="auto"/>
            <w:tcBorders>
              <w:top w:val="single" w:sz="4" w:space="0" w:color="auto"/>
              <w:bottom w:val="single" w:sz="4" w:space="0" w:color="auto"/>
            </w:tcBorders>
            <w:vAlign w:val="bottom"/>
          </w:tcPr>
          <w:p w14:paraId="15325A89" w14:textId="77777777" w:rsidR="00E849B9" w:rsidRPr="00361CC2" w:rsidRDefault="00E849B9" w:rsidP="00B161D8">
            <w:pPr>
              <w:jc w:val="center"/>
              <w:rPr>
                <w:sz w:val="22"/>
                <w:szCs w:val="22"/>
              </w:rPr>
            </w:pPr>
            <w:r w:rsidRPr="00361CC2">
              <w:rPr>
                <w:sz w:val="22"/>
                <w:szCs w:val="22"/>
              </w:rPr>
              <w:t>Lake Index Station</w:t>
            </w:r>
          </w:p>
        </w:tc>
        <w:tc>
          <w:tcPr>
            <w:tcW w:w="0" w:type="auto"/>
            <w:tcBorders>
              <w:top w:val="single" w:sz="4" w:space="0" w:color="auto"/>
              <w:bottom w:val="single" w:sz="4" w:space="0" w:color="auto"/>
            </w:tcBorders>
            <w:vAlign w:val="bottom"/>
          </w:tcPr>
          <w:p w14:paraId="47C7F33D" w14:textId="77777777" w:rsidR="00E849B9" w:rsidRPr="00361CC2" w:rsidRDefault="00E849B9" w:rsidP="00B161D8">
            <w:pPr>
              <w:jc w:val="center"/>
              <w:rPr>
                <w:sz w:val="22"/>
                <w:szCs w:val="22"/>
              </w:rPr>
            </w:pPr>
            <w:r w:rsidRPr="00361CC2">
              <w:rPr>
                <w:sz w:val="22"/>
                <w:szCs w:val="22"/>
              </w:rPr>
              <w:t>Other Lake Stations</w:t>
            </w:r>
          </w:p>
        </w:tc>
        <w:tc>
          <w:tcPr>
            <w:tcW w:w="0" w:type="auto"/>
            <w:tcBorders>
              <w:top w:val="single" w:sz="4" w:space="0" w:color="auto"/>
              <w:bottom w:val="single" w:sz="4" w:space="0" w:color="auto"/>
            </w:tcBorders>
            <w:vAlign w:val="bottom"/>
          </w:tcPr>
          <w:p w14:paraId="5CCB5136" w14:textId="77777777" w:rsidR="00E849B9" w:rsidRPr="00361CC2" w:rsidRDefault="00E849B9" w:rsidP="00B161D8">
            <w:pPr>
              <w:jc w:val="center"/>
              <w:rPr>
                <w:sz w:val="22"/>
                <w:szCs w:val="22"/>
              </w:rPr>
            </w:pPr>
            <w:r w:rsidRPr="00361CC2">
              <w:rPr>
                <w:sz w:val="22"/>
                <w:szCs w:val="22"/>
              </w:rPr>
              <w:t>Stream Stations</w:t>
            </w:r>
          </w:p>
        </w:tc>
      </w:tr>
      <w:tr w:rsidR="00E849B9" w:rsidRPr="00361CC2" w14:paraId="093C6830" w14:textId="77777777" w:rsidTr="00D84649">
        <w:trPr>
          <w:jc w:val="center"/>
        </w:trPr>
        <w:tc>
          <w:tcPr>
            <w:tcW w:w="0" w:type="auto"/>
            <w:tcBorders>
              <w:top w:val="single" w:sz="4" w:space="0" w:color="auto"/>
            </w:tcBorders>
            <w:vAlign w:val="center"/>
          </w:tcPr>
          <w:p w14:paraId="7534260D" w14:textId="77777777" w:rsidR="00E849B9" w:rsidRPr="00361CC2" w:rsidRDefault="00E849B9" w:rsidP="00B161D8">
            <w:pPr>
              <w:pStyle w:val="Footer"/>
              <w:tabs>
                <w:tab w:val="clear" w:pos="4320"/>
                <w:tab w:val="clear" w:pos="8640"/>
              </w:tabs>
              <w:rPr>
                <w:sz w:val="22"/>
                <w:szCs w:val="22"/>
              </w:rPr>
            </w:pPr>
            <w:r w:rsidRPr="00361CC2">
              <w:rPr>
                <w:sz w:val="22"/>
                <w:szCs w:val="22"/>
              </w:rPr>
              <w:t>Temperature</w:t>
            </w:r>
          </w:p>
        </w:tc>
        <w:tc>
          <w:tcPr>
            <w:tcW w:w="0" w:type="auto"/>
            <w:tcBorders>
              <w:top w:val="single" w:sz="4" w:space="0" w:color="auto"/>
            </w:tcBorders>
            <w:vAlign w:val="center"/>
          </w:tcPr>
          <w:p w14:paraId="6CA4A5A6" w14:textId="77777777" w:rsidR="00E849B9" w:rsidRPr="00361CC2" w:rsidRDefault="00E849B9" w:rsidP="00B161D8">
            <w:pPr>
              <w:pStyle w:val="Footer"/>
              <w:tabs>
                <w:tab w:val="clear" w:pos="4320"/>
                <w:tab w:val="clear" w:pos="8640"/>
              </w:tabs>
              <w:jc w:val="center"/>
              <w:rPr>
                <w:b/>
                <w:bCs/>
                <w:sz w:val="22"/>
                <w:szCs w:val="22"/>
              </w:rPr>
            </w:pPr>
            <w:r w:rsidRPr="00361CC2">
              <w:rPr>
                <w:b/>
                <w:bCs/>
                <w:sz w:val="22"/>
                <w:szCs w:val="22"/>
              </w:rPr>
              <w:t>+</w:t>
            </w:r>
          </w:p>
        </w:tc>
        <w:tc>
          <w:tcPr>
            <w:tcW w:w="0" w:type="auto"/>
            <w:tcBorders>
              <w:top w:val="single" w:sz="4" w:space="0" w:color="auto"/>
            </w:tcBorders>
            <w:vAlign w:val="center"/>
          </w:tcPr>
          <w:p w14:paraId="0373C4EC" w14:textId="77777777" w:rsidR="00E849B9" w:rsidRPr="00361CC2" w:rsidRDefault="00E849B9" w:rsidP="00B161D8">
            <w:pPr>
              <w:jc w:val="center"/>
              <w:rPr>
                <w:b/>
                <w:bCs/>
                <w:sz w:val="22"/>
                <w:szCs w:val="22"/>
              </w:rPr>
            </w:pPr>
            <w:r w:rsidRPr="00361CC2">
              <w:rPr>
                <w:b/>
                <w:bCs/>
                <w:sz w:val="22"/>
                <w:szCs w:val="22"/>
              </w:rPr>
              <w:t>+</w:t>
            </w:r>
          </w:p>
        </w:tc>
        <w:tc>
          <w:tcPr>
            <w:tcW w:w="0" w:type="auto"/>
            <w:tcBorders>
              <w:top w:val="single" w:sz="4" w:space="0" w:color="auto"/>
            </w:tcBorders>
            <w:vAlign w:val="center"/>
          </w:tcPr>
          <w:p w14:paraId="0B564FB4"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2BE2C025" w14:textId="77777777" w:rsidTr="00D84649">
        <w:trPr>
          <w:jc w:val="center"/>
        </w:trPr>
        <w:tc>
          <w:tcPr>
            <w:tcW w:w="0" w:type="auto"/>
            <w:vAlign w:val="center"/>
          </w:tcPr>
          <w:p w14:paraId="6D75AAF6" w14:textId="77777777" w:rsidR="00E849B9" w:rsidRPr="00361CC2" w:rsidRDefault="00E849B9" w:rsidP="00B161D8">
            <w:pPr>
              <w:pStyle w:val="Footer"/>
              <w:tabs>
                <w:tab w:val="clear" w:pos="4320"/>
                <w:tab w:val="clear" w:pos="8640"/>
              </w:tabs>
              <w:rPr>
                <w:sz w:val="22"/>
                <w:szCs w:val="22"/>
              </w:rPr>
            </w:pPr>
            <w:r w:rsidRPr="00361CC2">
              <w:rPr>
                <w:sz w:val="22"/>
                <w:szCs w:val="22"/>
              </w:rPr>
              <w:t>Transparency</w:t>
            </w:r>
          </w:p>
        </w:tc>
        <w:tc>
          <w:tcPr>
            <w:tcW w:w="0" w:type="auto"/>
            <w:vAlign w:val="center"/>
          </w:tcPr>
          <w:p w14:paraId="562CA20B"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9515172"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FAE46E7" w14:textId="77777777" w:rsidR="00E849B9" w:rsidRPr="00361CC2" w:rsidRDefault="00E849B9" w:rsidP="00B161D8">
            <w:pPr>
              <w:jc w:val="center"/>
              <w:rPr>
                <w:b/>
                <w:bCs/>
                <w:sz w:val="22"/>
                <w:szCs w:val="22"/>
              </w:rPr>
            </w:pPr>
          </w:p>
        </w:tc>
      </w:tr>
      <w:tr w:rsidR="00E849B9" w:rsidRPr="00361CC2" w14:paraId="1279EEA7" w14:textId="77777777" w:rsidTr="00D84649">
        <w:trPr>
          <w:jc w:val="center"/>
        </w:trPr>
        <w:tc>
          <w:tcPr>
            <w:tcW w:w="0" w:type="auto"/>
            <w:vAlign w:val="center"/>
          </w:tcPr>
          <w:p w14:paraId="34F21612" w14:textId="77777777" w:rsidR="00E849B9" w:rsidRPr="00361CC2" w:rsidRDefault="00E849B9" w:rsidP="00B161D8">
            <w:pPr>
              <w:pStyle w:val="Footer"/>
              <w:tabs>
                <w:tab w:val="clear" w:pos="4320"/>
                <w:tab w:val="clear" w:pos="8640"/>
              </w:tabs>
              <w:rPr>
                <w:sz w:val="22"/>
                <w:szCs w:val="22"/>
              </w:rPr>
            </w:pPr>
            <w:r w:rsidRPr="00361CC2">
              <w:rPr>
                <w:sz w:val="22"/>
                <w:szCs w:val="22"/>
              </w:rPr>
              <w:t>Discharge</w:t>
            </w:r>
          </w:p>
        </w:tc>
        <w:tc>
          <w:tcPr>
            <w:tcW w:w="0" w:type="auto"/>
            <w:vAlign w:val="center"/>
          </w:tcPr>
          <w:p w14:paraId="46458715" w14:textId="77777777" w:rsidR="00E849B9" w:rsidRPr="00361CC2" w:rsidRDefault="00E849B9" w:rsidP="00B161D8">
            <w:pPr>
              <w:jc w:val="center"/>
              <w:rPr>
                <w:b/>
                <w:bCs/>
                <w:sz w:val="22"/>
                <w:szCs w:val="22"/>
              </w:rPr>
            </w:pPr>
          </w:p>
        </w:tc>
        <w:tc>
          <w:tcPr>
            <w:tcW w:w="0" w:type="auto"/>
            <w:vAlign w:val="center"/>
          </w:tcPr>
          <w:p w14:paraId="745C0299" w14:textId="77777777" w:rsidR="00E849B9" w:rsidRPr="00361CC2" w:rsidRDefault="00E849B9" w:rsidP="00B161D8">
            <w:pPr>
              <w:jc w:val="center"/>
              <w:rPr>
                <w:b/>
                <w:bCs/>
                <w:sz w:val="22"/>
                <w:szCs w:val="22"/>
              </w:rPr>
            </w:pPr>
          </w:p>
        </w:tc>
        <w:tc>
          <w:tcPr>
            <w:tcW w:w="0" w:type="auto"/>
            <w:vAlign w:val="center"/>
          </w:tcPr>
          <w:p w14:paraId="08DC9CD9"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2DF6D11F" w14:textId="77777777" w:rsidTr="00D84649">
        <w:trPr>
          <w:jc w:val="center"/>
        </w:trPr>
        <w:tc>
          <w:tcPr>
            <w:tcW w:w="0" w:type="auto"/>
            <w:vAlign w:val="center"/>
          </w:tcPr>
          <w:p w14:paraId="6AC52A86" w14:textId="77777777" w:rsidR="00E849B9" w:rsidRPr="00361CC2" w:rsidRDefault="00E849B9" w:rsidP="00B161D8">
            <w:pPr>
              <w:pStyle w:val="Footer"/>
              <w:tabs>
                <w:tab w:val="clear" w:pos="4320"/>
                <w:tab w:val="clear" w:pos="8640"/>
              </w:tabs>
              <w:rPr>
                <w:sz w:val="22"/>
                <w:szCs w:val="22"/>
              </w:rPr>
            </w:pPr>
            <w:r w:rsidRPr="00361CC2">
              <w:rPr>
                <w:sz w:val="22"/>
                <w:szCs w:val="22"/>
              </w:rPr>
              <w:t>Conductance</w:t>
            </w:r>
          </w:p>
        </w:tc>
        <w:tc>
          <w:tcPr>
            <w:tcW w:w="0" w:type="auto"/>
            <w:vAlign w:val="center"/>
          </w:tcPr>
          <w:p w14:paraId="28FD36D0"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152CA534"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6CCA74FC"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1F9F6B61" w14:textId="77777777" w:rsidTr="00D84649">
        <w:trPr>
          <w:jc w:val="center"/>
        </w:trPr>
        <w:tc>
          <w:tcPr>
            <w:tcW w:w="0" w:type="auto"/>
            <w:vAlign w:val="center"/>
          </w:tcPr>
          <w:p w14:paraId="70C1698D" w14:textId="77777777" w:rsidR="00E849B9" w:rsidRPr="00361CC2" w:rsidRDefault="00E849B9" w:rsidP="00B161D8">
            <w:pPr>
              <w:pStyle w:val="Footer"/>
              <w:tabs>
                <w:tab w:val="clear" w:pos="4320"/>
                <w:tab w:val="clear" w:pos="8640"/>
              </w:tabs>
              <w:rPr>
                <w:sz w:val="22"/>
                <w:szCs w:val="22"/>
              </w:rPr>
            </w:pPr>
            <w:r w:rsidRPr="00361CC2">
              <w:rPr>
                <w:sz w:val="22"/>
                <w:szCs w:val="22"/>
              </w:rPr>
              <w:t>Nitrate</w:t>
            </w:r>
          </w:p>
        </w:tc>
        <w:tc>
          <w:tcPr>
            <w:tcW w:w="0" w:type="auto"/>
            <w:vAlign w:val="center"/>
          </w:tcPr>
          <w:p w14:paraId="46FB3784"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2E8D8F02"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7B40138"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542C6535" w14:textId="77777777" w:rsidTr="00D84649">
        <w:trPr>
          <w:jc w:val="center"/>
        </w:trPr>
        <w:tc>
          <w:tcPr>
            <w:tcW w:w="0" w:type="auto"/>
            <w:vAlign w:val="center"/>
          </w:tcPr>
          <w:p w14:paraId="41E73E42" w14:textId="77777777" w:rsidR="00E849B9" w:rsidRPr="00361CC2" w:rsidRDefault="00E849B9" w:rsidP="00B161D8">
            <w:pPr>
              <w:pStyle w:val="Footer"/>
              <w:tabs>
                <w:tab w:val="clear" w:pos="4320"/>
                <w:tab w:val="clear" w:pos="8640"/>
              </w:tabs>
              <w:rPr>
                <w:sz w:val="22"/>
                <w:szCs w:val="22"/>
              </w:rPr>
            </w:pPr>
            <w:r w:rsidRPr="00361CC2">
              <w:rPr>
                <w:sz w:val="22"/>
                <w:szCs w:val="22"/>
              </w:rPr>
              <w:t>Soluble Reactive P</w:t>
            </w:r>
          </w:p>
        </w:tc>
        <w:tc>
          <w:tcPr>
            <w:tcW w:w="0" w:type="auto"/>
            <w:vAlign w:val="center"/>
          </w:tcPr>
          <w:p w14:paraId="5F4C3188"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9151A28"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9992BA7"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6057BC32" w14:textId="77777777" w:rsidTr="00D84649">
        <w:trPr>
          <w:jc w:val="center"/>
        </w:trPr>
        <w:tc>
          <w:tcPr>
            <w:tcW w:w="0" w:type="auto"/>
            <w:vAlign w:val="center"/>
          </w:tcPr>
          <w:p w14:paraId="46337D4B" w14:textId="77777777" w:rsidR="00E849B9" w:rsidRPr="00361CC2" w:rsidRDefault="00E849B9" w:rsidP="00B161D8">
            <w:pPr>
              <w:pStyle w:val="Footer"/>
              <w:tabs>
                <w:tab w:val="clear" w:pos="4320"/>
                <w:tab w:val="clear" w:pos="8640"/>
              </w:tabs>
              <w:rPr>
                <w:sz w:val="22"/>
                <w:szCs w:val="22"/>
              </w:rPr>
            </w:pPr>
            <w:r w:rsidRPr="00361CC2">
              <w:rPr>
                <w:sz w:val="22"/>
                <w:szCs w:val="22"/>
              </w:rPr>
              <w:t>Total Soluble P</w:t>
            </w:r>
          </w:p>
        </w:tc>
        <w:tc>
          <w:tcPr>
            <w:tcW w:w="0" w:type="auto"/>
            <w:vAlign w:val="center"/>
          </w:tcPr>
          <w:p w14:paraId="405A7452"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692D51F7"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AAE6B51"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03B4F401" w14:textId="77777777" w:rsidTr="00D84649">
        <w:trPr>
          <w:jc w:val="center"/>
        </w:trPr>
        <w:tc>
          <w:tcPr>
            <w:tcW w:w="0" w:type="auto"/>
            <w:vAlign w:val="center"/>
          </w:tcPr>
          <w:p w14:paraId="20DBA5BB" w14:textId="77777777" w:rsidR="00E849B9" w:rsidRPr="00361CC2" w:rsidRDefault="00E849B9" w:rsidP="00B161D8">
            <w:pPr>
              <w:pStyle w:val="Footer"/>
              <w:tabs>
                <w:tab w:val="clear" w:pos="4320"/>
                <w:tab w:val="clear" w:pos="8640"/>
              </w:tabs>
              <w:rPr>
                <w:sz w:val="22"/>
                <w:szCs w:val="22"/>
              </w:rPr>
            </w:pPr>
            <w:r w:rsidRPr="00361CC2">
              <w:rPr>
                <w:sz w:val="22"/>
                <w:szCs w:val="22"/>
              </w:rPr>
              <w:t>Particulate P</w:t>
            </w:r>
          </w:p>
        </w:tc>
        <w:tc>
          <w:tcPr>
            <w:tcW w:w="0" w:type="auto"/>
            <w:vAlign w:val="center"/>
          </w:tcPr>
          <w:p w14:paraId="2571A910"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146F9226"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17466C49"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2148601A" w14:textId="77777777" w:rsidTr="00D84649">
        <w:trPr>
          <w:jc w:val="center"/>
        </w:trPr>
        <w:tc>
          <w:tcPr>
            <w:tcW w:w="0" w:type="auto"/>
            <w:vAlign w:val="center"/>
          </w:tcPr>
          <w:p w14:paraId="500188C7" w14:textId="77777777" w:rsidR="00E849B9" w:rsidRPr="00361CC2" w:rsidRDefault="00E849B9" w:rsidP="00B161D8">
            <w:pPr>
              <w:pStyle w:val="Footer"/>
              <w:tabs>
                <w:tab w:val="clear" w:pos="4320"/>
                <w:tab w:val="clear" w:pos="8640"/>
              </w:tabs>
              <w:rPr>
                <w:sz w:val="22"/>
                <w:szCs w:val="22"/>
              </w:rPr>
            </w:pPr>
            <w:r w:rsidRPr="00361CC2">
              <w:rPr>
                <w:sz w:val="22"/>
                <w:szCs w:val="22"/>
              </w:rPr>
              <w:t>Total P</w:t>
            </w:r>
          </w:p>
        </w:tc>
        <w:tc>
          <w:tcPr>
            <w:tcW w:w="0" w:type="auto"/>
            <w:vAlign w:val="center"/>
          </w:tcPr>
          <w:p w14:paraId="65E91FE5"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3B7979B8"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3E3F6667"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2BAE75F5" w14:textId="77777777" w:rsidTr="00D84649">
        <w:trPr>
          <w:jc w:val="center"/>
        </w:trPr>
        <w:tc>
          <w:tcPr>
            <w:tcW w:w="0" w:type="auto"/>
            <w:vAlign w:val="center"/>
          </w:tcPr>
          <w:p w14:paraId="709B8163" w14:textId="77777777" w:rsidR="00E849B9" w:rsidRPr="00361CC2" w:rsidRDefault="00E849B9" w:rsidP="00B161D8">
            <w:pPr>
              <w:pStyle w:val="Footer"/>
              <w:tabs>
                <w:tab w:val="clear" w:pos="4320"/>
                <w:tab w:val="clear" w:pos="8640"/>
              </w:tabs>
              <w:rPr>
                <w:sz w:val="22"/>
                <w:szCs w:val="22"/>
              </w:rPr>
            </w:pPr>
            <w:r w:rsidRPr="00361CC2">
              <w:rPr>
                <w:sz w:val="22"/>
                <w:szCs w:val="22"/>
              </w:rPr>
              <w:t>Total Suspended Solids</w:t>
            </w:r>
          </w:p>
        </w:tc>
        <w:tc>
          <w:tcPr>
            <w:tcW w:w="0" w:type="auto"/>
            <w:vAlign w:val="center"/>
          </w:tcPr>
          <w:p w14:paraId="18BF98CC"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095577E5"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2EE53EFF"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080D6E8F" w14:textId="77777777" w:rsidTr="00D84649">
        <w:trPr>
          <w:jc w:val="center"/>
        </w:trPr>
        <w:tc>
          <w:tcPr>
            <w:tcW w:w="0" w:type="auto"/>
            <w:vAlign w:val="center"/>
          </w:tcPr>
          <w:p w14:paraId="5EF0101E" w14:textId="77777777" w:rsidR="00E849B9" w:rsidRPr="00361CC2" w:rsidRDefault="00E849B9" w:rsidP="00B161D8">
            <w:pPr>
              <w:pStyle w:val="Footer"/>
              <w:tabs>
                <w:tab w:val="clear" w:pos="4320"/>
                <w:tab w:val="clear" w:pos="8640"/>
              </w:tabs>
              <w:rPr>
                <w:i/>
                <w:iCs/>
                <w:sz w:val="22"/>
                <w:szCs w:val="22"/>
              </w:rPr>
            </w:pPr>
            <w:r w:rsidRPr="00361CC2">
              <w:rPr>
                <w:sz w:val="22"/>
                <w:szCs w:val="22"/>
              </w:rPr>
              <w:t xml:space="preserve">Chlorophyll </w:t>
            </w:r>
            <w:r w:rsidRPr="00361CC2">
              <w:rPr>
                <w:i/>
                <w:iCs/>
                <w:sz w:val="22"/>
                <w:szCs w:val="22"/>
              </w:rPr>
              <w:t>a</w:t>
            </w:r>
          </w:p>
        </w:tc>
        <w:tc>
          <w:tcPr>
            <w:tcW w:w="0" w:type="auto"/>
            <w:vAlign w:val="center"/>
          </w:tcPr>
          <w:p w14:paraId="3AA7401E"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3D5383FC"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47FB2028" w14:textId="77777777" w:rsidR="00E849B9" w:rsidRPr="00361CC2" w:rsidRDefault="00E849B9" w:rsidP="00B161D8">
            <w:pPr>
              <w:jc w:val="center"/>
              <w:rPr>
                <w:b/>
                <w:bCs/>
                <w:sz w:val="22"/>
                <w:szCs w:val="22"/>
              </w:rPr>
            </w:pPr>
          </w:p>
        </w:tc>
      </w:tr>
      <w:tr w:rsidR="00E849B9" w:rsidRPr="00361CC2" w14:paraId="1977EC36" w14:textId="77777777" w:rsidTr="00D84649">
        <w:trPr>
          <w:jc w:val="center"/>
        </w:trPr>
        <w:tc>
          <w:tcPr>
            <w:tcW w:w="0" w:type="auto"/>
            <w:vAlign w:val="center"/>
          </w:tcPr>
          <w:p w14:paraId="06571721" w14:textId="77777777" w:rsidR="00E849B9" w:rsidRPr="00361CC2" w:rsidRDefault="00E849B9" w:rsidP="00B161D8">
            <w:pPr>
              <w:pStyle w:val="Footer"/>
              <w:tabs>
                <w:tab w:val="clear" w:pos="4320"/>
                <w:tab w:val="clear" w:pos="8640"/>
              </w:tabs>
              <w:rPr>
                <w:sz w:val="22"/>
                <w:szCs w:val="22"/>
              </w:rPr>
            </w:pPr>
            <w:r w:rsidRPr="00361CC2">
              <w:rPr>
                <w:sz w:val="22"/>
                <w:szCs w:val="22"/>
              </w:rPr>
              <w:t>Dissolved Oxygen</w:t>
            </w:r>
          </w:p>
        </w:tc>
        <w:tc>
          <w:tcPr>
            <w:tcW w:w="0" w:type="auto"/>
            <w:vAlign w:val="center"/>
          </w:tcPr>
          <w:p w14:paraId="561F02C9"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7EBAC2E4" w14:textId="77777777" w:rsidR="00E849B9" w:rsidRPr="00361CC2" w:rsidRDefault="00E849B9" w:rsidP="00B161D8">
            <w:pPr>
              <w:jc w:val="center"/>
              <w:rPr>
                <w:b/>
                <w:bCs/>
                <w:sz w:val="22"/>
                <w:szCs w:val="22"/>
              </w:rPr>
            </w:pPr>
            <w:r w:rsidRPr="00361CC2">
              <w:rPr>
                <w:b/>
                <w:bCs/>
                <w:sz w:val="22"/>
                <w:szCs w:val="22"/>
              </w:rPr>
              <w:t>+</w:t>
            </w:r>
          </w:p>
        </w:tc>
        <w:tc>
          <w:tcPr>
            <w:tcW w:w="0" w:type="auto"/>
            <w:vAlign w:val="center"/>
          </w:tcPr>
          <w:p w14:paraId="5DD397EB" w14:textId="77777777" w:rsidR="00E849B9" w:rsidRPr="00361CC2" w:rsidRDefault="00E849B9" w:rsidP="00B161D8">
            <w:pPr>
              <w:jc w:val="center"/>
              <w:rPr>
                <w:b/>
                <w:bCs/>
                <w:sz w:val="22"/>
                <w:szCs w:val="22"/>
              </w:rPr>
            </w:pPr>
          </w:p>
        </w:tc>
      </w:tr>
      <w:tr w:rsidR="00E849B9" w:rsidRPr="00361CC2" w14:paraId="458D4AFF" w14:textId="77777777" w:rsidTr="00D84649">
        <w:trPr>
          <w:jc w:val="center"/>
        </w:trPr>
        <w:tc>
          <w:tcPr>
            <w:tcW w:w="0" w:type="auto"/>
            <w:vAlign w:val="center"/>
          </w:tcPr>
          <w:p w14:paraId="28ADA54A" w14:textId="77777777" w:rsidR="00E849B9" w:rsidRPr="00361CC2" w:rsidRDefault="00E849B9" w:rsidP="00B161D8">
            <w:pPr>
              <w:pStyle w:val="Footer"/>
              <w:tabs>
                <w:tab w:val="clear" w:pos="4320"/>
                <w:tab w:val="clear" w:pos="8640"/>
              </w:tabs>
              <w:rPr>
                <w:sz w:val="22"/>
                <w:szCs w:val="22"/>
              </w:rPr>
            </w:pPr>
            <w:r w:rsidRPr="00361CC2">
              <w:rPr>
                <w:sz w:val="22"/>
                <w:szCs w:val="22"/>
              </w:rPr>
              <w:t>Total N</w:t>
            </w:r>
          </w:p>
        </w:tc>
        <w:tc>
          <w:tcPr>
            <w:tcW w:w="0" w:type="auto"/>
            <w:vAlign w:val="center"/>
          </w:tcPr>
          <w:p w14:paraId="28AAE146" w14:textId="77777777" w:rsidR="00E849B9" w:rsidRPr="00361CC2" w:rsidRDefault="00CB5F5A" w:rsidP="00B161D8">
            <w:pPr>
              <w:jc w:val="center"/>
              <w:rPr>
                <w:b/>
                <w:bCs/>
                <w:sz w:val="22"/>
                <w:szCs w:val="22"/>
              </w:rPr>
            </w:pPr>
            <w:r>
              <w:rPr>
                <w:b/>
                <w:bCs/>
                <w:sz w:val="22"/>
                <w:szCs w:val="22"/>
              </w:rPr>
              <w:t>+</w:t>
            </w:r>
          </w:p>
        </w:tc>
        <w:tc>
          <w:tcPr>
            <w:tcW w:w="0" w:type="auto"/>
            <w:vAlign w:val="center"/>
          </w:tcPr>
          <w:p w14:paraId="3E9108A8" w14:textId="77777777" w:rsidR="00E849B9" w:rsidRPr="00361CC2" w:rsidRDefault="00E849B9" w:rsidP="00B161D8">
            <w:pPr>
              <w:jc w:val="center"/>
              <w:rPr>
                <w:b/>
                <w:bCs/>
                <w:sz w:val="22"/>
                <w:szCs w:val="22"/>
              </w:rPr>
            </w:pPr>
          </w:p>
        </w:tc>
        <w:tc>
          <w:tcPr>
            <w:tcW w:w="0" w:type="auto"/>
            <w:vAlign w:val="center"/>
          </w:tcPr>
          <w:p w14:paraId="5D05E0C8" w14:textId="77777777" w:rsidR="00E849B9" w:rsidRPr="00361CC2" w:rsidRDefault="00E849B9" w:rsidP="00B161D8">
            <w:pPr>
              <w:jc w:val="center"/>
              <w:rPr>
                <w:b/>
                <w:bCs/>
                <w:sz w:val="22"/>
                <w:szCs w:val="22"/>
              </w:rPr>
            </w:pPr>
            <w:r w:rsidRPr="00361CC2">
              <w:rPr>
                <w:b/>
                <w:bCs/>
                <w:sz w:val="22"/>
                <w:szCs w:val="22"/>
              </w:rPr>
              <w:t>+</w:t>
            </w:r>
          </w:p>
        </w:tc>
      </w:tr>
      <w:tr w:rsidR="00E849B9" w:rsidRPr="00361CC2" w14:paraId="7E1A6EFB" w14:textId="77777777" w:rsidTr="00D84649">
        <w:trPr>
          <w:jc w:val="center"/>
        </w:trPr>
        <w:tc>
          <w:tcPr>
            <w:tcW w:w="0" w:type="auto"/>
            <w:tcBorders>
              <w:bottom w:val="single" w:sz="4" w:space="0" w:color="auto"/>
            </w:tcBorders>
            <w:vAlign w:val="center"/>
          </w:tcPr>
          <w:p w14:paraId="5882F985" w14:textId="77777777" w:rsidR="00E849B9" w:rsidRPr="00361CC2" w:rsidRDefault="00E849B9" w:rsidP="00B161D8">
            <w:pPr>
              <w:pStyle w:val="Footer"/>
              <w:tabs>
                <w:tab w:val="clear" w:pos="4320"/>
                <w:tab w:val="clear" w:pos="8640"/>
              </w:tabs>
              <w:rPr>
                <w:sz w:val="22"/>
                <w:szCs w:val="22"/>
              </w:rPr>
            </w:pPr>
            <w:r w:rsidRPr="00361CC2">
              <w:rPr>
                <w:sz w:val="22"/>
                <w:szCs w:val="22"/>
              </w:rPr>
              <w:t>Algal Abundance (counts)</w:t>
            </w:r>
          </w:p>
        </w:tc>
        <w:tc>
          <w:tcPr>
            <w:tcW w:w="0" w:type="auto"/>
            <w:tcBorders>
              <w:bottom w:val="single" w:sz="4" w:space="0" w:color="auto"/>
            </w:tcBorders>
            <w:vAlign w:val="center"/>
          </w:tcPr>
          <w:p w14:paraId="33AB37D6" w14:textId="77777777" w:rsidR="00E849B9" w:rsidRPr="00361CC2" w:rsidRDefault="00E849B9" w:rsidP="00B161D8">
            <w:pPr>
              <w:jc w:val="center"/>
              <w:rPr>
                <w:b/>
                <w:bCs/>
                <w:sz w:val="22"/>
                <w:szCs w:val="22"/>
              </w:rPr>
            </w:pPr>
            <w:r w:rsidRPr="00361CC2">
              <w:rPr>
                <w:b/>
                <w:bCs/>
                <w:sz w:val="22"/>
                <w:szCs w:val="22"/>
              </w:rPr>
              <w:t>+</w:t>
            </w:r>
          </w:p>
        </w:tc>
        <w:tc>
          <w:tcPr>
            <w:tcW w:w="0" w:type="auto"/>
            <w:tcBorders>
              <w:bottom w:val="single" w:sz="4" w:space="0" w:color="auto"/>
            </w:tcBorders>
            <w:vAlign w:val="center"/>
          </w:tcPr>
          <w:p w14:paraId="4A89E263" w14:textId="77777777" w:rsidR="00E849B9" w:rsidRPr="00361CC2" w:rsidRDefault="00E849B9" w:rsidP="00B161D8">
            <w:pPr>
              <w:jc w:val="center"/>
              <w:rPr>
                <w:b/>
                <w:bCs/>
                <w:sz w:val="22"/>
                <w:szCs w:val="22"/>
              </w:rPr>
            </w:pPr>
          </w:p>
        </w:tc>
        <w:tc>
          <w:tcPr>
            <w:tcW w:w="0" w:type="auto"/>
            <w:tcBorders>
              <w:bottom w:val="single" w:sz="4" w:space="0" w:color="auto"/>
            </w:tcBorders>
            <w:vAlign w:val="center"/>
          </w:tcPr>
          <w:p w14:paraId="26BEBB0B" w14:textId="77777777" w:rsidR="00E849B9" w:rsidRPr="00361CC2" w:rsidRDefault="00E849B9" w:rsidP="00B161D8">
            <w:pPr>
              <w:jc w:val="center"/>
              <w:rPr>
                <w:b/>
                <w:bCs/>
                <w:sz w:val="22"/>
                <w:szCs w:val="22"/>
              </w:rPr>
            </w:pPr>
          </w:p>
        </w:tc>
      </w:tr>
    </w:tbl>
    <w:p w14:paraId="57209927" w14:textId="77777777" w:rsidR="00E849B9" w:rsidRPr="00361CC2" w:rsidRDefault="00E849B9" w:rsidP="00B161D8">
      <w:r w:rsidRPr="00361CC2">
        <w:tab/>
        <w:t>Table 3.</w:t>
      </w:r>
      <w:r w:rsidR="00611D42">
        <w:t xml:space="preserve"> </w:t>
      </w:r>
      <w:r w:rsidRPr="00361CC2">
        <w:t>Summary of analytical coverage for different kinds of samples.</w:t>
      </w:r>
    </w:p>
    <w:p w14:paraId="3E5A907F" w14:textId="77777777" w:rsidR="00844C9F" w:rsidRDefault="00844C9F" w:rsidP="00B161D8">
      <w:pPr>
        <w:pStyle w:val="Footer"/>
        <w:tabs>
          <w:tab w:val="clear" w:pos="4320"/>
          <w:tab w:val="clear" w:pos="8640"/>
        </w:tabs>
        <w:spacing w:line="480" w:lineRule="auto"/>
      </w:pPr>
    </w:p>
    <w:p w14:paraId="19829426" w14:textId="77777777" w:rsidR="004F1425" w:rsidRPr="00361CC2" w:rsidRDefault="004F1425" w:rsidP="00B161D8">
      <w:pPr>
        <w:pStyle w:val="Footer"/>
        <w:tabs>
          <w:tab w:val="clear" w:pos="4320"/>
          <w:tab w:val="clear" w:pos="8640"/>
        </w:tabs>
        <w:spacing w:line="480" w:lineRule="auto"/>
        <w:jc w:val="center"/>
      </w:pPr>
      <w:r w:rsidRPr="00361CC2">
        <w:t>Results</w:t>
      </w:r>
    </w:p>
    <w:p w14:paraId="417A3EEF" w14:textId="77777777" w:rsidR="004F1425" w:rsidRPr="00361CC2" w:rsidRDefault="004F1425" w:rsidP="00B161D8">
      <w:pPr>
        <w:pStyle w:val="Footer"/>
        <w:tabs>
          <w:tab w:val="clear" w:pos="4320"/>
          <w:tab w:val="clear" w:pos="8640"/>
        </w:tabs>
        <w:spacing w:line="480" w:lineRule="auto"/>
        <w:rPr>
          <w:i/>
          <w:iCs/>
        </w:rPr>
      </w:pPr>
      <w:r w:rsidRPr="00361CC2">
        <w:rPr>
          <w:i/>
          <w:iCs/>
        </w:rPr>
        <w:t>Hydrology</w:t>
      </w:r>
    </w:p>
    <w:p w14:paraId="09CD3B75" w14:textId="77777777" w:rsidR="004F1425" w:rsidRPr="00361CC2" w:rsidRDefault="004F1425" w:rsidP="00B161D8">
      <w:pPr>
        <w:pStyle w:val="Footer"/>
        <w:tabs>
          <w:tab w:val="clear" w:pos="4320"/>
          <w:tab w:val="clear" w:pos="8640"/>
        </w:tabs>
        <w:spacing w:line="480" w:lineRule="auto"/>
        <w:ind w:firstLine="720"/>
      </w:pPr>
      <w:r w:rsidRPr="00361CC2">
        <w:t>Water surface elevations, inflows, and outflows are summarized in Table 4 (Lake Dillon) and Table 5 (Green Mountain Reservoir).</w:t>
      </w:r>
      <w:r w:rsidR="00611D42">
        <w:t xml:space="preserve"> </w:t>
      </w:r>
      <w:r w:rsidRPr="00361CC2">
        <w:t>The source of the information for Lake Dillon was the Denver Water Department; the source of the information for Green Mountain Reservoir was the Bureau of Reclamation.</w:t>
      </w:r>
      <w:r w:rsidR="00611D42">
        <w:t xml:space="preserve"> </w:t>
      </w:r>
    </w:p>
    <w:tbl>
      <w:tblPr>
        <w:tblW w:w="0" w:type="auto"/>
        <w:jc w:val="center"/>
        <w:tblLook w:val="04A0" w:firstRow="1" w:lastRow="0" w:firstColumn="1" w:lastColumn="0" w:noHBand="0" w:noVBand="1"/>
      </w:tblPr>
      <w:tblGrid>
        <w:gridCol w:w="1774"/>
        <w:gridCol w:w="1834"/>
        <w:gridCol w:w="1050"/>
        <w:gridCol w:w="1743"/>
        <w:gridCol w:w="1486"/>
        <w:gridCol w:w="1473"/>
      </w:tblGrid>
      <w:tr w:rsidR="00D84649" w:rsidRPr="00B00C5D" w14:paraId="32DC0BA9" w14:textId="77777777" w:rsidTr="00D84649">
        <w:trPr>
          <w:jc w:val="center"/>
        </w:trPr>
        <w:tc>
          <w:tcPr>
            <w:tcW w:w="0" w:type="auto"/>
            <w:tcBorders>
              <w:top w:val="single" w:sz="4" w:space="0" w:color="auto"/>
              <w:left w:val="nil"/>
              <w:bottom w:val="single" w:sz="4" w:space="0" w:color="auto"/>
              <w:right w:val="nil"/>
            </w:tcBorders>
            <w:shd w:val="clear" w:color="auto" w:fill="auto"/>
            <w:vAlign w:val="center"/>
            <w:hideMark/>
          </w:tcPr>
          <w:p w14:paraId="5B8381DA" w14:textId="77777777" w:rsidR="00D84649" w:rsidRPr="00B00C5D" w:rsidRDefault="00D84649" w:rsidP="00D84649">
            <w:pPr>
              <w:rPr>
                <w:color w:val="000000"/>
                <w:sz w:val="22"/>
              </w:rPr>
            </w:pPr>
            <w:r w:rsidRPr="00B00C5D">
              <w:rPr>
                <w:color w:val="000000"/>
                <w:sz w:val="22"/>
              </w:rPr>
              <w:lastRenderedPageBreak/>
              <w:t>Month</w:t>
            </w:r>
          </w:p>
        </w:tc>
        <w:tc>
          <w:tcPr>
            <w:tcW w:w="0" w:type="auto"/>
            <w:tcBorders>
              <w:top w:val="single" w:sz="4" w:space="0" w:color="auto"/>
              <w:left w:val="nil"/>
              <w:bottom w:val="single" w:sz="4" w:space="0" w:color="auto"/>
              <w:right w:val="nil"/>
            </w:tcBorders>
            <w:shd w:val="clear" w:color="auto" w:fill="auto"/>
            <w:vAlign w:val="center"/>
            <w:hideMark/>
          </w:tcPr>
          <w:p w14:paraId="5F196195" w14:textId="77777777" w:rsidR="00D84649" w:rsidRPr="00B00C5D" w:rsidRDefault="00D84649" w:rsidP="00D84649">
            <w:pPr>
              <w:jc w:val="center"/>
              <w:rPr>
                <w:color w:val="000000"/>
                <w:sz w:val="22"/>
              </w:rPr>
            </w:pPr>
            <w:r w:rsidRPr="00B00C5D">
              <w:rPr>
                <w:color w:val="000000"/>
                <w:sz w:val="22"/>
              </w:rPr>
              <w:t>Mid-Month Elevation (ft)</w:t>
            </w:r>
          </w:p>
        </w:tc>
        <w:tc>
          <w:tcPr>
            <w:tcW w:w="0" w:type="auto"/>
            <w:tcBorders>
              <w:top w:val="single" w:sz="4" w:space="0" w:color="auto"/>
              <w:left w:val="nil"/>
              <w:bottom w:val="single" w:sz="4" w:space="0" w:color="auto"/>
              <w:right w:val="nil"/>
            </w:tcBorders>
            <w:shd w:val="clear" w:color="auto" w:fill="auto"/>
            <w:vAlign w:val="center"/>
            <w:hideMark/>
          </w:tcPr>
          <w:p w14:paraId="6BC185B7" w14:textId="77777777" w:rsidR="00D84649" w:rsidRPr="00B00C5D" w:rsidRDefault="00D84649" w:rsidP="00D84649">
            <w:pPr>
              <w:jc w:val="center"/>
              <w:rPr>
                <w:color w:val="000000"/>
                <w:sz w:val="22"/>
              </w:rPr>
            </w:pPr>
            <w:r w:rsidRPr="00B00C5D">
              <w:rPr>
                <w:color w:val="000000"/>
                <w:sz w:val="22"/>
              </w:rPr>
              <w:t>Inflow, AF</w:t>
            </w:r>
          </w:p>
        </w:tc>
        <w:tc>
          <w:tcPr>
            <w:tcW w:w="0" w:type="auto"/>
            <w:tcBorders>
              <w:top w:val="single" w:sz="4" w:space="0" w:color="auto"/>
              <w:left w:val="nil"/>
              <w:bottom w:val="single" w:sz="4" w:space="0" w:color="auto"/>
              <w:right w:val="nil"/>
            </w:tcBorders>
            <w:shd w:val="clear" w:color="auto" w:fill="auto"/>
            <w:vAlign w:val="center"/>
            <w:hideMark/>
          </w:tcPr>
          <w:p w14:paraId="7A33AF98" w14:textId="77777777" w:rsidR="00D84649" w:rsidRPr="00B00C5D" w:rsidRDefault="00D84649" w:rsidP="00D84649">
            <w:pPr>
              <w:jc w:val="center"/>
              <w:rPr>
                <w:color w:val="000000"/>
                <w:sz w:val="22"/>
              </w:rPr>
            </w:pPr>
            <w:r w:rsidRPr="00B00C5D">
              <w:rPr>
                <w:color w:val="000000"/>
                <w:sz w:val="22"/>
              </w:rPr>
              <w:t>Blue River Outflow, AF</w:t>
            </w:r>
          </w:p>
        </w:tc>
        <w:tc>
          <w:tcPr>
            <w:tcW w:w="0" w:type="auto"/>
            <w:tcBorders>
              <w:top w:val="single" w:sz="4" w:space="0" w:color="auto"/>
              <w:left w:val="nil"/>
              <w:bottom w:val="single" w:sz="4" w:space="0" w:color="auto"/>
              <w:right w:val="nil"/>
            </w:tcBorders>
            <w:shd w:val="clear" w:color="auto" w:fill="auto"/>
            <w:vAlign w:val="center"/>
            <w:hideMark/>
          </w:tcPr>
          <w:p w14:paraId="2BE44CA3" w14:textId="77777777" w:rsidR="00D84649" w:rsidRPr="00B00C5D" w:rsidRDefault="00D84649" w:rsidP="00D84649">
            <w:pPr>
              <w:jc w:val="center"/>
              <w:rPr>
                <w:color w:val="000000"/>
                <w:sz w:val="22"/>
              </w:rPr>
            </w:pPr>
            <w:r w:rsidRPr="00B00C5D">
              <w:rPr>
                <w:color w:val="000000"/>
                <w:sz w:val="22"/>
              </w:rPr>
              <w:t>Roberts Tunnel, AF</w:t>
            </w:r>
          </w:p>
        </w:tc>
        <w:tc>
          <w:tcPr>
            <w:tcW w:w="0" w:type="auto"/>
            <w:tcBorders>
              <w:top w:val="single" w:sz="4" w:space="0" w:color="auto"/>
              <w:left w:val="nil"/>
              <w:bottom w:val="single" w:sz="4" w:space="0" w:color="auto"/>
              <w:right w:val="nil"/>
            </w:tcBorders>
            <w:shd w:val="clear" w:color="auto" w:fill="auto"/>
            <w:vAlign w:val="center"/>
            <w:hideMark/>
          </w:tcPr>
          <w:p w14:paraId="705CCAC6" w14:textId="77777777" w:rsidR="00D84649" w:rsidRPr="00B00C5D" w:rsidRDefault="00D84649" w:rsidP="00D84649">
            <w:pPr>
              <w:jc w:val="center"/>
              <w:rPr>
                <w:color w:val="000000"/>
                <w:sz w:val="22"/>
              </w:rPr>
            </w:pPr>
            <w:r w:rsidRPr="00B00C5D">
              <w:rPr>
                <w:color w:val="000000"/>
                <w:sz w:val="22"/>
              </w:rPr>
              <w:t>Total Outflow, AF</w:t>
            </w:r>
          </w:p>
        </w:tc>
      </w:tr>
      <w:tr w:rsidR="00D84649" w:rsidRPr="00B00C5D" w14:paraId="3A7E0A0B" w14:textId="77777777" w:rsidTr="00D84649">
        <w:trPr>
          <w:jc w:val="center"/>
        </w:trPr>
        <w:tc>
          <w:tcPr>
            <w:tcW w:w="0" w:type="auto"/>
            <w:tcBorders>
              <w:top w:val="nil"/>
              <w:left w:val="nil"/>
              <w:bottom w:val="nil"/>
              <w:right w:val="nil"/>
            </w:tcBorders>
            <w:shd w:val="clear" w:color="auto" w:fill="auto"/>
            <w:noWrap/>
            <w:vAlign w:val="center"/>
            <w:hideMark/>
          </w:tcPr>
          <w:p w14:paraId="3EB82471" w14:textId="77777777" w:rsidR="00D84649" w:rsidRPr="00B00C5D" w:rsidRDefault="00D84649" w:rsidP="00D84649">
            <w:pPr>
              <w:rPr>
                <w:color w:val="000000"/>
                <w:sz w:val="22"/>
              </w:rPr>
            </w:pPr>
            <w:r w:rsidRPr="00B00C5D">
              <w:rPr>
                <w:color w:val="000000"/>
                <w:sz w:val="22"/>
              </w:rPr>
              <w:t>Jan</w:t>
            </w:r>
          </w:p>
        </w:tc>
        <w:tc>
          <w:tcPr>
            <w:tcW w:w="0" w:type="auto"/>
            <w:tcBorders>
              <w:top w:val="nil"/>
              <w:left w:val="nil"/>
              <w:bottom w:val="nil"/>
              <w:right w:val="nil"/>
            </w:tcBorders>
            <w:shd w:val="clear" w:color="auto" w:fill="auto"/>
            <w:noWrap/>
            <w:vAlign w:val="bottom"/>
            <w:hideMark/>
          </w:tcPr>
          <w:p w14:paraId="395AD8EB" w14:textId="77777777" w:rsidR="00D84649" w:rsidRPr="00B00C5D" w:rsidRDefault="00D84649" w:rsidP="00D84649">
            <w:pPr>
              <w:jc w:val="center"/>
              <w:rPr>
                <w:sz w:val="22"/>
              </w:rPr>
            </w:pPr>
            <w:r w:rsidRPr="00B00C5D">
              <w:rPr>
                <w:color w:val="000000"/>
                <w:sz w:val="22"/>
              </w:rPr>
              <w:t>9008</w:t>
            </w:r>
          </w:p>
        </w:tc>
        <w:tc>
          <w:tcPr>
            <w:tcW w:w="0" w:type="auto"/>
            <w:tcBorders>
              <w:top w:val="nil"/>
              <w:left w:val="nil"/>
              <w:bottom w:val="nil"/>
              <w:right w:val="nil"/>
            </w:tcBorders>
            <w:shd w:val="clear" w:color="auto" w:fill="auto"/>
            <w:noWrap/>
            <w:vAlign w:val="bottom"/>
            <w:hideMark/>
          </w:tcPr>
          <w:p w14:paraId="6D408F5A" w14:textId="77777777" w:rsidR="00D84649" w:rsidRPr="00B00C5D" w:rsidRDefault="00D84649" w:rsidP="00D84649">
            <w:pPr>
              <w:jc w:val="center"/>
              <w:rPr>
                <w:sz w:val="22"/>
              </w:rPr>
            </w:pPr>
            <w:r w:rsidRPr="00B00C5D">
              <w:rPr>
                <w:color w:val="000000"/>
                <w:sz w:val="22"/>
              </w:rPr>
              <w:t>6133</w:t>
            </w:r>
          </w:p>
        </w:tc>
        <w:tc>
          <w:tcPr>
            <w:tcW w:w="0" w:type="auto"/>
            <w:tcBorders>
              <w:top w:val="nil"/>
              <w:left w:val="nil"/>
              <w:bottom w:val="nil"/>
              <w:right w:val="nil"/>
            </w:tcBorders>
            <w:shd w:val="clear" w:color="auto" w:fill="auto"/>
            <w:noWrap/>
            <w:vAlign w:val="bottom"/>
            <w:hideMark/>
          </w:tcPr>
          <w:p w14:paraId="60C863AF" w14:textId="77777777" w:rsidR="00D84649" w:rsidRPr="00B00C5D" w:rsidRDefault="00D84649" w:rsidP="00D84649">
            <w:pPr>
              <w:jc w:val="center"/>
              <w:rPr>
                <w:sz w:val="22"/>
              </w:rPr>
            </w:pPr>
            <w:r w:rsidRPr="00B00C5D">
              <w:rPr>
                <w:color w:val="000000"/>
                <w:sz w:val="22"/>
              </w:rPr>
              <w:t>5533</w:t>
            </w:r>
          </w:p>
        </w:tc>
        <w:tc>
          <w:tcPr>
            <w:tcW w:w="0" w:type="auto"/>
            <w:tcBorders>
              <w:top w:val="nil"/>
              <w:left w:val="nil"/>
              <w:bottom w:val="nil"/>
              <w:right w:val="nil"/>
            </w:tcBorders>
            <w:shd w:val="clear" w:color="auto" w:fill="auto"/>
            <w:noWrap/>
            <w:vAlign w:val="bottom"/>
            <w:hideMark/>
          </w:tcPr>
          <w:p w14:paraId="02A51150" w14:textId="77777777" w:rsidR="00D84649" w:rsidRPr="00B00C5D" w:rsidRDefault="00D84649" w:rsidP="00D84649">
            <w:pPr>
              <w:jc w:val="center"/>
              <w:rPr>
                <w:sz w:val="22"/>
              </w:rPr>
            </w:pPr>
            <w:r w:rsidRPr="00B00C5D">
              <w:rPr>
                <w:color w:val="000000"/>
                <w:sz w:val="22"/>
              </w:rPr>
              <w:t>4957</w:t>
            </w:r>
          </w:p>
        </w:tc>
        <w:tc>
          <w:tcPr>
            <w:tcW w:w="0" w:type="auto"/>
            <w:tcBorders>
              <w:top w:val="nil"/>
              <w:left w:val="nil"/>
              <w:bottom w:val="nil"/>
              <w:right w:val="nil"/>
            </w:tcBorders>
            <w:shd w:val="clear" w:color="auto" w:fill="auto"/>
            <w:noWrap/>
            <w:vAlign w:val="bottom"/>
            <w:hideMark/>
          </w:tcPr>
          <w:p w14:paraId="1195CA49" w14:textId="77777777" w:rsidR="00D84649" w:rsidRPr="00B00C5D" w:rsidRDefault="00D84649" w:rsidP="00D84649">
            <w:pPr>
              <w:jc w:val="center"/>
              <w:rPr>
                <w:sz w:val="22"/>
              </w:rPr>
            </w:pPr>
            <w:r w:rsidRPr="00B00C5D">
              <w:rPr>
                <w:color w:val="000000"/>
                <w:sz w:val="22"/>
              </w:rPr>
              <w:t>10589</w:t>
            </w:r>
          </w:p>
        </w:tc>
      </w:tr>
      <w:tr w:rsidR="00D84649" w:rsidRPr="00B00C5D" w14:paraId="4FD14597" w14:textId="77777777" w:rsidTr="00D84649">
        <w:trPr>
          <w:jc w:val="center"/>
        </w:trPr>
        <w:tc>
          <w:tcPr>
            <w:tcW w:w="0" w:type="auto"/>
            <w:tcBorders>
              <w:top w:val="nil"/>
              <w:left w:val="nil"/>
              <w:bottom w:val="nil"/>
              <w:right w:val="nil"/>
            </w:tcBorders>
            <w:shd w:val="clear" w:color="auto" w:fill="auto"/>
            <w:noWrap/>
            <w:vAlign w:val="center"/>
            <w:hideMark/>
          </w:tcPr>
          <w:p w14:paraId="10542955" w14:textId="77777777" w:rsidR="00D84649" w:rsidRPr="00B00C5D" w:rsidRDefault="00D84649" w:rsidP="00D84649">
            <w:pPr>
              <w:rPr>
                <w:color w:val="000000"/>
                <w:sz w:val="22"/>
              </w:rPr>
            </w:pPr>
            <w:r w:rsidRPr="00B00C5D">
              <w:rPr>
                <w:color w:val="000000"/>
                <w:sz w:val="22"/>
              </w:rPr>
              <w:t>Feb</w:t>
            </w:r>
          </w:p>
        </w:tc>
        <w:tc>
          <w:tcPr>
            <w:tcW w:w="0" w:type="auto"/>
            <w:tcBorders>
              <w:top w:val="nil"/>
              <w:left w:val="nil"/>
              <w:bottom w:val="nil"/>
              <w:right w:val="nil"/>
            </w:tcBorders>
            <w:shd w:val="clear" w:color="auto" w:fill="auto"/>
            <w:noWrap/>
            <w:vAlign w:val="bottom"/>
            <w:hideMark/>
          </w:tcPr>
          <w:p w14:paraId="07C2537C" w14:textId="77777777" w:rsidR="00D84649" w:rsidRPr="00B00C5D" w:rsidRDefault="00D84649" w:rsidP="00D84649">
            <w:pPr>
              <w:jc w:val="center"/>
              <w:rPr>
                <w:sz w:val="22"/>
              </w:rPr>
            </w:pPr>
            <w:r w:rsidRPr="00B00C5D">
              <w:rPr>
                <w:color w:val="000000"/>
                <w:sz w:val="22"/>
              </w:rPr>
              <w:t>9006</w:t>
            </w:r>
          </w:p>
        </w:tc>
        <w:tc>
          <w:tcPr>
            <w:tcW w:w="0" w:type="auto"/>
            <w:tcBorders>
              <w:top w:val="nil"/>
              <w:left w:val="nil"/>
              <w:bottom w:val="nil"/>
              <w:right w:val="nil"/>
            </w:tcBorders>
            <w:shd w:val="clear" w:color="auto" w:fill="auto"/>
            <w:noWrap/>
            <w:vAlign w:val="bottom"/>
            <w:hideMark/>
          </w:tcPr>
          <w:p w14:paraId="450978F7" w14:textId="77777777" w:rsidR="00D84649" w:rsidRPr="00B00C5D" w:rsidRDefault="00D84649" w:rsidP="00D84649">
            <w:pPr>
              <w:jc w:val="center"/>
              <w:rPr>
                <w:sz w:val="22"/>
              </w:rPr>
            </w:pPr>
            <w:r w:rsidRPr="00B00C5D">
              <w:rPr>
                <w:color w:val="000000"/>
                <w:sz w:val="22"/>
              </w:rPr>
              <w:t>5091</w:t>
            </w:r>
          </w:p>
        </w:tc>
        <w:tc>
          <w:tcPr>
            <w:tcW w:w="0" w:type="auto"/>
            <w:tcBorders>
              <w:top w:val="nil"/>
              <w:left w:val="nil"/>
              <w:bottom w:val="nil"/>
              <w:right w:val="nil"/>
            </w:tcBorders>
            <w:shd w:val="clear" w:color="auto" w:fill="auto"/>
            <w:noWrap/>
            <w:vAlign w:val="bottom"/>
            <w:hideMark/>
          </w:tcPr>
          <w:p w14:paraId="1772690F" w14:textId="77777777" w:rsidR="00D84649" w:rsidRPr="00B00C5D" w:rsidRDefault="00D84649" w:rsidP="00D84649">
            <w:pPr>
              <w:jc w:val="center"/>
              <w:rPr>
                <w:sz w:val="22"/>
              </w:rPr>
            </w:pPr>
            <w:r w:rsidRPr="00B00C5D">
              <w:rPr>
                <w:color w:val="000000"/>
                <w:sz w:val="22"/>
              </w:rPr>
              <w:t>5440</w:t>
            </w:r>
          </w:p>
        </w:tc>
        <w:tc>
          <w:tcPr>
            <w:tcW w:w="0" w:type="auto"/>
            <w:tcBorders>
              <w:top w:val="nil"/>
              <w:left w:val="nil"/>
              <w:bottom w:val="nil"/>
              <w:right w:val="nil"/>
            </w:tcBorders>
            <w:shd w:val="clear" w:color="auto" w:fill="auto"/>
            <w:noWrap/>
            <w:vAlign w:val="bottom"/>
            <w:hideMark/>
          </w:tcPr>
          <w:p w14:paraId="1B352950" w14:textId="77777777" w:rsidR="00D84649" w:rsidRPr="00B00C5D" w:rsidRDefault="00D84649" w:rsidP="00D84649">
            <w:pPr>
              <w:jc w:val="center"/>
              <w:rPr>
                <w:sz w:val="22"/>
              </w:rPr>
            </w:pPr>
            <w:r w:rsidRPr="00B00C5D">
              <w:rPr>
                <w:color w:val="000000"/>
                <w:sz w:val="22"/>
              </w:rPr>
              <w:t>5082</w:t>
            </w:r>
          </w:p>
        </w:tc>
        <w:tc>
          <w:tcPr>
            <w:tcW w:w="0" w:type="auto"/>
            <w:tcBorders>
              <w:top w:val="nil"/>
              <w:left w:val="nil"/>
              <w:bottom w:val="nil"/>
              <w:right w:val="nil"/>
            </w:tcBorders>
            <w:shd w:val="clear" w:color="auto" w:fill="auto"/>
            <w:noWrap/>
            <w:vAlign w:val="bottom"/>
            <w:hideMark/>
          </w:tcPr>
          <w:p w14:paraId="617E92C4" w14:textId="77777777" w:rsidR="00D84649" w:rsidRPr="00B00C5D" w:rsidRDefault="00D84649" w:rsidP="00D84649">
            <w:pPr>
              <w:jc w:val="center"/>
              <w:rPr>
                <w:sz w:val="22"/>
              </w:rPr>
            </w:pPr>
            <w:r w:rsidRPr="00B00C5D">
              <w:rPr>
                <w:color w:val="000000"/>
                <w:sz w:val="22"/>
              </w:rPr>
              <w:t>10522</w:t>
            </w:r>
          </w:p>
        </w:tc>
      </w:tr>
      <w:tr w:rsidR="00D84649" w:rsidRPr="00B00C5D" w14:paraId="3A6009B2" w14:textId="77777777" w:rsidTr="00D84649">
        <w:trPr>
          <w:jc w:val="center"/>
        </w:trPr>
        <w:tc>
          <w:tcPr>
            <w:tcW w:w="0" w:type="auto"/>
            <w:tcBorders>
              <w:top w:val="nil"/>
              <w:left w:val="nil"/>
              <w:bottom w:val="nil"/>
              <w:right w:val="nil"/>
            </w:tcBorders>
            <w:shd w:val="clear" w:color="auto" w:fill="auto"/>
            <w:noWrap/>
            <w:vAlign w:val="center"/>
            <w:hideMark/>
          </w:tcPr>
          <w:p w14:paraId="2A678A46" w14:textId="77777777" w:rsidR="00D84649" w:rsidRPr="00B00C5D" w:rsidRDefault="00D84649" w:rsidP="00D84649">
            <w:pPr>
              <w:rPr>
                <w:color w:val="000000"/>
                <w:sz w:val="22"/>
              </w:rPr>
            </w:pPr>
            <w:r w:rsidRPr="00B00C5D">
              <w:rPr>
                <w:color w:val="000000"/>
                <w:sz w:val="22"/>
              </w:rPr>
              <w:t>Mar</w:t>
            </w:r>
          </w:p>
        </w:tc>
        <w:tc>
          <w:tcPr>
            <w:tcW w:w="0" w:type="auto"/>
            <w:tcBorders>
              <w:top w:val="nil"/>
              <w:left w:val="nil"/>
              <w:bottom w:val="nil"/>
              <w:right w:val="nil"/>
            </w:tcBorders>
            <w:shd w:val="clear" w:color="auto" w:fill="auto"/>
            <w:noWrap/>
            <w:vAlign w:val="bottom"/>
            <w:hideMark/>
          </w:tcPr>
          <w:p w14:paraId="61305FCB" w14:textId="77777777" w:rsidR="00D84649" w:rsidRPr="00B00C5D" w:rsidRDefault="00D84649" w:rsidP="00D84649">
            <w:pPr>
              <w:jc w:val="center"/>
              <w:rPr>
                <w:sz w:val="22"/>
              </w:rPr>
            </w:pPr>
            <w:r w:rsidRPr="00B00C5D">
              <w:rPr>
                <w:color w:val="000000"/>
                <w:sz w:val="22"/>
              </w:rPr>
              <w:t>9004</w:t>
            </w:r>
          </w:p>
        </w:tc>
        <w:tc>
          <w:tcPr>
            <w:tcW w:w="0" w:type="auto"/>
            <w:tcBorders>
              <w:top w:val="nil"/>
              <w:left w:val="nil"/>
              <w:bottom w:val="nil"/>
              <w:right w:val="nil"/>
            </w:tcBorders>
            <w:shd w:val="clear" w:color="auto" w:fill="auto"/>
            <w:noWrap/>
            <w:vAlign w:val="bottom"/>
            <w:hideMark/>
          </w:tcPr>
          <w:p w14:paraId="17D7C9B6" w14:textId="77777777" w:rsidR="00D84649" w:rsidRPr="00B00C5D" w:rsidRDefault="00D84649" w:rsidP="00D84649">
            <w:pPr>
              <w:jc w:val="center"/>
              <w:rPr>
                <w:sz w:val="22"/>
              </w:rPr>
            </w:pPr>
            <w:r w:rsidRPr="00B00C5D">
              <w:rPr>
                <w:color w:val="000000"/>
                <w:sz w:val="22"/>
              </w:rPr>
              <w:t>7578</w:t>
            </w:r>
          </w:p>
        </w:tc>
        <w:tc>
          <w:tcPr>
            <w:tcW w:w="0" w:type="auto"/>
            <w:tcBorders>
              <w:top w:val="nil"/>
              <w:left w:val="nil"/>
              <w:bottom w:val="nil"/>
              <w:right w:val="nil"/>
            </w:tcBorders>
            <w:shd w:val="clear" w:color="auto" w:fill="auto"/>
            <w:noWrap/>
            <w:vAlign w:val="bottom"/>
            <w:hideMark/>
          </w:tcPr>
          <w:p w14:paraId="4C621239" w14:textId="77777777" w:rsidR="00D84649" w:rsidRPr="00B00C5D" w:rsidRDefault="00D84649" w:rsidP="00D84649">
            <w:pPr>
              <w:jc w:val="center"/>
              <w:rPr>
                <w:sz w:val="22"/>
              </w:rPr>
            </w:pPr>
            <w:r w:rsidRPr="00B00C5D">
              <w:rPr>
                <w:color w:val="000000"/>
                <w:sz w:val="22"/>
              </w:rPr>
              <w:t>4982</w:t>
            </w:r>
          </w:p>
        </w:tc>
        <w:tc>
          <w:tcPr>
            <w:tcW w:w="0" w:type="auto"/>
            <w:tcBorders>
              <w:top w:val="nil"/>
              <w:left w:val="nil"/>
              <w:bottom w:val="nil"/>
              <w:right w:val="nil"/>
            </w:tcBorders>
            <w:shd w:val="clear" w:color="auto" w:fill="auto"/>
            <w:noWrap/>
            <w:vAlign w:val="bottom"/>
            <w:hideMark/>
          </w:tcPr>
          <w:p w14:paraId="6961FD01" w14:textId="77777777" w:rsidR="00D84649" w:rsidRPr="00B00C5D" w:rsidRDefault="00D84649" w:rsidP="00D84649">
            <w:pPr>
              <w:jc w:val="center"/>
              <w:rPr>
                <w:sz w:val="22"/>
              </w:rPr>
            </w:pPr>
            <w:r w:rsidRPr="00B00C5D">
              <w:rPr>
                <w:color w:val="000000"/>
                <w:sz w:val="22"/>
              </w:rPr>
              <w:t>7111</w:t>
            </w:r>
          </w:p>
        </w:tc>
        <w:tc>
          <w:tcPr>
            <w:tcW w:w="0" w:type="auto"/>
            <w:tcBorders>
              <w:top w:val="nil"/>
              <w:left w:val="nil"/>
              <w:bottom w:val="nil"/>
              <w:right w:val="nil"/>
            </w:tcBorders>
            <w:shd w:val="clear" w:color="auto" w:fill="auto"/>
            <w:noWrap/>
            <w:vAlign w:val="bottom"/>
            <w:hideMark/>
          </w:tcPr>
          <w:p w14:paraId="6F340992" w14:textId="77777777" w:rsidR="00D84649" w:rsidRPr="00B00C5D" w:rsidRDefault="00D84649" w:rsidP="00D84649">
            <w:pPr>
              <w:jc w:val="center"/>
              <w:rPr>
                <w:sz w:val="22"/>
              </w:rPr>
            </w:pPr>
            <w:r w:rsidRPr="00B00C5D">
              <w:rPr>
                <w:color w:val="000000"/>
                <w:sz w:val="22"/>
              </w:rPr>
              <w:t>12092</w:t>
            </w:r>
          </w:p>
        </w:tc>
      </w:tr>
      <w:tr w:rsidR="00D84649" w:rsidRPr="00B00C5D" w14:paraId="1C75971A" w14:textId="77777777" w:rsidTr="00D84649">
        <w:trPr>
          <w:jc w:val="center"/>
        </w:trPr>
        <w:tc>
          <w:tcPr>
            <w:tcW w:w="0" w:type="auto"/>
            <w:tcBorders>
              <w:top w:val="nil"/>
              <w:left w:val="nil"/>
              <w:bottom w:val="nil"/>
              <w:right w:val="nil"/>
            </w:tcBorders>
            <w:shd w:val="clear" w:color="auto" w:fill="auto"/>
            <w:noWrap/>
            <w:vAlign w:val="center"/>
            <w:hideMark/>
          </w:tcPr>
          <w:p w14:paraId="1160BB9F" w14:textId="77777777" w:rsidR="00D84649" w:rsidRPr="00B00C5D" w:rsidRDefault="00D84649" w:rsidP="00D84649">
            <w:pPr>
              <w:rPr>
                <w:color w:val="000000"/>
                <w:sz w:val="22"/>
              </w:rPr>
            </w:pPr>
            <w:r w:rsidRPr="00B00C5D">
              <w:rPr>
                <w:color w:val="000000"/>
                <w:sz w:val="22"/>
              </w:rPr>
              <w:t>Apr</w:t>
            </w:r>
          </w:p>
        </w:tc>
        <w:tc>
          <w:tcPr>
            <w:tcW w:w="0" w:type="auto"/>
            <w:tcBorders>
              <w:top w:val="nil"/>
              <w:left w:val="nil"/>
              <w:bottom w:val="nil"/>
              <w:right w:val="nil"/>
            </w:tcBorders>
            <w:shd w:val="clear" w:color="auto" w:fill="auto"/>
            <w:noWrap/>
            <w:vAlign w:val="bottom"/>
            <w:hideMark/>
          </w:tcPr>
          <w:p w14:paraId="470A80F4" w14:textId="77777777" w:rsidR="00D84649" w:rsidRPr="00B00C5D" w:rsidRDefault="00D84649" w:rsidP="00D84649">
            <w:pPr>
              <w:jc w:val="center"/>
              <w:rPr>
                <w:sz w:val="22"/>
              </w:rPr>
            </w:pPr>
            <w:r w:rsidRPr="00B00C5D">
              <w:rPr>
                <w:color w:val="000000"/>
                <w:sz w:val="22"/>
              </w:rPr>
              <w:t>9004</w:t>
            </w:r>
          </w:p>
        </w:tc>
        <w:tc>
          <w:tcPr>
            <w:tcW w:w="0" w:type="auto"/>
            <w:tcBorders>
              <w:top w:val="nil"/>
              <w:left w:val="nil"/>
              <w:bottom w:val="nil"/>
              <w:right w:val="nil"/>
            </w:tcBorders>
            <w:shd w:val="clear" w:color="auto" w:fill="auto"/>
            <w:noWrap/>
            <w:vAlign w:val="bottom"/>
            <w:hideMark/>
          </w:tcPr>
          <w:p w14:paraId="7901E156" w14:textId="77777777" w:rsidR="00D84649" w:rsidRPr="00B00C5D" w:rsidRDefault="00D84649" w:rsidP="00D84649">
            <w:pPr>
              <w:jc w:val="center"/>
              <w:rPr>
                <w:sz w:val="22"/>
              </w:rPr>
            </w:pPr>
            <w:r w:rsidRPr="00B00C5D">
              <w:rPr>
                <w:color w:val="000000"/>
                <w:sz w:val="22"/>
              </w:rPr>
              <w:t>14900</w:t>
            </w:r>
          </w:p>
        </w:tc>
        <w:tc>
          <w:tcPr>
            <w:tcW w:w="0" w:type="auto"/>
            <w:tcBorders>
              <w:top w:val="nil"/>
              <w:left w:val="nil"/>
              <w:bottom w:val="nil"/>
              <w:right w:val="nil"/>
            </w:tcBorders>
            <w:shd w:val="clear" w:color="auto" w:fill="auto"/>
            <w:noWrap/>
            <w:vAlign w:val="bottom"/>
            <w:hideMark/>
          </w:tcPr>
          <w:p w14:paraId="582E9222" w14:textId="77777777" w:rsidR="00D84649" w:rsidRPr="00B00C5D" w:rsidRDefault="00D84649" w:rsidP="00D84649">
            <w:pPr>
              <w:jc w:val="center"/>
              <w:rPr>
                <w:sz w:val="22"/>
              </w:rPr>
            </w:pPr>
            <w:r w:rsidRPr="00B00C5D">
              <w:rPr>
                <w:color w:val="000000"/>
                <w:sz w:val="22"/>
              </w:rPr>
              <w:t>5660</w:t>
            </w:r>
          </w:p>
        </w:tc>
        <w:tc>
          <w:tcPr>
            <w:tcW w:w="0" w:type="auto"/>
            <w:tcBorders>
              <w:top w:val="nil"/>
              <w:left w:val="nil"/>
              <w:bottom w:val="nil"/>
              <w:right w:val="nil"/>
            </w:tcBorders>
            <w:shd w:val="clear" w:color="auto" w:fill="auto"/>
            <w:noWrap/>
            <w:vAlign w:val="bottom"/>
            <w:hideMark/>
          </w:tcPr>
          <w:p w14:paraId="0DA8FFCA" w14:textId="77777777" w:rsidR="00D84649" w:rsidRPr="00B00C5D" w:rsidRDefault="00D84649" w:rsidP="00D84649">
            <w:pPr>
              <w:jc w:val="center"/>
              <w:rPr>
                <w:sz w:val="22"/>
              </w:rPr>
            </w:pPr>
            <w:r w:rsidRPr="00B00C5D">
              <w:rPr>
                <w:color w:val="000000"/>
                <w:sz w:val="22"/>
              </w:rPr>
              <w:t>7763</w:t>
            </w:r>
          </w:p>
        </w:tc>
        <w:tc>
          <w:tcPr>
            <w:tcW w:w="0" w:type="auto"/>
            <w:tcBorders>
              <w:top w:val="nil"/>
              <w:left w:val="nil"/>
              <w:bottom w:val="nil"/>
              <w:right w:val="nil"/>
            </w:tcBorders>
            <w:shd w:val="clear" w:color="auto" w:fill="auto"/>
            <w:noWrap/>
            <w:vAlign w:val="bottom"/>
            <w:hideMark/>
          </w:tcPr>
          <w:p w14:paraId="2769AF44" w14:textId="77777777" w:rsidR="00D84649" w:rsidRPr="00B00C5D" w:rsidRDefault="00D84649" w:rsidP="00D84649">
            <w:pPr>
              <w:jc w:val="center"/>
              <w:rPr>
                <w:sz w:val="22"/>
              </w:rPr>
            </w:pPr>
            <w:r w:rsidRPr="00B00C5D">
              <w:rPr>
                <w:color w:val="000000"/>
                <w:sz w:val="22"/>
              </w:rPr>
              <w:t>13424</w:t>
            </w:r>
          </w:p>
        </w:tc>
      </w:tr>
      <w:tr w:rsidR="00D84649" w:rsidRPr="00B00C5D" w14:paraId="4C6FE76C" w14:textId="77777777" w:rsidTr="00D84649">
        <w:trPr>
          <w:jc w:val="center"/>
        </w:trPr>
        <w:tc>
          <w:tcPr>
            <w:tcW w:w="0" w:type="auto"/>
            <w:tcBorders>
              <w:top w:val="nil"/>
              <w:left w:val="nil"/>
              <w:bottom w:val="nil"/>
              <w:right w:val="nil"/>
            </w:tcBorders>
            <w:shd w:val="clear" w:color="auto" w:fill="auto"/>
            <w:noWrap/>
            <w:vAlign w:val="center"/>
            <w:hideMark/>
          </w:tcPr>
          <w:p w14:paraId="66327A4A" w14:textId="77777777" w:rsidR="00D84649" w:rsidRPr="00B00C5D" w:rsidRDefault="00D84649" w:rsidP="00D84649">
            <w:pPr>
              <w:rPr>
                <w:color w:val="000000"/>
                <w:sz w:val="22"/>
              </w:rPr>
            </w:pPr>
            <w:r w:rsidRPr="00B00C5D">
              <w:rPr>
                <w:color w:val="000000"/>
                <w:sz w:val="22"/>
              </w:rPr>
              <w:t>May</w:t>
            </w:r>
          </w:p>
        </w:tc>
        <w:tc>
          <w:tcPr>
            <w:tcW w:w="0" w:type="auto"/>
            <w:tcBorders>
              <w:top w:val="nil"/>
              <w:left w:val="nil"/>
              <w:bottom w:val="nil"/>
              <w:right w:val="nil"/>
            </w:tcBorders>
            <w:shd w:val="clear" w:color="auto" w:fill="auto"/>
            <w:noWrap/>
            <w:vAlign w:val="bottom"/>
            <w:hideMark/>
          </w:tcPr>
          <w:p w14:paraId="398A4B6A" w14:textId="77777777" w:rsidR="00D84649" w:rsidRPr="00B00C5D" w:rsidRDefault="00D84649" w:rsidP="00D84649">
            <w:pPr>
              <w:jc w:val="center"/>
              <w:rPr>
                <w:sz w:val="22"/>
              </w:rPr>
            </w:pPr>
            <w:r w:rsidRPr="00B00C5D">
              <w:rPr>
                <w:color w:val="000000"/>
                <w:sz w:val="22"/>
              </w:rPr>
              <w:t>9006</w:t>
            </w:r>
          </w:p>
        </w:tc>
        <w:tc>
          <w:tcPr>
            <w:tcW w:w="0" w:type="auto"/>
            <w:tcBorders>
              <w:top w:val="nil"/>
              <w:left w:val="nil"/>
              <w:bottom w:val="nil"/>
              <w:right w:val="nil"/>
            </w:tcBorders>
            <w:shd w:val="clear" w:color="auto" w:fill="auto"/>
            <w:noWrap/>
            <w:vAlign w:val="bottom"/>
            <w:hideMark/>
          </w:tcPr>
          <w:p w14:paraId="097BF5E1" w14:textId="77777777" w:rsidR="00D84649" w:rsidRPr="00B00C5D" w:rsidRDefault="00D84649" w:rsidP="00D84649">
            <w:pPr>
              <w:jc w:val="center"/>
              <w:rPr>
                <w:sz w:val="22"/>
              </w:rPr>
            </w:pPr>
            <w:r w:rsidRPr="00B00C5D">
              <w:rPr>
                <w:color w:val="000000"/>
                <w:sz w:val="22"/>
              </w:rPr>
              <w:t>35590</w:t>
            </w:r>
          </w:p>
        </w:tc>
        <w:tc>
          <w:tcPr>
            <w:tcW w:w="0" w:type="auto"/>
            <w:tcBorders>
              <w:top w:val="nil"/>
              <w:left w:val="nil"/>
              <w:bottom w:val="nil"/>
              <w:right w:val="nil"/>
            </w:tcBorders>
            <w:shd w:val="clear" w:color="auto" w:fill="auto"/>
            <w:noWrap/>
            <w:vAlign w:val="bottom"/>
            <w:hideMark/>
          </w:tcPr>
          <w:p w14:paraId="73948071" w14:textId="77777777" w:rsidR="00D84649" w:rsidRPr="00B00C5D" w:rsidRDefault="00D84649" w:rsidP="00D84649">
            <w:pPr>
              <w:jc w:val="center"/>
              <w:rPr>
                <w:sz w:val="22"/>
              </w:rPr>
            </w:pPr>
            <w:r w:rsidRPr="00B00C5D">
              <w:rPr>
                <w:color w:val="000000"/>
                <w:sz w:val="22"/>
              </w:rPr>
              <w:t>12894</w:t>
            </w:r>
          </w:p>
        </w:tc>
        <w:tc>
          <w:tcPr>
            <w:tcW w:w="0" w:type="auto"/>
            <w:tcBorders>
              <w:top w:val="nil"/>
              <w:left w:val="nil"/>
              <w:bottom w:val="nil"/>
              <w:right w:val="nil"/>
            </w:tcBorders>
            <w:shd w:val="clear" w:color="auto" w:fill="auto"/>
            <w:noWrap/>
            <w:vAlign w:val="bottom"/>
            <w:hideMark/>
          </w:tcPr>
          <w:p w14:paraId="231068BD" w14:textId="77777777" w:rsidR="00D84649" w:rsidRPr="00B00C5D" w:rsidRDefault="00D84649" w:rsidP="00D84649">
            <w:pPr>
              <w:jc w:val="center"/>
              <w:rPr>
                <w:sz w:val="22"/>
              </w:rPr>
            </w:pPr>
            <w:r w:rsidRPr="00B00C5D">
              <w:rPr>
                <w:color w:val="000000"/>
                <w:sz w:val="22"/>
              </w:rPr>
              <w:t>5599</w:t>
            </w:r>
          </w:p>
        </w:tc>
        <w:tc>
          <w:tcPr>
            <w:tcW w:w="0" w:type="auto"/>
            <w:tcBorders>
              <w:top w:val="nil"/>
              <w:left w:val="nil"/>
              <w:bottom w:val="nil"/>
              <w:right w:val="nil"/>
            </w:tcBorders>
            <w:shd w:val="clear" w:color="auto" w:fill="auto"/>
            <w:noWrap/>
            <w:vAlign w:val="bottom"/>
            <w:hideMark/>
          </w:tcPr>
          <w:p w14:paraId="478ECD89" w14:textId="77777777" w:rsidR="00D84649" w:rsidRPr="00B00C5D" w:rsidRDefault="00D84649" w:rsidP="00D84649">
            <w:pPr>
              <w:jc w:val="center"/>
              <w:rPr>
                <w:sz w:val="22"/>
              </w:rPr>
            </w:pPr>
            <w:r w:rsidRPr="00B00C5D">
              <w:rPr>
                <w:color w:val="000000"/>
                <w:sz w:val="22"/>
              </w:rPr>
              <w:t>18493</w:t>
            </w:r>
          </w:p>
        </w:tc>
      </w:tr>
      <w:tr w:rsidR="00D84649" w:rsidRPr="00B00C5D" w14:paraId="110BC20E" w14:textId="77777777" w:rsidTr="00D84649">
        <w:trPr>
          <w:jc w:val="center"/>
        </w:trPr>
        <w:tc>
          <w:tcPr>
            <w:tcW w:w="0" w:type="auto"/>
            <w:tcBorders>
              <w:top w:val="nil"/>
              <w:left w:val="nil"/>
              <w:bottom w:val="nil"/>
              <w:right w:val="nil"/>
            </w:tcBorders>
            <w:shd w:val="clear" w:color="auto" w:fill="auto"/>
            <w:noWrap/>
            <w:vAlign w:val="center"/>
            <w:hideMark/>
          </w:tcPr>
          <w:p w14:paraId="7C0DEE3A" w14:textId="77777777" w:rsidR="00D84649" w:rsidRPr="00B00C5D" w:rsidRDefault="00D84649" w:rsidP="00D84649">
            <w:pPr>
              <w:rPr>
                <w:color w:val="000000"/>
                <w:sz w:val="22"/>
              </w:rPr>
            </w:pPr>
            <w:r w:rsidRPr="00B00C5D">
              <w:rPr>
                <w:color w:val="000000"/>
                <w:sz w:val="22"/>
              </w:rPr>
              <w:t>Jun</w:t>
            </w:r>
          </w:p>
        </w:tc>
        <w:tc>
          <w:tcPr>
            <w:tcW w:w="0" w:type="auto"/>
            <w:tcBorders>
              <w:top w:val="nil"/>
              <w:left w:val="nil"/>
              <w:bottom w:val="nil"/>
              <w:right w:val="nil"/>
            </w:tcBorders>
            <w:shd w:val="clear" w:color="auto" w:fill="auto"/>
            <w:noWrap/>
            <w:vAlign w:val="bottom"/>
            <w:hideMark/>
          </w:tcPr>
          <w:p w14:paraId="3D7918A9" w14:textId="77777777" w:rsidR="00D84649" w:rsidRPr="00B00C5D" w:rsidRDefault="00D84649" w:rsidP="00D84649">
            <w:pPr>
              <w:jc w:val="center"/>
              <w:rPr>
                <w:sz w:val="22"/>
              </w:rPr>
            </w:pPr>
            <w:r w:rsidRPr="00B00C5D">
              <w:rPr>
                <w:color w:val="000000"/>
                <w:sz w:val="22"/>
              </w:rPr>
              <w:t>9016</w:t>
            </w:r>
          </w:p>
        </w:tc>
        <w:tc>
          <w:tcPr>
            <w:tcW w:w="0" w:type="auto"/>
            <w:tcBorders>
              <w:top w:val="nil"/>
              <w:left w:val="nil"/>
              <w:bottom w:val="nil"/>
              <w:right w:val="nil"/>
            </w:tcBorders>
            <w:shd w:val="clear" w:color="auto" w:fill="auto"/>
            <w:noWrap/>
            <w:vAlign w:val="bottom"/>
            <w:hideMark/>
          </w:tcPr>
          <w:p w14:paraId="69B3F351" w14:textId="77777777" w:rsidR="00D84649" w:rsidRPr="00B00C5D" w:rsidRDefault="00D84649" w:rsidP="00D84649">
            <w:pPr>
              <w:jc w:val="center"/>
              <w:rPr>
                <w:sz w:val="22"/>
              </w:rPr>
            </w:pPr>
            <w:r w:rsidRPr="00B00C5D">
              <w:rPr>
                <w:color w:val="000000"/>
                <w:sz w:val="22"/>
              </w:rPr>
              <w:t>87704</w:t>
            </w:r>
          </w:p>
        </w:tc>
        <w:tc>
          <w:tcPr>
            <w:tcW w:w="0" w:type="auto"/>
            <w:tcBorders>
              <w:top w:val="nil"/>
              <w:left w:val="nil"/>
              <w:bottom w:val="nil"/>
              <w:right w:val="nil"/>
            </w:tcBorders>
            <w:shd w:val="clear" w:color="auto" w:fill="auto"/>
            <w:noWrap/>
            <w:vAlign w:val="bottom"/>
            <w:hideMark/>
          </w:tcPr>
          <w:p w14:paraId="378A6828" w14:textId="77777777" w:rsidR="00D84649" w:rsidRPr="00B00C5D" w:rsidRDefault="00D84649" w:rsidP="00D84649">
            <w:pPr>
              <w:jc w:val="center"/>
              <w:rPr>
                <w:sz w:val="22"/>
              </w:rPr>
            </w:pPr>
            <w:r w:rsidRPr="00B00C5D">
              <w:rPr>
                <w:color w:val="000000"/>
                <w:sz w:val="22"/>
              </w:rPr>
              <w:t>52962</w:t>
            </w:r>
          </w:p>
        </w:tc>
        <w:tc>
          <w:tcPr>
            <w:tcW w:w="0" w:type="auto"/>
            <w:tcBorders>
              <w:top w:val="nil"/>
              <w:left w:val="nil"/>
              <w:bottom w:val="nil"/>
              <w:right w:val="nil"/>
            </w:tcBorders>
            <w:shd w:val="clear" w:color="auto" w:fill="auto"/>
            <w:noWrap/>
            <w:vAlign w:val="bottom"/>
            <w:hideMark/>
          </w:tcPr>
          <w:p w14:paraId="53CA986D" w14:textId="77777777" w:rsidR="00D84649" w:rsidRPr="00B00C5D" w:rsidRDefault="00D84649" w:rsidP="00D84649">
            <w:pPr>
              <w:jc w:val="center"/>
              <w:rPr>
                <w:sz w:val="22"/>
              </w:rPr>
            </w:pPr>
            <w:r w:rsidRPr="00B00C5D">
              <w:rPr>
                <w:color w:val="000000"/>
                <w:sz w:val="22"/>
              </w:rPr>
              <w:t>11248</w:t>
            </w:r>
          </w:p>
        </w:tc>
        <w:tc>
          <w:tcPr>
            <w:tcW w:w="0" w:type="auto"/>
            <w:tcBorders>
              <w:top w:val="nil"/>
              <w:left w:val="nil"/>
              <w:bottom w:val="nil"/>
              <w:right w:val="nil"/>
            </w:tcBorders>
            <w:shd w:val="clear" w:color="auto" w:fill="auto"/>
            <w:noWrap/>
            <w:vAlign w:val="bottom"/>
            <w:hideMark/>
          </w:tcPr>
          <w:p w14:paraId="1E467BE5" w14:textId="77777777" w:rsidR="00D84649" w:rsidRPr="00B00C5D" w:rsidRDefault="00D84649" w:rsidP="00D84649">
            <w:pPr>
              <w:jc w:val="center"/>
              <w:rPr>
                <w:sz w:val="22"/>
              </w:rPr>
            </w:pPr>
            <w:r w:rsidRPr="00B00C5D">
              <w:rPr>
                <w:color w:val="000000"/>
                <w:sz w:val="22"/>
              </w:rPr>
              <w:t>64211</w:t>
            </w:r>
          </w:p>
        </w:tc>
      </w:tr>
      <w:tr w:rsidR="00D84649" w:rsidRPr="00B00C5D" w14:paraId="609960AB" w14:textId="77777777" w:rsidTr="00D84649">
        <w:trPr>
          <w:jc w:val="center"/>
        </w:trPr>
        <w:tc>
          <w:tcPr>
            <w:tcW w:w="0" w:type="auto"/>
            <w:tcBorders>
              <w:top w:val="nil"/>
              <w:left w:val="nil"/>
              <w:bottom w:val="nil"/>
              <w:right w:val="nil"/>
            </w:tcBorders>
            <w:shd w:val="clear" w:color="auto" w:fill="auto"/>
            <w:noWrap/>
            <w:vAlign w:val="center"/>
            <w:hideMark/>
          </w:tcPr>
          <w:p w14:paraId="0B205FF7" w14:textId="77777777" w:rsidR="00D84649" w:rsidRPr="00B00C5D" w:rsidRDefault="00D84649" w:rsidP="00D84649">
            <w:pPr>
              <w:rPr>
                <w:color w:val="000000"/>
                <w:sz w:val="22"/>
              </w:rPr>
            </w:pPr>
            <w:r w:rsidRPr="00B00C5D">
              <w:rPr>
                <w:color w:val="000000"/>
                <w:sz w:val="22"/>
              </w:rPr>
              <w:t>Jul</w:t>
            </w:r>
          </w:p>
        </w:tc>
        <w:tc>
          <w:tcPr>
            <w:tcW w:w="0" w:type="auto"/>
            <w:tcBorders>
              <w:top w:val="nil"/>
              <w:left w:val="nil"/>
              <w:bottom w:val="nil"/>
              <w:right w:val="nil"/>
            </w:tcBorders>
            <w:shd w:val="clear" w:color="auto" w:fill="auto"/>
            <w:noWrap/>
            <w:vAlign w:val="bottom"/>
            <w:hideMark/>
          </w:tcPr>
          <w:p w14:paraId="740E4824" w14:textId="77777777" w:rsidR="00D84649" w:rsidRPr="00B00C5D" w:rsidRDefault="00D84649" w:rsidP="00D84649">
            <w:pPr>
              <w:jc w:val="center"/>
              <w:rPr>
                <w:sz w:val="22"/>
              </w:rPr>
            </w:pPr>
            <w:r w:rsidRPr="00B00C5D">
              <w:rPr>
                <w:color w:val="000000"/>
                <w:sz w:val="22"/>
              </w:rPr>
              <w:t>9018</w:t>
            </w:r>
          </w:p>
        </w:tc>
        <w:tc>
          <w:tcPr>
            <w:tcW w:w="0" w:type="auto"/>
            <w:tcBorders>
              <w:top w:val="nil"/>
              <w:left w:val="nil"/>
              <w:bottom w:val="nil"/>
              <w:right w:val="nil"/>
            </w:tcBorders>
            <w:shd w:val="clear" w:color="auto" w:fill="auto"/>
            <w:noWrap/>
            <w:vAlign w:val="bottom"/>
            <w:hideMark/>
          </w:tcPr>
          <w:p w14:paraId="62F27CDF" w14:textId="77777777" w:rsidR="00D84649" w:rsidRPr="00B00C5D" w:rsidRDefault="00D84649" w:rsidP="00D84649">
            <w:pPr>
              <w:jc w:val="center"/>
              <w:rPr>
                <w:sz w:val="22"/>
              </w:rPr>
            </w:pPr>
            <w:r w:rsidRPr="00B00C5D">
              <w:rPr>
                <w:color w:val="000000"/>
                <w:sz w:val="22"/>
              </w:rPr>
              <w:t>32373</w:t>
            </w:r>
          </w:p>
        </w:tc>
        <w:tc>
          <w:tcPr>
            <w:tcW w:w="0" w:type="auto"/>
            <w:tcBorders>
              <w:top w:val="nil"/>
              <w:left w:val="nil"/>
              <w:bottom w:val="nil"/>
              <w:right w:val="nil"/>
            </w:tcBorders>
            <w:shd w:val="clear" w:color="auto" w:fill="auto"/>
            <w:noWrap/>
            <w:vAlign w:val="bottom"/>
            <w:hideMark/>
          </w:tcPr>
          <w:p w14:paraId="0BAD5127" w14:textId="77777777" w:rsidR="00D84649" w:rsidRPr="00B00C5D" w:rsidRDefault="00D84649" w:rsidP="00D84649">
            <w:pPr>
              <w:jc w:val="center"/>
              <w:rPr>
                <w:sz w:val="22"/>
              </w:rPr>
            </w:pPr>
            <w:r w:rsidRPr="00B00C5D">
              <w:rPr>
                <w:color w:val="000000"/>
                <w:sz w:val="22"/>
              </w:rPr>
              <w:t>19005</w:t>
            </w:r>
          </w:p>
        </w:tc>
        <w:tc>
          <w:tcPr>
            <w:tcW w:w="0" w:type="auto"/>
            <w:tcBorders>
              <w:top w:val="nil"/>
              <w:left w:val="nil"/>
              <w:bottom w:val="nil"/>
              <w:right w:val="nil"/>
            </w:tcBorders>
            <w:shd w:val="clear" w:color="auto" w:fill="auto"/>
            <w:noWrap/>
            <w:vAlign w:val="bottom"/>
            <w:hideMark/>
          </w:tcPr>
          <w:p w14:paraId="130F0C5A" w14:textId="77777777" w:rsidR="00D84649" w:rsidRPr="00B00C5D" w:rsidRDefault="00D84649" w:rsidP="00D84649">
            <w:pPr>
              <w:jc w:val="center"/>
              <w:rPr>
                <w:sz w:val="22"/>
              </w:rPr>
            </w:pPr>
            <w:r w:rsidRPr="00B00C5D">
              <w:rPr>
                <w:color w:val="000000"/>
                <w:sz w:val="22"/>
              </w:rPr>
              <w:t>13105</w:t>
            </w:r>
          </w:p>
        </w:tc>
        <w:tc>
          <w:tcPr>
            <w:tcW w:w="0" w:type="auto"/>
            <w:tcBorders>
              <w:top w:val="nil"/>
              <w:left w:val="nil"/>
              <w:bottom w:val="nil"/>
              <w:right w:val="nil"/>
            </w:tcBorders>
            <w:shd w:val="clear" w:color="auto" w:fill="auto"/>
            <w:noWrap/>
            <w:vAlign w:val="bottom"/>
            <w:hideMark/>
          </w:tcPr>
          <w:p w14:paraId="4359A19A" w14:textId="77777777" w:rsidR="00D84649" w:rsidRPr="00B00C5D" w:rsidRDefault="00D84649" w:rsidP="00D84649">
            <w:pPr>
              <w:jc w:val="center"/>
              <w:rPr>
                <w:sz w:val="22"/>
              </w:rPr>
            </w:pPr>
            <w:r w:rsidRPr="00B00C5D">
              <w:rPr>
                <w:color w:val="000000"/>
                <w:sz w:val="22"/>
              </w:rPr>
              <w:t>32110</w:t>
            </w:r>
          </w:p>
        </w:tc>
      </w:tr>
      <w:tr w:rsidR="00D84649" w:rsidRPr="00B00C5D" w14:paraId="2BF77504" w14:textId="77777777" w:rsidTr="00D84649">
        <w:trPr>
          <w:jc w:val="center"/>
        </w:trPr>
        <w:tc>
          <w:tcPr>
            <w:tcW w:w="0" w:type="auto"/>
            <w:tcBorders>
              <w:top w:val="nil"/>
              <w:left w:val="nil"/>
              <w:bottom w:val="nil"/>
              <w:right w:val="nil"/>
            </w:tcBorders>
            <w:shd w:val="clear" w:color="auto" w:fill="auto"/>
            <w:noWrap/>
            <w:vAlign w:val="center"/>
            <w:hideMark/>
          </w:tcPr>
          <w:p w14:paraId="771E6426" w14:textId="77777777" w:rsidR="00D84649" w:rsidRPr="00B00C5D" w:rsidRDefault="00D84649" w:rsidP="00D84649">
            <w:pPr>
              <w:rPr>
                <w:color w:val="000000"/>
                <w:sz w:val="22"/>
              </w:rPr>
            </w:pPr>
            <w:r w:rsidRPr="00B00C5D">
              <w:rPr>
                <w:color w:val="000000"/>
                <w:sz w:val="22"/>
              </w:rPr>
              <w:t>Aug</w:t>
            </w:r>
          </w:p>
        </w:tc>
        <w:tc>
          <w:tcPr>
            <w:tcW w:w="0" w:type="auto"/>
            <w:tcBorders>
              <w:top w:val="nil"/>
              <w:left w:val="nil"/>
              <w:bottom w:val="nil"/>
              <w:right w:val="nil"/>
            </w:tcBorders>
            <w:shd w:val="clear" w:color="auto" w:fill="auto"/>
            <w:noWrap/>
            <w:vAlign w:val="bottom"/>
            <w:hideMark/>
          </w:tcPr>
          <w:p w14:paraId="63F4F273" w14:textId="77777777" w:rsidR="00D84649" w:rsidRPr="00B00C5D" w:rsidRDefault="00D84649" w:rsidP="00D84649">
            <w:pPr>
              <w:jc w:val="center"/>
              <w:rPr>
                <w:sz w:val="22"/>
              </w:rPr>
            </w:pPr>
            <w:r w:rsidRPr="00B00C5D">
              <w:rPr>
                <w:color w:val="000000"/>
                <w:sz w:val="22"/>
              </w:rPr>
              <w:t>9018</w:t>
            </w:r>
          </w:p>
        </w:tc>
        <w:tc>
          <w:tcPr>
            <w:tcW w:w="0" w:type="auto"/>
            <w:tcBorders>
              <w:top w:val="nil"/>
              <w:left w:val="nil"/>
              <w:bottom w:val="nil"/>
              <w:right w:val="nil"/>
            </w:tcBorders>
            <w:shd w:val="clear" w:color="auto" w:fill="auto"/>
            <w:noWrap/>
            <w:vAlign w:val="bottom"/>
            <w:hideMark/>
          </w:tcPr>
          <w:p w14:paraId="47060E4D" w14:textId="77777777" w:rsidR="00D84649" w:rsidRPr="00B00C5D" w:rsidRDefault="00D84649" w:rsidP="00D84649">
            <w:pPr>
              <w:jc w:val="center"/>
              <w:rPr>
                <w:sz w:val="22"/>
              </w:rPr>
            </w:pPr>
            <w:r w:rsidRPr="00B00C5D">
              <w:rPr>
                <w:color w:val="000000"/>
                <w:sz w:val="22"/>
              </w:rPr>
              <w:t>14525</w:t>
            </w:r>
          </w:p>
        </w:tc>
        <w:tc>
          <w:tcPr>
            <w:tcW w:w="0" w:type="auto"/>
            <w:tcBorders>
              <w:top w:val="nil"/>
              <w:left w:val="nil"/>
              <w:bottom w:val="nil"/>
              <w:right w:val="nil"/>
            </w:tcBorders>
            <w:shd w:val="clear" w:color="auto" w:fill="auto"/>
            <w:noWrap/>
            <w:vAlign w:val="bottom"/>
            <w:hideMark/>
          </w:tcPr>
          <w:p w14:paraId="4E5F88B9" w14:textId="77777777" w:rsidR="00D84649" w:rsidRPr="00B00C5D" w:rsidRDefault="00D84649" w:rsidP="00D84649">
            <w:pPr>
              <w:jc w:val="center"/>
              <w:rPr>
                <w:sz w:val="22"/>
              </w:rPr>
            </w:pPr>
            <w:r w:rsidRPr="00B00C5D">
              <w:rPr>
                <w:color w:val="000000"/>
                <w:sz w:val="22"/>
              </w:rPr>
              <w:t>12880</w:t>
            </w:r>
          </w:p>
        </w:tc>
        <w:tc>
          <w:tcPr>
            <w:tcW w:w="0" w:type="auto"/>
            <w:tcBorders>
              <w:top w:val="nil"/>
              <w:left w:val="nil"/>
              <w:bottom w:val="nil"/>
              <w:right w:val="nil"/>
            </w:tcBorders>
            <w:shd w:val="clear" w:color="auto" w:fill="auto"/>
            <w:noWrap/>
            <w:vAlign w:val="bottom"/>
            <w:hideMark/>
          </w:tcPr>
          <w:p w14:paraId="420CF880" w14:textId="77777777" w:rsidR="00D84649" w:rsidRPr="00B00C5D" w:rsidRDefault="00D84649" w:rsidP="00D84649">
            <w:pPr>
              <w:jc w:val="center"/>
              <w:rPr>
                <w:sz w:val="22"/>
              </w:rPr>
            </w:pPr>
            <w:r w:rsidRPr="00B00C5D">
              <w:rPr>
                <w:color w:val="000000"/>
                <w:sz w:val="22"/>
              </w:rPr>
              <w:t>7329</w:t>
            </w:r>
          </w:p>
        </w:tc>
        <w:tc>
          <w:tcPr>
            <w:tcW w:w="0" w:type="auto"/>
            <w:tcBorders>
              <w:top w:val="nil"/>
              <w:left w:val="nil"/>
              <w:bottom w:val="nil"/>
              <w:right w:val="nil"/>
            </w:tcBorders>
            <w:shd w:val="clear" w:color="auto" w:fill="auto"/>
            <w:noWrap/>
            <w:vAlign w:val="bottom"/>
            <w:hideMark/>
          </w:tcPr>
          <w:p w14:paraId="06A6116F" w14:textId="77777777" w:rsidR="00D84649" w:rsidRPr="00B00C5D" w:rsidRDefault="00D84649" w:rsidP="00D84649">
            <w:pPr>
              <w:jc w:val="center"/>
              <w:rPr>
                <w:sz w:val="22"/>
              </w:rPr>
            </w:pPr>
            <w:r w:rsidRPr="00B00C5D">
              <w:rPr>
                <w:color w:val="000000"/>
                <w:sz w:val="22"/>
              </w:rPr>
              <w:t>20209</w:t>
            </w:r>
          </w:p>
        </w:tc>
      </w:tr>
      <w:tr w:rsidR="00D84649" w:rsidRPr="00B00C5D" w14:paraId="1ED6E160" w14:textId="77777777" w:rsidTr="00D84649">
        <w:trPr>
          <w:jc w:val="center"/>
        </w:trPr>
        <w:tc>
          <w:tcPr>
            <w:tcW w:w="0" w:type="auto"/>
            <w:tcBorders>
              <w:top w:val="nil"/>
              <w:left w:val="nil"/>
              <w:bottom w:val="nil"/>
              <w:right w:val="nil"/>
            </w:tcBorders>
            <w:shd w:val="clear" w:color="auto" w:fill="auto"/>
            <w:noWrap/>
            <w:vAlign w:val="center"/>
            <w:hideMark/>
          </w:tcPr>
          <w:p w14:paraId="4F50DBF1" w14:textId="77777777" w:rsidR="00D84649" w:rsidRPr="00B00C5D" w:rsidRDefault="00D84649" w:rsidP="00D84649">
            <w:pPr>
              <w:rPr>
                <w:color w:val="000000"/>
                <w:sz w:val="22"/>
              </w:rPr>
            </w:pPr>
            <w:r w:rsidRPr="00B00C5D">
              <w:rPr>
                <w:color w:val="000000"/>
                <w:sz w:val="22"/>
              </w:rPr>
              <w:t>Sep</w:t>
            </w:r>
          </w:p>
        </w:tc>
        <w:tc>
          <w:tcPr>
            <w:tcW w:w="0" w:type="auto"/>
            <w:tcBorders>
              <w:top w:val="nil"/>
              <w:left w:val="nil"/>
              <w:bottom w:val="nil"/>
              <w:right w:val="nil"/>
            </w:tcBorders>
            <w:shd w:val="clear" w:color="auto" w:fill="auto"/>
            <w:noWrap/>
            <w:vAlign w:val="bottom"/>
            <w:hideMark/>
          </w:tcPr>
          <w:p w14:paraId="6C127CF2" w14:textId="77777777" w:rsidR="00D84649" w:rsidRPr="00B00C5D" w:rsidRDefault="00D84649" w:rsidP="00D84649">
            <w:pPr>
              <w:jc w:val="center"/>
              <w:rPr>
                <w:sz w:val="22"/>
              </w:rPr>
            </w:pPr>
            <w:r w:rsidRPr="00B00C5D">
              <w:rPr>
                <w:color w:val="000000"/>
                <w:sz w:val="22"/>
              </w:rPr>
              <w:t>9014</w:t>
            </w:r>
          </w:p>
        </w:tc>
        <w:tc>
          <w:tcPr>
            <w:tcW w:w="0" w:type="auto"/>
            <w:tcBorders>
              <w:top w:val="nil"/>
              <w:left w:val="nil"/>
              <w:bottom w:val="nil"/>
              <w:right w:val="nil"/>
            </w:tcBorders>
            <w:shd w:val="clear" w:color="auto" w:fill="auto"/>
            <w:noWrap/>
            <w:vAlign w:val="bottom"/>
            <w:hideMark/>
          </w:tcPr>
          <w:p w14:paraId="1C504C4C" w14:textId="77777777" w:rsidR="00D84649" w:rsidRPr="00B00C5D" w:rsidRDefault="00D84649" w:rsidP="00D84649">
            <w:pPr>
              <w:jc w:val="center"/>
              <w:rPr>
                <w:sz w:val="22"/>
              </w:rPr>
            </w:pPr>
            <w:r w:rsidRPr="00B00C5D">
              <w:rPr>
                <w:color w:val="000000"/>
                <w:sz w:val="22"/>
              </w:rPr>
              <w:t>9426</w:t>
            </w:r>
          </w:p>
        </w:tc>
        <w:tc>
          <w:tcPr>
            <w:tcW w:w="0" w:type="auto"/>
            <w:tcBorders>
              <w:top w:val="nil"/>
              <w:left w:val="nil"/>
              <w:bottom w:val="nil"/>
              <w:right w:val="nil"/>
            </w:tcBorders>
            <w:shd w:val="clear" w:color="auto" w:fill="auto"/>
            <w:noWrap/>
            <w:vAlign w:val="bottom"/>
            <w:hideMark/>
          </w:tcPr>
          <w:p w14:paraId="4F8BC72A" w14:textId="77777777" w:rsidR="00D84649" w:rsidRPr="00B00C5D" w:rsidRDefault="00D84649" w:rsidP="00D84649">
            <w:pPr>
              <w:jc w:val="center"/>
              <w:rPr>
                <w:sz w:val="22"/>
              </w:rPr>
            </w:pPr>
            <w:r w:rsidRPr="00B00C5D">
              <w:rPr>
                <w:color w:val="000000"/>
                <w:sz w:val="22"/>
              </w:rPr>
              <w:t>6256</w:t>
            </w:r>
          </w:p>
        </w:tc>
        <w:tc>
          <w:tcPr>
            <w:tcW w:w="0" w:type="auto"/>
            <w:tcBorders>
              <w:top w:val="nil"/>
              <w:left w:val="nil"/>
              <w:bottom w:val="nil"/>
              <w:right w:val="nil"/>
            </w:tcBorders>
            <w:shd w:val="clear" w:color="auto" w:fill="auto"/>
            <w:noWrap/>
            <w:vAlign w:val="bottom"/>
            <w:hideMark/>
          </w:tcPr>
          <w:p w14:paraId="40648201" w14:textId="77777777" w:rsidR="00D84649" w:rsidRPr="00B00C5D" w:rsidRDefault="00D84649" w:rsidP="00D84649">
            <w:pPr>
              <w:jc w:val="center"/>
              <w:rPr>
                <w:sz w:val="22"/>
              </w:rPr>
            </w:pPr>
            <w:r w:rsidRPr="00B00C5D">
              <w:rPr>
                <w:color w:val="000000"/>
                <w:sz w:val="22"/>
              </w:rPr>
              <w:t>11855</w:t>
            </w:r>
          </w:p>
        </w:tc>
        <w:tc>
          <w:tcPr>
            <w:tcW w:w="0" w:type="auto"/>
            <w:tcBorders>
              <w:top w:val="nil"/>
              <w:left w:val="nil"/>
              <w:bottom w:val="nil"/>
              <w:right w:val="nil"/>
            </w:tcBorders>
            <w:shd w:val="clear" w:color="auto" w:fill="auto"/>
            <w:noWrap/>
            <w:vAlign w:val="bottom"/>
            <w:hideMark/>
          </w:tcPr>
          <w:p w14:paraId="6ADC41D8" w14:textId="77777777" w:rsidR="00D84649" w:rsidRPr="00B00C5D" w:rsidRDefault="00D84649" w:rsidP="00D84649">
            <w:pPr>
              <w:jc w:val="center"/>
              <w:rPr>
                <w:sz w:val="22"/>
              </w:rPr>
            </w:pPr>
            <w:r w:rsidRPr="00B00C5D">
              <w:rPr>
                <w:color w:val="000000"/>
                <w:sz w:val="22"/>
              </w:rPr>
              <w:t>18111</w:t>
            </w:r>
          </w:p>
        </w:tc>
      </w:tr>
      <w:tr w:rsidR="00D84649" w:rsidRPr="00B00C5D" w14:paraId="30BECE82" w14:textId="77777777" w:rsidTr="00D84649">
        <w:trPr>
          <w:jc w:val="center"/>
        </w:trPr>
        <w:tc>
          <w:tcPr>
            <w:tcW w:w="0" w:type="auto"/>
            <w:tcBorders>
              <w:top w:val="nil"/>
              <w:left w:val="nil"/>
              <w:bottom w:val="nil"/>
              <w:right w:val="nil"/>
            </w:tcBorders>
            <w:shd w:val="clear" w:color="auto" w:fill="auto"/>
            <w:noWrap/>
            <w:vAlign w:val="center"/>
            <w:hideMark/>
          </w:tcPr>
          <w:p w14:paraId="3490D48D" w14:textId="77777777" w:rsidR="00D84649" w:rsidRPr="00B00C5D" w:rsidRDefault="00D84649" w:rsidP="00D84649">
            <w:pPr>
              <w:rPr>
                <w:color w:val="000000"/>
                <w:sz w:val="22"/>
              </w:rPr>
            </w:pPr>
            <w:r w:rsidRPr="00B00C5D">
              <w:rPr>
                <w:color w:val="000000"/>
                <w:sz w:val="22"/>
              </w:rPr>
              <w:t>Oct</w:t>
            </w:r>
          </w:p>
        </w:tc>
        <w:tc>
          <w:tcPr>
            <w:tcW w:w="0" w:type="auto"/>
            <w:tcBorders>
              <w:top w:val="nil"/>
              <w:left w:val="nil"/>
              <w:bottom w:val="nil"/>
              <w:right w:val="nil"/>
            </w:tcBorders>
            <w:shd w:val="clear" w:color="auto" w:fill="auto"/>
            <w:noWrap/>
            <w:vAlign w:val="bottom"/>
            <w:hideMark/>
          </w:tcPr>
          <w:p w14:paraId="3336F34D" w14:textId="77777777" w:rsidR="00D84649" w:rsidRPr="00B00C5D" w:rsidRDefault="00D84649" w:rsidP="00D84649">
            <w:pPr>
              <w:jc w:val="center"/>
              <w:rPr>
                <w:sz w:val="22"/>
              </w:rPr>
            </w:pPr>
            <w:r w:rsidRPr="00B00C5D">
              <w:rPr>
                <w:color w:val="000000"/>
                <w:sz w:val="22"/>
              </w:rPr>
              <w:t>9014</w:t>
            </w:r>
          </w:p>
        </w:tc>
        <w:tc>
          <w:tcPr>
            <w:tcW w:w="0" w:type="auto"/>
            <w:tcBorders>
              <w:top w:val="nil"/>
              <w:left w:val="nil"/>
              <w:bottom w:val="nil"/>
              <w:right w:val="nil"/>
            </w:tcBorders>
            <w:shd w:val="clear" w:color="auto" w:fill="auto"/>
            <w:noWrap/>
            <w:vAlign w:val="bottom"/>
            <w:hideMark/>
          </w:tcPr>
          <w:p w14:paraId="5E208EC9" w14:textId="77777777" w:rsidR="00D84649" w:rsidRPr="00B00C5D" w:rsidRDefault="00D84649" w:rsidP="00D84649">
            <w:pPr>
              <w:jc w:val="center"/>
              <w:rPr>
                <w:sz w:val="22"/>
              </w:rPr>
            </w:pPr>
            <w:r w:rsidRPr="00B00C5D">
              <w:rPr>
                <w:color w:val="000000"/>
                <w:sz w:val="22"/>
              </w:rPr>
              <w:t>8900</w:t>
            </w:r>
          </w:p>
        </w:tc>
        <w:tc>
          <w:tcPr>
            <w:tcW w:w="0" w:type="auto"/>
            <w:tcBorders>
              <w:top w:val="nil"/>
              <w:left w:val="nil"/>
              <w:bottom w:val="nil"/>
              <w:right w:val="nil"/>
            </w:tcBorders>
            <w:shd w:val="clear" w:color="auto" w:fill="auto"/>
            <w:noWrap/>
            <w:vAlign w:val="bottom"/>
            <w:hideMark/>
          </w:tcPr>
          <w:p w14:paraId="2212AF9B" w14:textId="77777777" w:rsidR="00D84649" w:rsidRPr="00B00C5D" w:rsidRDefault="00D84649" w:rsidP="00D84649">
            <w:pPr>
              <w:jc w:val="center"/>
              <w:rPr>
                <w:sz w:val="22"/>
              </w:rPr>
            </w:pPr>
            <w:r w:rsidRPr="00B00C5D">
              <w:rPr>
                <w:color w:val="000000"/>
                <w:sz w:val="22"/>
              </w:rPr>
              <w:t>6181</w:t>
            </w:r>
          </w:p>
        </w:tc>
        <w:tc>
          <w:tcPr>
            <w:tcW w:w="0" w:type="auto"/>
            <w:tcBorders>
              <w:top w:val="nil"/>
              <w:left w:val="nil"/>
              <w:bottom w:val="nil"/>
              <w:right w:val="nil"/>
            </w:tcBorders>
            <w:shd w:val="clear" w:color="auto" w:fill="auto"/>
            <w:noWrap/>
            <w:vAlign w:val="bottom"/>
            <w:hideMark/>
          </w:tcPr>
          <w:p w14:paraId="41E78714" w14:textId="77777777" w:rsidR="00D84649" w:rsidRPr="00B00C5D" w:rsidRDefault="00D84649" w:rsidP="00D84649">
            <w:pPr>
              <w:jc w:val="center"/>
              <w:rPr>
                <w:sz w:val="22"/>
              </w:rPr>
            </w:pPr>
            <w:r w:rsidRPr="00B00C5D">
              <w:rPr>
                <w:color w:val="000000"/>
                <w:sz w:val="22"/>
              </w:rPr>
              <w:t>202</w:t>
            </w:r>
          </w:p>
        </w:tc>
        <w:tc>
          <w:tcPr>
            <w:tcW w:w="0" w:type="auto"/>
            <w:tcBorders>
              <w:top w:val="nil"/>
              <w:left w:val="nil"/>
              <w:bottom w:val="nil"/>
              <w:right w:val="nil"/>
            </w:tcBorders>
            <w:shd w:val="clear" w:color="auto" w:fill="auto"/>
            <w:noWrap/>
            <w:vAlign w:val="bottom"/>
            <w:hideMark/>
          </w:tcPr>
          <w:p w14:paraId="6A35E5D3" w14:textId="77777777" w:rsidR="00D84649" w:rsidRPr="00B00C5D" w:rsidRDefault="00D84649" w:rsidP="00D84649">
            <w:pPr>
              <w:jc w:val="center"/>
              <w:rPr>
                <w:sz w:val="22"/>
              </w:rPr>
            </w:pPr>
            <w:r w:rsidRPr="00B00C5D">
              <w:rPr>
                <w:color w:val="000000"/>
                <w:sz w:val="22"/>
              </w:rPr>
              <w:t>6383</w:t>
            </w:r>
          </w:p>
        </w:tc>
      </w:tr>
      <w:tr w:rsidR="00D84649" w:rsidRPr="00B00C5D" w14:paraId="7521A6C0" w14:textId="77777777" w:rsidTr="00D84649">
        <w:trPr>
          <w:jc w:val="center"/>
        </w:trPr>
        <w:tc>
          <w:tcPr>
            <w:tcW w:w="0" w:type="auto"/>
            <w:tcBorders>
              <w:top w:val="nil"/>
              <w:left w:val="nil"/>
              <w:bottom w:val="nil"/>
              <w:right w:val="nil"/>
            </w:tcBorders>
            <w:shd w:val="clear" w:color="auto" w:fill="auto"/>
            <w:noWrap/>
            <w:vAlign w:val="center"/>
            <w:hideMark/>
          </w:tcPr>
          <w:p w14:paraId="2305188F" w14:textId="77777777" w:rsidR="00D84649" w:rsidRPr="00B00C5D" w:rsidRDefault="00D84649" w:rsidP="00D84649">
            <w:pPr>
              <w:rPr>
                <w:color w:val="000000"/>
                <w:sz w:val="22"/>
              </w:rPr>
            </w:pPr>
            <w:r w:rsidRPr="00B00C5D">
              <w:rPr>
                <w:color w:val="000000"/>
                <w:sz w:val="22"/>
              </w:rPr>
              <w:t>Nov</w:t>
            </w:r>
          </w:p>
        </w:tc>
        <w:tc>
          <w:tcPr>
            <w:tcW w:w="0" w:type="auto"/>
            <w:tcBorders>
              <w:top w:val="nil"/>
              <w:left w:val="nil"/>
              <w:bottom w:val="nil"/>
              <w:right w:val="nil"/>
            </w:tcBorders>
            <w:shd w:val="clear" w:color="auto" w:fill="auto"/>
            <w:noWrap/>
            <w:vAlign w:val="bottom"/>
            <w:hideMark/>
          </w:tcPr>
          <w:p w14:paraId="158BFCCB" w14:textId="77777777" w:rsidR="00D84649" w:rsidRPr="00B00C5D" w:rsidRDefault="00D84649" w:rsidP="00D84649">
            <w:pPr>
              <w:jc w:val="center"/>
              <w:rPr>
                <w:sz w:val="22"/>
              </w:rPr>
            </w:pPr>
            <w:r w:rsidRPr="00B00C5D">
              <w:rPr>
                <w:color w:val="000000"/>
                <w:sz w:val="22"/>
              </w:rPr>
              <w:t>9014</w:t>
            </w:r>
          </w:p>
        </w:tc>
        <w:tc>
          <w:tcPr>
            <w:tcW w:w="0" w:type="auto"/>
            <w:tcBorders>
              <w:top w:val="nil"/>
              <w:left w:val="nil"/>
              <w:bottom w:val="nil"/>
              <w:right w:val="nil"/>
            </w:tcBorders>
            <w:shd w:val="clear" w:color="auto" w:fill="auto"/>
            <w:noWrap/>
            <w:vAlign w:val="bottom"/>
            <w:hideMark/>
          </w:tcPr>
          <w:p w14:paraId="366DBF3B" w14:textId="77777777" w:rsidR="00D84649" w:rsidRPr="00B00C5D" w:rsidRDefault="00D84649" w:rsidP="00D84649">
            <w:pPr>
              <w:jc w:val="center"/>
              <w:rPr>
                <w:sz w:val="22"/>
              </w:rPr>
            </w:pPr>
            <w:r w:rsidRPr="00B00C5D">
              <w:rPr>
                <w:color w:val="000000"/>
                <w:sz w:val="22"/>
              </w:rPr>
              <w:t>6089</w:t>
            </w:r>
          </w:p>
        </w:tc>
        <w:tc>
          <w:tcPr>
            <w:tcW w:w="0" w:type="auto"/>
            <w:tcBorders>
              <w:top w:val="nil"/>
              <w:left w:val="nil"/>
              <w:bottom w:val="nil"/>
              <w:right w:val="nil"/>
            </w:tcBorders>
            <w:shd w:val="clear" w:color="auto" w:fill="auto"/>
            <w:noWrap/>
            <w:vAlign w:val="bottom"/>
            <w:hideMark/>
          </w:tcPr>
          <w:p w14:paraId="2B4DF8DA" w14:textId="77777777" w:rsidR="00D84649" w:rsidRPr="00B00C5D" w:rsidRDefault="00D84649" w:rsidP="00D84649">
            <w:pPr>
              <w:jc w:val="center"/>
              <w:rPr>
                <w:sz w:val="22"/>
              </w:rPr>
            </w:pPr>
            <w:r w:rsidRPr="00B00C5D">
              <w:rPr>
                <w:color w:val="000000"/>
                <w:sz w:val="22"/>
              </w:rPr>
              <w:t>7424</w:t>
            </w:r>
          </w:p>
        </w:tc>
        <w:tc>
          <w:tcPr>
            <w:tcW w:w="0" w:type="auto"/>
            <w:tcBorders>
              <w:top w:val="nil"/>
              <w:left w:val="nil"/>
              <w:bottom w:val="nil"/>
              <w:right w:val="nil"/>
            </w:tcBorders>
            <w:shd w:val="clear" w:color="auto" w:fill="auto"/>
            <w:noWrap/>
            <w:vAlign w:val="bottom"/>
            <w:hideMark/>
          </w:tcPr>
          <w:p w14:paraId="6950826F" w14:textId="77777777" w:rsidR="00D84649" w:rsidRPr="00B00C5D" w:rsidRDefault="00D84649" w:rsidP="00D84649">
            <w:pPr>
              <w:jc w:val="center"/>
              <w:rPr>
                <w:sz w:val="22"/>
              </w:rPr>
            </w:pPr>
            <w:r w:rsidRPr="00B00C5D">
              <w:rPr>
                <w:color w:val="000000"/>
                <w:sz w:val="22"/>
              </w:rPr>
              <w:t>0</w:t>
            </w:r>
          </w:p>
        </w:tc>
        <w:tc>
          <w:tcPr>
            <w:tcW w:w="0" w:type="auto"/>
            <w:tcBorders>
              <w:top w:val="nil"/>
              <w:left w:val="nil"/>
              <w:bottom w:val="nil"/>
              <w:right w:val="nil"/>
            </w:tcBorders>
            <w:shd w:val="clear" w:color="auto" w:fill="auto"/>
            <w:noWrap/>
            <w:vAlign w:val="bottom"/>
            <w:hideMark/>
          </w:tcPr>
          <w:p w14:paraId="50A8C1DA" w14:textId="77777777" w:rsidR="00D84649" w:rsidRPr="00B00C5D" w:rsidRDefault="00D84649" w:rsidP="00D84649">
            <w:pPr>
              <w:jc w:val="center"/>
              <w:rPr>
                <w:sz w:val="22"/>
              </w:rPr>
            </w:pPr>
            <w:r w:rsidRPr="00B00C5D">
              <w:rPr>
                <w:color w:val="000000"/>
                <w:sz w:val="22"/>
              </w:rPr>
              <w:t>7553</w:t>
            </w:r>
          </w:p>
        </w:tc>
      </w:tr>
      <w:tr w:rsidR="00D84649" w:rsidRPr="00B00C5D" w14:paraId="0D7ACFF3" w14:textId="77777777" w:rsidTr="00D84649">
        <w:trPr>
          <w:jc w:val="center"/>
        </w:trPr>
        <w:tc>
          <w:tcPr>
            <w:tcW w:w="0" w:type="auto"/>
            <w:tcBorders>
              <w:top w:val="nil"/>
              <w:left w:val="nil"/>
              <w:bottom w:val="nil"/>
              <w:right w:val="nil"/>
            </w:tcBorders>
            <w:shd w:val="clear" w:color="auto" w:fill="auto"/>
            <w:noWrap/>
            <w:vAlign w:val="center"/>
            <w:hideMark/>
          </w:tcPr>
          <w:p w14:paraId="27071CCC" w14:textId="77777777" w:rsidR="00D84649" w:rsidRPr="00B00C5D" w:rsidRDefault="00D84649" w:rsidP="00D84649">
            <w:pPr>
              <w:rPr>
                <w:color w:val="000000"/>
                <w:sz w:val="22"/>
              </w:rPr>
            </w:pPr>
            <w:r w:rsidRPr="00B00C5D">
              <w:rPr>
                <w:color w:val="000000"/>
                <w:sz w:val="22"/>
              </w:rPr>
              <w:t>Dec</w:t>
            </w:r>
          </w:p>
        </w:tc>
        <w:tc>
          <w:tcPr>
            <w:tcW w:w="0" w:type="auto"/>
            <w:tcBorders>
              <w:top w:val="nil"/>
              <w:left w:val="nil"/>
              <w:bottom w:val="nil"/>
              <w:right w:val="nil"/>
            </w:tcBorders>
            <w:shd w:val="clear" w:color="auto" w:fill="auto"/>
            <w:noWrap/>
            <w:vAlign w:val="bottom"/>
            <w:hideMark/>
          </w:tcPr>
          <w:p w14:paraId="56E87A20" w14:textId="77777777" w:rsidR="00D84649" w:rsidRPr="00B00C5D" w:rsidRDefault="00D84649" w:rsidP="00D84649">
            <w:pPr>
              <w:jc w:val="center"/>
              <w:rPr>
                <w:sz w:val="22"/>
              </w:rPr>
            </w:pPr>
            <w:r w:rsidRPr="00B00C5D">
              <w:rPr>
                <w:color w:val="000000"/>
                <w:sz w:val="22"/>
              </w:rPr>
              <w:t>9013</w:t>
            </w:r>
          </w:p>
        </w:tc>
        <w:tc>
          <w:tcPr>
            <w:tcW w:w="0" w:type="auto"/>
            <w:tcBorders>
              <w:top w:val="nil"/>
              <w:left w:val="nil"/>
              <w:bottom w:val="nil"/>
              <w:right w:val="nil"/>
            </w:tcBorders>
            <w:shd w:val="clear" w:color="auto" w:fill="auto"/>
            <w:noWrap/>
            <w:vAlign w:val="bottom"/>
            <w:hideMark/>
          </w:tcPr>
          <w:p w14:paraId="2FA20A6C" w14:textId="77777777" w:rsidR="00D84649" w:rsidRPr="00B00C5D" w:rsidRDefault="00D84649" w:rsidP="00D84649">
            <w:pPr>
              <w:jc w:val="center"/>
              <w:rPr>
                <w:sz w:val="22"/>
              </w:rPr>
            </w:pPr>
            <w:r w:rsidRPr="00B00C5D">
              <w:rPr>
                <w:color w:val="000000"/>
                <w:sz w:val="22"/>
              </w:rPr>
              <w:t>4884</w:t>
            </w:r>
          </w:p>
        </w:tc>
        <w:tc>
          <w:tcPr>
            <w:tcW w:w="0" w:type="auto"/>
            <w:tcBorders>
              <w:top w:val="nil"/>
              <w:left w:val="nil"/>
              <w:bottom w:val="nil"/>
              <w:right w:val="nil"/>
            </w:tcBorders>
            <w:shd w:val="clear" w:color="auto" w:fill="auto"/>
            <w:noWrap/>
            <w:vAlign w:val="bottom"/>
            <w:hideMark/>
          </w:tcPr>
          <w:p w14:paraId="7676A12E" w14:textId="77777777" w:rsidR="00D84649" w:rsidRPr="00B00C5D" w:rsidRDefault="00D84649" w:rsidP="00D84649">
            <w:pPr>
              <w:jc w:val="center"/>
              <w:rPr>
                <w:sz w:val="22"/>
              </w:rPr>
            </w:pPr>
            <w:r w:rsidRPr="00B00C5D">
              <w:rPr>
                <w:color w:val="000000"/>
                <w:sz w:val="22"/>
              </w:rPr>
              <w:t>6313</w:t>
            </w:r>
          </w:p>
        </w:tc>
        <w:tc>
          <w:tcPr>
            <w:tcW w:w="0" w:type="auto"/>
            <w:tcBorders>
              <w:top w:val="nil"/>
              <w:left w:val="nil"/>
              <w:bottom w:val="nil"/>
              <w:right w:val="nil"/>
            </w:tcBorders>
            <w:shd w:val="clear" w:color="auto" w:fill="auto"/>
            <w:noWrap/>
            <w:vAlign w:val="bottom"/>
            <w:hideMark/>
          </w:tcPr>
          <w:p w14:paraId="40125AA5" w14:textId="77777777" w:rsidR="00D84649" w:rsidRPr="00B00C5D" w:rsidRDefault="00D84649" w:rsidP="00D84649">
            <w:pPr>
              <w:jc w:val="center"/>
              <w:rPr>
                <w:sz w:val="22"/>
              </w:rPr>
            </w:pPr>
            <w:r w:rsidRPr="00B00C5D">
              <w:rPr>
                <w:color w:val="000000"/>
                <w:sz w:val="22"/>
              </w:rPr>
              <w:t>0</w:t>
            </w:r>
          </w:p>
        </w:tc>
        <w:tc>
          <w:tcPr>
            <w:tcW w:w="0" w:type="auto"/>
            <w:tcBorders>
              <w:top w:val="nil"/>
              <w:left w:val="nil"/>
              <w:bottom w:val="nil"/>
              <w:right w:val="nil"/>
            </w:tcBorders>
            <w:shd w:val="clear" w:color="auto" w:fill="auto"/>
            <w:noWrap/>
            <w:vAlign w:val="bottom"/>
            <w:hideMark/>
          </w:tcPr>
          <w:p w14:paraId="1B2C4C60" w14:textId="77777777" w:rsidR="00D84649" w:rsidRPr="00B00C5D" w:rsidRDefault="00D84649" w:rsidP="00D84649">
            <w:pPr>
              <w:jc w:val="center"/>
              <w:rPr>
                <w:sz w:val="22"/>
              </w:rPr>
            </w:pPr>
            <w:r w:rsidRPr="00B00C5D">
              <w:rPr>
                <w:color w:val="000000"/>
                <w:sz w:val="22"/>
              </w:rPr>
              <w:t>6648</w:t>
            </w:r>
          </w:p>
        </w:tc>
      </w:tr>
      <w:tr w:rsidR="00D84649" w:rsidRPr="00B00C5D" w14:paraId="3D86B59E" w14:textId="77777777" w:rsidTr="00D84649">
        <w:trPr>
          <w:jc w:val="center"/>
        </w:trPr>
        <w:tc>
          <w:tcPr>
            <w:tcW w:w="0" w:type="auto"/>
            <w:tcBorders>
              <w:top w:val="nil"/>
              <w:left w:val="nil"/>
              <w:bottom w:val="nil"/>
              <w:right w:val="nil"/>
            </w:tcBorders>
            <w:shd w:val="clear" w:color="auto" w:fill="auto"/>
            <w:noWrap/>
            <w:vAlign w:val="center"/>
            <w:hideMark/>
          </w:tcPr>
          <w:p w14:paraId="3B886549" w14:textId="77777777" w:rsidR="00D84649" w:rsidRPr="00B00C5D" w:rsidRDefault="00D84649" w:rsidP="00D84649">
            <w:pPr>
              <w:rPr>
                <w:color w:val="000000"/>
                <w:sz w:val="22"/>
              </w:rPr>
            </w:pPr>
          </w:p>
        </w:tc>
        <w:tc>
          <w:tcPr>
            <w:tcW w:w="0" w:type="auto"/>
            <w:tcBorders>
              <w:top w:val="nil"/>
              <w:left w:val="nil"/>
              <w:bottom w:val="nil"/>
              <w:right w:val="nil"/>
            </w:tcBorders>
            <w:shd w:val="clear" w:color="auto" w:fill="auto"/>
            <w:noWrap/>
            <w:vAlign w:val="bottom"/>
            <w:hideMark/>
          </w:tcPr>
          <w:p w14:paraId="7AA26A59"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43D6C773"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21AE6F01"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3BE5463E"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65C479EF" w14:textId="77777777" w:rsidR="00D84649" w:rsidRPr="00B00C5D" w:rsidRDefault="00D84649" w:rsidP="00D84649">
            <w:pPr>
              <w:jc w:val="center"/>
              <w:rPr>
                <w:sz w:val="22"/>
              </w:rPr>
            </w:pPr>
          </w:p>
        </w:tc>
      </w:tr>
      <w:tr w:rsidR="00D84649" w:rsidRPr="00B00C5D" w14:paraId="7673558E" w14:textId="77777777" w:rsidTr="00D84649">
        <w:trPr>
          <w:jc w:val="center"/>
        </w:trPr>
        <w:tc>
          <w:tcPr>
            <w:tcW w:w="0" w:type="auto"/>
            <w:tcBorders>
              <w:top w:val="nil"/>
              <w:left w:val="nil"/>
              <w:bottom w:val="nil"/>
              <w:right w:val="nil"/>
            </w:tcBorders>
            <w:shd w:val="clear" w:color="auto" w:fill="auto"/>
            <w:noWrap/>
            <w:vAlign w:val="center"/>
          </w:tcPr>
          <w:p w14:paraId="73F24889" w14:textId="77777777" w:rsidR="00D84649" w:rsidRPr="00B00C5D" w:rsidRDefault="00D84649" w:rsidP="00D84649">
            <w:pPr>
              <w:rPr>
                <w:color w:val="000000"/>
                <w:sz w:val="22"/>
              </w:rPr>
            </w:pPr>
          </w:p>
        </w:tc>
        <w:tc>
          <w:tcPr>
            <w:tcW w:w="0" w:type="auto"/>
            <w:tcBorders>
              <w:top w:val="nil"/>
              <w:left w:val="nil"/>
              <w:bottom w:val="nil"/>
              <w:right w:val="nil"/>
            </w:tcBorders>
            <w:shd w:val="clear" w:color="auto" w:fill="auto"/>
            <w:noWrap/>
            <w:vAlign w:val="bottom"/>
          </w:tcPr>
          <w:p w14:paraId="30D59D51" w14:textId="77777777" w:rsidR="00D84649" w:rsidRPr="00B00C5D" w:rsidRDefault="00D84649" w:rsidP="00D84649">
            <w:pPr>
              <w:jc w:val="center"/>
              <w:rPr>
                <w:rFonts w:ascii="Calibri" w:hAnsi="Calibri"/>
                <w:color w:val="000000"/>
                <w:sz w:val="22"/>
              </w:rPr>
            </w:pPr>
          </w:p>
        </w:tc>
        <w:tc>
          <w:tcPr>
            <w:tcW w:w="0" w:type="auto"/>
            <w:tcBorders>
              <w:top w:val="nil"/>
              <w:left w:val="nil"/>
              <w:bottom w:val="nil"/>
              <w:right w:val="nil"/>
            </w:tcBorders>
            <w:shd w:val="clear" w:color="auto" w:fill="auto"/>
            <w:noWrap/>
            <w:vAlign w:val="bottom"/>
          </w:tcPr>
          <w:p w14:paraId="0E00F57C"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tcPr>
          <w:p w14:paraId="55D64D58"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tcPr>
          <w:p w14:paraId="196204C2" w14:textId="77777777" w:rsidR="00D84649" w:rsidRPr="00B00C5D" w:rsidRDefault="00D84649" w:rsidP="00D84649">
            <w:pPr>
              <w:jc w:val="center"/>
              <w:rPr>
                <w:sz w:val="22"/>
              </w:rPr>
            </w:pPr>
          </w:p>
        </w:tc>
        <w:tc>
          <w:tcPr>
            <w:tcW w:w="0" w:type="auto"/>
            <w:tcBorders>
              <w:top w:val="nil"/>
              <w:left w:val="nil"/>
              <w:bottom w:val="nil"/>
              <w:right w:val="nil"/>
            </w:tcBorders>
            <w:shd w:val="clear" w:color="auto" w:fill="auto"/>
            <w:noWrap/>
            <w:vAlign w:val="bottom"/>
          </w:tcPr>
          <w:p w14:paraId="605D4D82" w14:textId="77777777" w:rsidR="00D84649" w:rsidRPr="00B00C5D" w:rsidRDefault="00D84649" w:rsidP="00D84649">
            <w:pPr>
              <w:jc w:val="center"/>
              <w:rPr>
                <w:sz w:val="22"/>
              </w:rPr>
            </w:pPr>
          </w:p>
        </w:tc>
      </w:tr>
      <w:tr w:rsidR="00D84649" w:rsidRPr="00B00C5D" w14:paraId="4AE8E5EC" w14:textId="77777777" w:rsidTr="00D84649">
        <w:trPr>
          <w:jc w:val="center"/>
        </w:trPr>
        <w:tc>
          <w:tcPr>
            <w:tcW w:w="0" w:type="auto"/>
            <w:tcBorders>
              <w:top w:val="nil"/>
              <w:left w:val="nil"/>
              <w:bottom w:val="nil"/>
              <w:right w:val="nil"/>
            </w:tcBorders>
            <w:shd w:val="clear" w:color="auto" w:fill="auto"/>
            <w:noWrap/>
            <w:vAlign w:val="center"/>
            <w:hideMark/>
          </w:tcPr>
          <w:p w14:paraId="41A626EA" w14:textId="77777777" w:rsidR="00D84649" w:rsidRPr="00B00C5D" w:rsidRDefault="00D84649" w:rsidP="00D84649">
            <w:pPr>
              <w:rPr>
                <w:color w:val="000000"/>
                <w:sz w:val="22"/>
              </w:rPr>
            </w:pPr>
            <w:r w:rsidRPr="00B00C5D">
              <w:rPr>
                <w:color w:val="000000"/>
                <w:sz w:val="22"/>
              </w:rPr>
              <w:t>Total</w:t>
            </w:r>
          </w:p>
        </w:tc>
        <w:tc>
          <w:tcPr>
            <w:tcW w:w="0" w:type="auto"/>
            <w:tcBorders>
              <w:top w:val="nil"/>
              <w:left w:val="nil"/>
              <w:bottom w:val="nil"/>
              <w:right w:val="nil"/>
            </w:tcBorders>
            <w:shd w:val="clear" w:color="auto" w:fill="auto"/>
            <w:noWrap/>
            <w:vAlign w:val="bottom"/>
            <w:hideMark/>
          </w:tcPr>
          <w:p w14:paraId="1E2FC271" w14:textId="77777777" w:rsidR="00D84649" w:rsidRPr="00B00C5D" w:rsidRDefault="00D84649" w:rsidP="00D84649">
            <w:pPr>
              <w:jc w:val="center"/>
              <w:rPr>
                <w:rFonts w:ascii="Calibri" w:hAnsi="Calibri"/>
                <w:color w:val="000000"/>
                <w:sz w:val="22"/>
              </w:rPr>
            </w:pPr>
          </w:p>
        </w:tc>
        <w:tc>
          <w:tcPr>
            <w:tcW w:w="0" w:type="auto"/>
            <w:tcBorders>
              <w:top w:val="nil"/>
              <w:left w:val="nil"/>
              <w:bottom w:val="nil"/>
              <w:right w:val="nil"/>
            </w:tcBorders>
            <w:shd w:val="clear" w:color="auto" w:fill="auto"/>
            <w:noWrap/>
            <w:vAlign w:val="bottom"/>
            <w:hideMark/>
          </w:tcPr>
          <w:p w14:paraId="29431DF4" w14:textId="77777777" w:rsidR="00D84649" w:rsidRPr="00B00C5D" w:rsidRDefault="00D84649" w:rsidP="00D84649">
            <w:pPr>
              <w:jc w:val="center"/>
              <w:rPr>
                <w:color w:val="000000"/>
                <w:sz w:val="22"/>
              </w:rPr>
            </w:pPr>
            <w:r w:rsidRPr="00B00C5D">
              <w:rPr>
                <w:sz w:val="22"/>
              </w:rPr>
              <w:t>233193</w:t>
            </w:r>
          </w:p>
        </w:tc>
        <w:tc>
          <w:tcPr>
            <w:tcW w:w="0" w:type="auto"/>
            <w:tcBorders>
              <w:top w:val="nil"/>
              <w:left w:val="nil"/>
              <w:bottom w:val="nil"/>
              <w:right w:val="nil"/>
            </w:tcBorders>
            <w:shd w:val="clear" w:color="auto" w:fill="auto"/>
            <w:noWrap/>
            <w:vAlign w:val="bottom"/>
            <w:hideMark/>
          </w:tcPr>
          <w:p w14:paraId="0EE0D643" w14:textId="77777777" w:rsidR="00D84649" w:rsidRPr="00B00C5D" w:rsidRDefault="00D84649" w:rsidP="00D84649">
            <w:pPr>
              <w:jc w:val="center"/>
              <w:rPr>
                <w:color w:val="000000"/>
                <w:sz w:val="22"/>
              </w:rPr>
            </w:pPr>
            <w:r w:rsidRPr="00B00C5D">
              <w:rPr>
                <w:sz w:val="22"/>
              </w:rPr>
              <w:t>145530</w:t>
            </w:r>
          </w:p>
        </w:tc>
        <w:tc>
          <w:tcPr>
            <w:tcW w:w="0" w:type="auto"/>
            <w:tcBorders>
              <w:top w:val="nil"/>
              <w:left w:val="nil"/>
              <w:bottom w:val="nil"/>
              <w:right w:val="nil"/>
            </w:tcBorders>
            <w:shd w:val="clear" w:color="auto" w:fill="auto"/>
            <w:noWrap/>
            <w:vAlign w:val="bottom"/>
            <w:hideMark/>
          </w:tcPr>
          <w:p w14:paraId="628879CA" w14:textId="77777777" w:rsidR="00D84649" w:rsidRPr="00B00C5D" w:rsidRDefault="00D84649" w:rsidP="00D84649">
            <w:pPr>
              <w:jc w:val="center"/>
              <w:rPr>
                <w:color w:val="000000"/>
                <w:sz w:val="22"/>
              </w:rPr>
            </w:pPr>
            <w:r w:rsidRPr="00B00C5D">
              <w:rPr>
                <w:sz w:val="22"/>
              </w:rPr>
              <w:t>74251</w:t>
            </w:r>
          </w:p>
        </w:tc>
        <w:tc>
          <w:tcPr>
            <w:tcW w:w="0" w:type="auto"/>
            <w:tcBorders>
              <w:top w:val="nil"/>
              <w:left w:val="nil"/>
              <w:bottom w:val="nil"/>
              <w:right w:val="nil"/>
            </w:tcBorders>
            <w:shd w:val="clear" w:color="auto" w:fill="auto"/>
            <w:noWrap/>
            <w:vAlign w:val="bottom"/>
            <w:hideMark/>
          </w:tcPr>
          <w:p w14:paraId="28B53617" w14:textId="77777777" w:rsidR="00D84649" w:rsidRPr="00B00C5D" w:rsidRDefault="00D84649" w:rsidP="00D84649">
            <w:pPr>
              <w:jc w:val="center"/>
              <w:rPr>
                <w:color w:val="000000"/>
                <w:sz w:val="22"/>
              </w:rPr>
            </w:pPr>
            <w:r w:rsidRPr="00B00C5D">
              <w:rPr>
                <w:sz w:val="22"/>
              </w:rPr>
              <w:t>220345</w:t>
            </w:r>
          </w:p>
        </w:tc>
      </w:tr>
      <w:tr w:rsidR="00D84649" w:rsidRPr="00B00C5D" w14:paraId="43D350E4" w14:textId="77777777" w:rsidTr="00D84649">
        <w:trPr>
          <w:jc w:val="center"/>
        </w:trPr>
        <w:tc>
          <w:tcPr>
            <w:tcW w:w="0" w:type="auto"/>
            <w:tcBorders>
              <w:top w:val="nil"/>
              <w:left w:val="nil"/>
              <w:bottom w:val="single" w:sz="4" w:space="0" w:color="auto"/>
              <w:right w:val="nil"/>
            </w:tcBorders>
            <w:shd w:val="clear" w:color="auto" w:fill="auto"/>
            <w:noWrap/>
            <w:vAlign w:val="center"/>
            <w:hideMark/>
          </w:tcPr>
          <w:p w14:paraId="63C97935" w14:textId="77777777" w:rsidR="00D84649" w:rsidRPr="00B00C5D" w:rsidRDefault="00D84649" w:rsidP="00D84649">
            <w:pPr>
              <w:rPr>
                <w:color w:val="000000"/>
                <w:sz w:val="22"/>
              </w:rPr>
            </w:pPr>
            <w:r w:rsidRPr="00B00C5D">
              <w:rPr>
                <w:color w:val="000000"/>
                <w:sz w:val="22"/>
              </w:rPr>
              <w:t>Monthly Average</w:t>
            </w:r>
          </w:p>
        </w:tc>
        <w:tc>
          <w:tcPr>
            <w:tcW w:w="0" w:type="auto"/>
            <w:tcBorders>
              <w:top w:val="nil"/>
              <w:left w:val="nil"/>
              <w:bottom w:val="single" w:sz="4" w:space="0" w:color="auto"/>
              <w:right w:val="nil"/>
            </w:tcBorders>
            <w:shd w:val="clear" w:color="auto" w:fill="auto"/>
            <w:noWrap/>
            <w:vAlign w:val="bottom"/>
            <w:hideMark/>
          </w:tcPr>
          <w:p w14:paraId="433BC45D" w14:textId="77777777" w:rsidR="00D84649" w:rsidRPr="00B00C5D" w:rsidRDefault="00D84649" w:rsidP="00D84649">
            <w:pPr>
              <w:jc w:val="center"/>
              <w:rPr>
                <w:rFonts w:ascii="Calibri" w:hAnsi="Calibri"/>
                <w:color w:val="000000"/>
                <w:sz w:val="22"/>
              </w:rPr>
            </w:pPr>
            <w:r w:rsidRPr="00B00C5D">
              <w:rPr>
                <w:rFonts w:ascii="Calibri" w:hAnsi="Calibri"/>
                <w:color w:val="000000"/>
                <w:sz w:val="22"/>
              </w:rPr>
              <w:t> </w:t>
            </w:r>
          </w:p>
        </w:tc>
        <w:tc>
          <w:tcPr>
            <w:tcW w:w="0" w:type="auto"/>
            <w:tcBorders>
              <w:top w:val="nil"/>
              <w:left w:val="nil"/>
              <w:bottom w:val="single" w:sz="4" w:space="0" w:color="auto"/>
              <w:right w:val="nil"/>
            </w:tcBorders>
            <w:shd w:val="clear" w:color="auto" w:fill="auto"/>
            <w:noWrap/>
            <w:vAlign w:val="bottom"/>
            <w:hideMark/>
          </w:tcPr>
          <w:p w14:paraId="66E90304" w14:textId="77777777" w:rsidR="00D84649" w:rsidRPr="00B00C5D" w:rsidRDefault="00D84649" w:rsidP="00D84649">
            <w:pPr>
              <w:jc w:val="center"/>
              <w:rPr>
                <w:color w:val="000000"/>
                <w:sz w:val="22"/>
              </w:rPr>
            </w:pPr>
            <w:r w:rsidRPr="00B00C5D">
              <w:rPr>
                <w:sz w:val="22"/>
              </w:rPr>
              <w:t>19433</w:t>
            </w:r>
          </w:p>
        </w:tc>
        <w:tc>
          <w:tcPr>
            <w:tcW w:w="0" w:type="auto"/>
            <w:tcBorders>
              <w:top w:val="nil"/>
              <w:left w:val="nil"/>
              <w:bottom w:val="single" w:sz="4" w:space="0" w:color="auto"/>
              <w:right w:val="nil"/>
            </w:tcBorders>
            <w:shd w:val="clear" w:color="auto" w:fill="auto"/>
            <w:noWrap/>
            <w:vAlign w:val="bottom"/>
            <w:hideMark/>
          </w:tcPr>
          <w:p w14:paraId="1425AB7D" w14:textId="77777777" w:rsidR="00D84649" w:rsidRPr="00B00C5D" w:rsidRDefault="00D84649" w:rsidP="00D84649">
            <w:pPr>
              <w:jc w:val="center"/>
              <w:rPr>
                <w:color w:val="000000"/>
                <w:sz w:val="22"/>
              </w:rPr>
            </w:pPr>
            <w:r w:rsidRPr="00B00C5D">
              <w:rPr>
                <w:sz w:val="22"/>
              </w:rPr>
              <w:t>12128</w:t>
            </w:r>
          </w:p>
        </w:tc>
        <w:tc>
          <w:tcPr>
            <w:tcW w:w="0" w:type="auto"/>
            <w:tcBorders>
              <w:top w:val="nil"/>
              <w:left w:val="nil"/>
              <w:bottom w:val="single" w:sz="4" w:space="0" w:color="auto"/>
              <w:right w:val="nil"/>
            </w:tcBorders>
            <w:shd w:val="clear" w:color="auto" w:fill="auto"/>
            <w:noWrap/>
            <w:vAlign w:val="bottom"/>
            <w:hideMark/>
          </w:tcPr>
          <w:p w14:paraId="043097A1" w14:textId="77777777" w:rsidR="00D84649" w:rsidRPr="00B00C5D" w:rsidRDefault="00D84649" w:rsidP="00D84649">
            <w:pPr>
              <w:jc w:val="center"/>
              <w:rPr>
                <w:color w:val="000000"/>
                <w:sz w:val="22"/>
              </w:rPr>
            </w:pPr>
            <w:r w:rsidRPr="00B00C5D">
              <w:rPr>
                <w:sz w:val="22"/>
              </w:rPr>
              <w:t>6188</w:t>
            </w:r>
          </w:p>
        </w:tc>
        <w:tc>
          <w:tcPr>
            <w:tcW w:w="0" w:type="auto"/>
            <w:tcBorders>
              <w:top w:val="nil"/>
              <w:left w:val="nil"/>
              <w:bottom w:val="single" w:sz="4" w:space="0" w:color="auto"/>
              <w:right w:val="nil"/>
            </w:tcBorders>
            <w:shd w:val="clear" w:color="auto" w:fill="auto"/>
            <w:noWrap/>
            <w:vAlign w:val="bottom"/>
            <w:hideMark/>
          </w:tcPr>
          <w:p w14:paraId="5735BE53" w14:textId="77777777" w:rsidR="00D84649" w:rsidRPr="00B00C5D" w:rsidRDefault="00D84649" w:rsidP="00D84649">
            <w:pPr>
              <w:jc w:val="center"/>
              <w:rPr>
                <w:color w:val="000000"/>
                <w:sz w:val="22"/>
              </w:rPr>
            </w:pPr>
            <w:r w:rsidRPr="00B00C5D">
              <w:rPr>
                <w:sz w:val="22"/>
              </w:rPr>
              <w:t>18362</w:t>
            </w:r>
          </w:p>
        </w:tc>
      </w:tr>
    </w:tbl>
    <w:p w14:paraId="1CD31365" w14:textId="77777777" w:rsidR="00D84649" w:rsidRPr="00361CC2" w:rsidRDefault="00D84649" w:rsidP="00D84649"/>
    <w:p w14:paraId="689BD7FD" w14:textId="77777777" w:rsidR="00D84649" w:rsidRPr="00361CC2" w:rsidRDefault="00D84649" w:rsidP="00D84649">
      <w:r w:rsidRPr="00361CC2">
        <w:tab/>
        <w:t>Table 4.</w:t>
      </w:r>
      <w:r>
        <w:t xml:space="preserve"> </w:t>
      </w:r>
      <w:r w:rsidRPr="00361CC2">
        <w:t>Elevation, computed inflow, and outflow for Lake Dillon (201</w:t>
      </w:r>
      <w:r>
        <w:t>7</w:t>
      </w:r>
      <w:r w:rsidRPr="00361CC2">
        <w:t>).</w:t>
      </w:r>
    </w:p>
    <w:p w14:paraId="3DB9FDFF" w14:textId="77777777" w:rsidR="00D84649" w:rsidRPr="00361CC2" w:rsidRDefault="00D84649" w:rsidP="00D84649">
      <w:pPr>
        <w:spacing w:line="480" w:lineRule="auto"/>
      </w:pPr>
    </w:p>
    <w:tbl>
      <w:tblPr>
        <w:tblW w:w="0" w:type="auto"/>
        <w:jc w:val="center"/>
        <w:tblLook w:val="04A0" w:firstRow="1" w:lastRow="0" w:firstColumn="1" w:lastColumn="0" w:noHBand="0" w:noVBand="1"/>
      </w:tblPr>
      <w:tblGrid>
        <w:gridCol w:w="1774"/>
        <w:gridCol w:w="2477"/>
        <w:gridCol w:w="1194"/>
        <w:gridCol w:w="1860"/>
      </w:tblGrid>
      <w:tr w:rsidR="00D84649" w:rsidRPr="00B00C5D" w14:paraId="171728BE" w14:textId="77777777" w:rsidTr="00D84649">
        <w:trPr>
          <w:trHeight w:val="245"/>
          <w:jc w:val="center"/>
        </w:trPr>
        <w:tc>
          <w:tcPr>
            <w:tcW w:w="0" w:type="auto"/>
            <w:tcBorders>
              <w:top w:val="single" w:sz="4" w:space="0" w:color="auto"/>
              <w:left w:val="nil"/>
              <w:bottom w:val="single" w:sz="4" w:space="0" w:color="auto"/>
              <w:right w:val="nil"/>
            </w:tcBorders>
            <w:shd w:val="clear" w:color="auto" w:fill="auto"/>
            <w:noWrap/>
            <w:vAlign w:val="center"/>
            <w:hideMark/>
          </w:tcPr>
          <w:p w14:paraId="2351E77F" w14:textId="77777777" w:rsidR="00D84649" w:rsidRPr="00B00C5D" w:rsidRDefault="00D84649" w:rsidP="00D84649">
            <w:pPr>
              <w:rPr>
                <w:color w:val="000000"/>
                <w:sz w:val="22"/>
              </w:rPr>
            </w:pPr>
            <w:r w:rsidRPr="00B00C5D">
              <w:rPr>
                <w:color w:val="000000"/>
                <w:sz w:val="22"/>
              </w:rPr>
              <w:t>Month</w:t>
            </w:r>
          </w:p>
        </w:tc>
        <w:tc>
          <w:tcPr>
            <w:tcW w:w="0" w:type="auto"/>
            <w:tcBorders>
              <w:top w:val="single" w:sz="4" w:space="0" w:color="auto"/>
              <w:left w:val="nil"/>
              <w:bottom w:val="single" w:sz="4" w:space="0" w:color="auto"/>
              <w:right w:val="nil"/>
            </w:tcBorders>
            <w:shd w:val="clear" w:color="auto" w:fill="auto"/>
            <w:noWrap/>
            <w:vAlign w:val="center"/>
            <w:hideMark/>
          </w:tcPr>
          <w:p w14:paraId="182AAE08" w14:textId="77777777" w:rsidR="00D84649" w:rsidRPr="00B00C5D" w:rsidRDefault="00D84649" w:rsidP="00D84649">
            <w:pPr>
              <w:jc w:val="center"/>
              <w:rPr>
                <w:color w:val="000000"/>
                <w:sz w:val="22"/>
              </w:rPr>
            </w:pPr>
            <w:r w:rsidRPr="00B00C5D">
              <w:rPr>
                <w:color w:val="000000"/>
                <w:sz w:val="22"/>
              </w:rPr>
              <w:t>Mid-Month Elevation (ft)</w:t>
            </w:r>
          </w:p>
        </w:tc>
        <w:tc>
          <w:tcPr>
            <w:tcW w:w="0" w:type="auto"/>
            <w:tcBorders>
              <w:top w:val="single" w:sz="4" w:space="0" w:color="auto"/>
              <w:left w:val="nil"/>
              <w:bottom w:val="single" w:sz="4" w:space="0" w:color="auto"/>
              <w:right w:val="nil"/>
            </w:tcBorders>
            <w:shd w:val="clear" w:color="auto" w:fill="auto"/>
            <w:noWrap/>
            <w:vAlign w:val="center"/>
            <w:hideMark/>
          </w:tcPr>
          <w:p w14:paraId="386339E8" w14:textId="77777777" w:rsidR="00D84649" w:rsidRPr="00B00C5D" w:rsidRDefault="00D84649" w:rsidP="00D84649">
            <w:pPr>
              <w:jc w:val="center"/>
              <w:rPr>
                <w:color w:val="000000"/>
                <w:sz w:val="22"/>
              </w:rPr>
            </w:pPr>
            <w:r w:rsidRPr="00B00C5D">
              <w:rPr>
                <w:color w:val="000000"/>
                <w:sz w:val="22"/>
              </w:rPr>
              <w:t>Inflow, AF</w:t>
            </w:r>
          </w:p>
        </w:tc>
        <w:tc>
          <w:tcPr>
            <w:tcW w:w="0" w:type="auto"/>
            <w:tcBorders>
              <w:top w:val="single" w:sz="4" w:space="0" w:color="auto"/>
              <w:left w:val="nil"/>
              <w:bottom w:val="single" w:sz="4" w:space="0" w:color="auto"/>
              <w:right w:val="nil"/>
            </w:tcBorders>
            <w:shd w:val="clear" w:color="auto" w:fill="auto"/>
            <w:noWrap/>
            <w:vAlign w:val="center"/>
            <w:hideMark/>
          </w:tcPr>
          <w:p w14:paraId="51B13A51" w14:textId="77777777" w:rsidR="00D84649" w:rsidRPr="00B00C5D" w:rsidRDefault="00D84649" w:rsidP="00D84649">
            <w:pPr>
              <w:jc w:val="center"/>
              <w:rPr>
                <w:color w:val="000000"/>
                <w:sz w:val="22"/>
              </w:rPr>
            </w:pPr>
            <w:r w:rsidRPr="00B00C5D">
              <w:rPr>
                <w:color w:val="000000"/>
                <w:sz w:val="22"/>
              </w:rPr>
              <w:t>Total Outflow, AF</w:t>
            </w:r>
          </w:p>
        </w:tc>
      </w:tr>
      <w:tr w:rsidR="00D84649" w:rsidRPr="00B00C5D" w14:paraId="673A4D09"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6E82C967" w14:textId="77777777" w:rsidR="00D84649" w:rsidRPr="00B00C5D" w:rsidRDefault="00D84649" w:rsidP="00D84649">
            <w:pPr>
              <w:rPr>
                <w:color w:val="000000"/>
                <w:sz w:val="22"/>
              </w:rPr>
            </w:pPr>
            <w:r w:rsidRPr="00B00C5D">
              <w:rPr>
                <w:color w:val="000000"/>
                <w:sz w:val="22"/>
              </w:rPr>
              <w:t>Jan</w:t>
            </w:r>
          </w:p>
        </w:tc>
        <w:tc>
          <w:tcPr>
            <w:tcW w:w="0" w:type="auto"/>
            <w:tcBorders>
              <w:top w:val="nil"/>
              <w:left w:val="nil"/>
              <w:bottom w:val="nil"/>
              <w:right w:val="nil"/>
            </w:tcBorders>
            <w:shd w:val="clear" w:color="auto" w:fill="auto"/>
            <w:noWrap/>
            <w:vAlign w:val="center"/>
            <w:hideMark/>
          </w:tcPr>
          <w:p w14:paraId="2A756017" w14:textId="77777777" w:rsidR="00D84649" w:rsidRPr="00B00C5D" w:rsidRDefault="00D84649" w:rsidP="00D84649">
            <w:pPr>
              <w:jc w:val="center"/>
              <w:rPr>
                <w:sz w:val="22"/>
              </w:rPr>
            </w:pPr>
            <w:r w:rsidRPr="00B00C5D">
              <w:rPr>
                <w:color w:val="000000"/>
                <w:sz w:val="22"/>
              </w:rPr>
              <w:t>7899</w:t>
            </w:r>
          </w:p>
        </w:tc>
        <w:tc>
          <w:tcPr>
            <w:tcW w:w="0" w:type="auto"/>
            <w:tcBorders>
              <w:top w:val="nil"/>
              <w:left w:val="nil"/>
              <w:bottom w:val="nil"/>
              <w:right w:val="nil"/>
            </w:tcBorders>
            <w:shd w:val="clear" w:color="auto" w:fill="auto"/>
            <w:noWrap/>
            <w:vAlign w:val="center"/>
            <w:hideMark/>
          </w:tcPr>
          <w:p w14:paraId="73F42CF1" w14:textId="77777777" w:rsidR="00D84649" w:rsidRPr="00B00C5D" w:rsidRDefault="00D84649" w:rsidP="00D84649">
            <w:pPr>
              <w:jc w:val="center"/>
              <w:rPr>
                <w:sz w:val="22"/>
              </w:rPr>
            </w:pPr>
            <w:r w:rsidRPr="00B00C5D">
              <w:rPr>
                <w:color w:val="000000"/>
                <w:sz w:val="22"/>
              </w:rPr>
              <w:t>10218</w:t>
            </w:r>
          </w:p>
        </w:tc>
        <w:tc>
          <w:tcPr>
            <w:tcW w:w="0" w:type="auto"/>
            <w:tcBorders>
              <w:top w:val="nil"/>
              <w:left w:val="nil"/>
              <w:bottom w:val="nil"/>
              <w:right w:val="nil"/>
            </w:tcBorders>
            <w:shd w:val="clear" w:color="auto" w:fill="auto"/>
            <w:noWrap/>
            <w:vAlign w:val="center"/>
            <w:hideMark/>
          </w:tcPr>
          <w:p w14:paraId="796D0A8A" w14:textId="77777777" w:rsidR="00D84649" w:rsidRPr="00B00C5D" w:rsidRDefault="00D84649" w:rsidP="00D84649">
            <w:pPr>
              <w:jc w:val="center"/>
              <w:rPr>
                <w:sz w:val="22"/>
              </w:rPr>
            </w:pPr>
            <w:r w:rsidRPr="00B00C5D">
              <w:rPr>
                <w:color w:val="000000"/>
                <w:sz w:val="22"/>
              </w:rPr>
              <w:t>15457</w:t>
            </w:r>
          </w:p>
        </w:tc>
      </w:tr>
      <w:tr w:rsidR="00D84649" w:rsidRPr="00B00C5D" w14:paraId="46D8D41B"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42AA4AAE" w14:textId="77777777" w:rsidR="00D84649" w:rsidRPr="00B00C5D" w:rsidRDefault="00D84649" w:rsidP="00D84649">
            <w:pPr>
              <w:rPr>
                <w:color w:val="000000"/>
                <w:sz w:val="22"/>
              </w:rPr>
            </w:pPr>
            <w:r w:rsidRPr="00B00C5D">
              <w:rPr>
                <w:color w:val="000000"/>
                <w:sz w:val="22"/>
              </w:rPr>
              <w:t>Feb</w:t>
            </w:r>
          </w:p>
        </w:tc>
        <w:tc>
          <w:tcPr>
            <w:tcW w:w="0" w:type="auto"/>
            <w:tcBorders>
              <w:top w:val="nil"/>
              <w:left w:val="nil"/>
              <w:bottom w:val="nil"/>
              <w:right w:val="nil"/>
            </w:tcBorders>
            <w:shd w:val="clear" w:color="auto" w:fill="auto"/>
            <w:noWrap/>
            <w:vAlign w:val="center"/>
            <w:hideMark/>
          </w:tcPr>
          <w:p w14:paraId="19FFCB15" w14:textId="77777777" w:rsidR="00D84649" w:rsidRPr="00B00C5D" w:rsidRDefault="00D84649" w:rsidP="00D84649">
            <w:pPr>
              <w:jc w:val="center"/>
              <w:rPr>
                <w:sz w:val="22"/>
              </w:rPr>
            </w:pPr>
            <w:r w:rsidRPr="00B00C5D">
              <w:rPr>
                <w:color w:val="000000"/>
                <w:sz w:val="22"/>
              </w:rPr>
              <w:t>7897</w:t>
            </w:r>
          </w:p>
        </w:tc>
        <w:tc>
          <w:tcPr>
            <w:tcW w:w="0" w:type="auto"/>
            <w:tcBorders>
              <w:top w:val="nil"/>
              <w:left w:val="nil"/>
              <w:bottom w:val="nil"/>
              <w:right w:val="nil"/>
            </w:tcBorders>
            <w:shd w:val="clear" w:color="auto" w:fill="auto"/>
            <w:noWrap/>
            <w:vAlign w:val="center"/>
            <w:hideMark/>
          </w:tcPr>
          <w:p w14:paraId="051E9E41" w14:textId="77777777" w:rsidR="00D84649" w:rsidRPr="00B00C5D" w:rsidRDefault="00D84649" w:rsidP="00D84649">
            <w:pPr>
              <w:jc w:val="center"/>
              <w:rPr>
                <w:sz w:val="22"/>
              </w:rPr>
            </w:pPr>
            <w:r w:rsidRPr="00B00C5D">
              <w:rPr>
                <w:color w:val="000000"/>
                <w:sz w:val="22"/>
              </w:rPr>
              <w:t>9974</w:t>
            </w:r>
          </w:p>
        </w:tc>
        <w:tc>
          <w:tcPr>
            <w:tcW w:w="0" w:type="auto"/>
            <w:tcBorders>
              <w:top w:val="nil"/>
              <w:left w:val="nil"/>
              <w:bottom w:val="nil"/>
              <w:right w:val="nil"/>
            </w:tcBorders>
            <w:shd w:val="clear" w:color="auto" w:fill="auto"/>
            <w:noWrap/>
            <w:vAlign w:val="center"/>
            <w:hideMark/>
          </w:tcPr>
          <w:p w14:paraId="02A9CAE1" w14:textId="77777777" w:rsidR="00D84649" w:rsidRPr="00B00C5D" w:rsidRDefault="00D84649" w:rsidP="00D84649">
            <w:pPr>
              <w:jc w:val="center"/>
              <w:rPr>
                <w:sz w:val="22"/>
              </w:rPr>
            </w:pPr>
            <w:r w:rsidRPr="00B00C5D">
              <w:rPr>
                <w:color w:val="000000"/>
                <w:sz w:val="22"/>
              </w:rPr>
              <w:t>11424</w:t>
            </w:r>
          </w:p>
        </w:tc>
      </w:tr>
      <w:tr w:rsidR="00D84649" w:rsidRPr="00B00C5D" w14:paraId="166C8E91"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074DFCC3" w14:textId="77777777" w:rsidR="00D84649" w:rsidRPr="00B00C5D" w:rsidRDefault="00D84649" w:rsidP="00D84649">
            <w:pPr>
              <w:rPr>
                <w:color w:val="000000"/>
                <w:sz w:val="22"/>
              </w:rPr>
            </w:pPr>
            <w:r w:rsidRPr="00B00C5D">
              <w:rPr>
                <w:color w:val="000000"/>
                <w:sz w:val="22"/>
              </w:rPr>
              <w:t>Mar</w:t>
            </w:r>
          </w:p>
        </w:tc>
        <w:tc>
          <w:tcPr>
            <w:tcW w:w="0" w:type="auto"/>
            <w:tcBorders>
              <w:top w:val="nil"/>
              <w:left w:val="nil"/>
              <w:bottom w:val="nil"/>
              <w:right w:val="nil"/>
            </w:tcBorders>
            <w:shd w:val="clear" w:color="auto" w:fill="auto"/>
            <w:noWrap/>
            <w:vAlign w:val="center"/>
            <w:hideMark/>
          </w:tcPr>
          <w:p w14:paraId="55E66D00" w14:textId="77777777" w:rsidR="00D84649" w:rsidRPr="00B00C5D" w:rsidRDefault="00D84649" w:rsidP="00D84649">
            <w:pPr>
              <w:jc w:val="center"/>
              <w:rPr>
                <w:sz w:val="22"/>
              </w:rPr>
            </w:pPr>
            <w:r w:rsidRPr="00B00C5D">
              <w:rPr>
                <w:color w:val="000000"/>
                <w:sz w:val="22"/>
              </w:rPr>
              <w:t>7894</w:t>
            </w:r>
          </w:p>
        </w:tc>
        <w:tc>
          <w:tcPr>
            <w:tcW w:w="0" w:type="auto"/>
            <w:tcBorders>
              <w:top w:val="nil"/>
              <w:left w:val="nil"/>
              <w:bottom w:val="nil"/>
              <w:right w:val="nil"/>
            </w:tcBorders>
            <w:shd w:val="clear" w:color="auto" w:fill="auto"/>
            <w:noWrap/>
            <w:vAlign w:val="center"/>
            <w:hideMark/>
          </w:tcPr>
          <w:p w14:paraId="03F080A1" w14:textId="77777777" w:rsidR="00D84649" w:rsidRPr="00B00C5D" w:rsidRDefault="00D84649" w:rsidP="00D84649">
            <w:pPr>
              <w:jc w:val="center"/>
              <w:rPr>
                <w:sz w:val="22"/>
              </w:rPr>
            </w:pPr>
            <w:r w:rsidRPr="00B00C5D">
              <w:rPr>
                <w:color w:val="000000"/>
                <w:sz w:val="22"/>
              </w:rPr>
              <w:t>12283</w:t>
            </w:r>
          </w:p>
        </w:tc>
        <w:tc>
          <w:tcPr>
            <w:tcW w:w="0" w:type="auto"/>
            <w:tcBorders>
              <w:top w:val="nil"/>
              <w:left w:val="nil"/>
              <w:bottom w:val="nil"/>
              <w:right w:val="nil"/>
            </w:tcBorders>
            <w:shd w:val="clear" w:color="auto" w:fill="auto"/>
            <w:noWrap/>
            <w:vAlign w:val="center"/>
            <w:hideMark/>
          </w:tcPr>
          <w:p w14:paraId="3C835BFB" w14:textId="77777777" w:rsidR="00D84649" w:rsidRPr="00B00C5D" w:rsidRDefault="00D84649" w:rsidP="00D84649">
            <w:pPr>
              <w:jc w:val="center"/>
              <w:rPr>
                <w:sz w:val="22"/>
              </w:rPr>
            </w:pPr>
            <w:r w:rsidRPr="00B00C5D">
              <w:rPr>
                <w:color w:val="000000"/>
                <w:sz w:val="22"/>
              </w:rPr>
              <w:t>14006</w:t>
            </w:r>
          </w:p>
        </w:tc>
      </w:tr>
      <w:tr w:rsidR="00D84649" w:rsidRPr="00B00C5D" w14:paraId="2DDE3BE5"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5DA6171B" w14:textId="77777777" w:rsidR="00D84649" w:rsidRPr="00B00C5D" w:rsidRDefault="00D84649" w:rsidP="00D84649">
            <w:pPr>
              <w:rPr>
                <w:color w:val="000000"/>
                <w:sz w:val="22"/>
              </w:rPr>
            </w:pPr>
            <w:r w:rsidRPr="00B00C5D">
              <w:rPr>
                <w:color w:val="000000"/>
                <w:sz w:val="22"/>
              </w:rPr>
              <w:t>Apr</w:t>
            </w:r>
          </w:p>
        </w:tc>
        <w:tc>
          <w:tcPr>
            <w:tcW w:w="0" w:type="auto"/>
            <w:tcBorders>
              <w:top w:val="nil"/>
              <w:left w:val="nil"/>
              <w:bottom w:val="nil"/>
              <w:right w:val="nil"/>
            </w:tcBorders>
            <w:shd w:val="clear" w:color="auto" w:fill="auto"/>
            <w:noWrap/>
            <w:vAlign w:val="center"/>
            <w:hideMark/>
          </w:tcPr>
          <w:p w14:paraId="47D15D1F" w14:textId="77777777" w:rsidR="00D84649" w:rsidRPr="00B00C5D" w:rsidRDefault="00D84649" w:rsidP="00D84649">
            <w:pPr>
              <w:jc w:val="center"/>
              <w:rPr>
                <w:sz w:val="22"/>
              </w:rPr>
            </w:pPr>
            <w:r w:rsidRPr="00B00C5D">
              <w:rPr>
                <w:color w:val="000000"/>
                <w:sz w:val="22"/>
              </w:rPr>
              <w:t>7895</w:t>
            </w:r>
          </w:p>
        </w:tc>
        <w:tc>
          <w:tcPr>
            <w:tcW w:w="0" w:type="auto"/>
            <w:tcBorders>
              <w:top w:val="nil"/>
              <w:left w:val="nil"/>
              <w:bottom w:val="nil"/>
              <w:right w:val="nil"/>
            </w:tcBorders>
            <w:shd w:val="clear" w:color="auto" w:fill="auto"/>
            <w:noWrap/>
            <w:vAlign w:val="center"/>
            <w:hideMark/>
          </w:tcPr>
          <w:p w14:paraId="45EE40D5" w14:textId="77777777" w:rsidR="00D84649" w:rsidRPr="00B00C5D" w:rsidRDefault="00D84649" w:rsidP="00D84649">
            <w:pPr>
              <w:jc w:val="center"/>
              <w:rPr>
                <w:sz w:val="22"/>
              </w:rPr>
            </w:pPr>
            <w:r w:rsidRPr="00B00C5D">
              <w:rPr>
                <w:color w:val="000000"/>
                <w:sz w:val="22"/>
              </w:rPr>
              <w:t>18651</w:t>
            </w:r>
          </w:p>
        </w:tc>
        <w:tc>
          <w:tcPr>
            <w:tcW w:w="0" w:type="auto"/>
            <w:tcBorders>
              <w:top w:val="nil"/>
              <w:left w:val="nil"/>
              <w:bottom w:val="nil"/>
              <w:right w:val="nil"/>
            </w:tcBorders>
            <w:shd w:val="clear" w:color="auto" w:fill="auto"/>
            <w:noWrap/>
            <w:vAlign w:val="center"/>
            <w:hideMark/>
          </w:tcPr>
          <w:p w14:paraId="603A0BA9" w14:textId="77777777" w:rsidR="00D84649" w:rsidRPr="00B00C5D" w:rsidRDefault="00D84649" w:rsidP="00D84649">
            <w:pPr>
              <w:jc w:val="center"/>
              <w:rPr>
                <w:sz w:val="22"/>
              </w:rPr>
            </w:pPr>
            <w:r w:rsidRPr="00B00C5D">
              <w:rPr>
                <w:color w:val="000000"/>
                <w:sz w:val="22"/>
              </w:rPr>
              <w:t>12927</w:t>
            </w:r>
          </w:p>
        </w:tc>
      </w:tr>
      <w:tr w:rsidR="00D84649" w:rsidRPr="00B00C5D" w14:paraId="64CB97FF"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41AC9071" w14:textId="77777777" w:rsidR="00D84649" w:rsidRPr="00B00C5D" w:rsidRDefault="00D84649" w:rsidP="00D84649">
            <w:pPr>
              <w:rPr>
                <w:color w:val="000000"/>
                <w:sz w:val="22"/>
              </w:rPr>
            </w:pPr>
            <w:r w:rsidRPr="00B00C5D">
              <w:rPr>
                <w:color w:val="000000"/>
                <w:sz w:val="22"/>
              </w:rPr>
              <w:t>May</w:t>
            </w:r>
          </w:p>
        </w:tc>
        <w:tc>
          <w:tcPr>
            <w:tcW w:w="0" w:type="auto"/>
            <w:tcBorders>
              <w:top w:val="nil"/>
              <w:left w:val="nil"/>
              <w:bottom w:val="nil"/>
              <w:right w:val="nil"/>
            </w:tcBorders>
            <w:shd w:val="clear" w:color="auto" w:fill="auto"/>
            <w:noWrap/>
            <w:vAlign w:val="center"/>
            <w:hideMark/>
          </w:tcPr>
          <w:p w14:paraId="142E0723" w14:textId="77777777" w:rsidR="00D84649" w:rsidRPr="00B00C5D" w:rsidRDefault="00D84649" w:rsidP="00D84649">
            <w:pPr>
              <w:jc w:val="center"/>
              <w:rPr>
                <w:sz w:val="22"/>
              </w:rPr>
            </w:pPr>
            <w:r w:rsidRPr="00B00C5D">
              <w:rPr>
                <w:color w:val="000000"/>
                <w:sz w:val="22"/>
              </w:rPr>
              <w:t>7905</w:t>
            </w:r>
          </w:p>
        </w:tc>
        <w:tc>
          <w:tcPr>
            <w:tcW w:w="0" w:type="auto"/>
            <w:tcBorders>
              <w:top w:val="nil"/>
              <w:left w:val="nil"/>
              <w:bottom w:val="nil"/>
              <w:right w:val="nil"/>
            </w:tcBorders>
            <w:shd w:val="clear" w:color="auto" w:fill="auto"/>
            <w:noWrap/>
            <w:vAlign w:val="center"/>
            <w:hideMark/>
          </w:tcPr>
          <w:p w14:paraId="44D47326" w14:textId="77777777" w:rsidR="00D84649" w:rsidRPr="00B00C5D" w:rsidRDefault="00D84649" w:rsidP="00D84649">
            <w:pPr>
              <w:jc w:val="center"/>
              <w:rPr>
                <w:sz w:val="22"/>
              </w:rPr>
            </w:pPr>
            <w:r w:rsidRPr="00B00C5D">
              <w:rPr>
                <w:color w:val="000000"/>
                <w:sz w:val="22"/>
              </w:rPr>
              <w:t>40158</w:t>
            </w:r>
          </w:p>
        </w:tc>
        <w:tc>
          <w:tcPr>
            <w:tcW w:w="0" w:type="auto"/>
            <w:tcBorders>
              <w:top w:val="nil"/>
              <w:left w:val="nil"/>
              <w:bottom w:val="nil"/>
              <w:right w:val="nil"/>
            </w:tcBorders>
            <w:shd w:val="clear" w:color="auto" w:fill="auto"/>
            <w:noWrap/>
            <w:vAlign w:val="center"/>
            <w:hideMark/>
          </w:tcPr>
          <w:p w14:paraId="255263CE" w14:textId="77777777" w:rsidR="00D84649" w:rsidRPr="00B00C5D" w:rsidRDefault="00D84649" w:rsidP="00D84649">
            <w:pPr>
              <w:jc w:val="center"/>
              <w:rPr>
                <w:sz w:val="22"/>
              </w:rPr>
            </w:pPr>
            <w:r w:rsidRPr="00B00C5D">
              <w:rPr>
                <w:color w:val="000000"/>
                <w:sz w:val="22"/>
              </w:rPr>
              <w:t>18454</w:t>
            </w:r>
          </w:p>
        </w:tc>
      </w:tr>
      <w:tr w:rsidR="00D84649" w:rsidRPr="00B00C5D" w14:paraId="2792779F"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7192FA62" w14:textId="77777777" w:rsidR="00D84649" w:rsidRPr="00B00C5D" w:rsidRDefault="00D84649" w:rsidP="00D84649">
            <w:pPr>
              <w:rPr>
                <w:color w:val="000000"/>
                <w:sz w:val="22"/>
              </w:rPr>
            </w:pPr>
            <w:r w:rsidRPr="00B00C5D">
              <w:rPr>
                <w:color w:val="000000"/>
                <w:sz w:val="22"/>
              </w:rPr>
              <w:t>Jun</w:t>
            </w:r>
          </w:p>
        </w:tc>
        <w:tc>
          <w:tcPr>
            <w:tcW w:w="0" w:type="auto"/>
            <w:tcBorders>
              <w:top w:val="nil"/>
              <w:left w:val="nil"/>
              <w:bottom w:val="nil"/>
              <w:right w:val="nil"/>
            </w:tcBorders>
            <w:shd w:val="clear" w:color="auto" w:fill="auto"/>
            <w:noWrap/>
            <w:vAlign w:val="center"/>
            <w:hideMark/>
          </w:tcPr>
          <w:p w14:paraId="2E9C7F42" w14:textId="77777777" w:rsidR="00D84649" w:rsidRPr="00B00C5D" w:rsidRDefault="00D84649" w:rsidP="00D84649">
            <w:pPr>
              <w:jc w:val="center"/>
              <w:rPr>
                <w:sz w:val="22"/>
              </w:rPr>
            </w:pPr>
            <w:r w:rsidRPr="00B00C5D">
              <w:rPr>
                <w:color w:val="000000"/>
                <w:sz w:val="22"/>
              </w:rPr>
              <w:t>7933</w:t>
            </w:r>
          </w:p>
        </w:tc>
        <w:tc>
          <w:tcPr>
            <w:tcW w:w="0" w:type="auto"/>
            <w:tcBorders>
              <w:top w:val="nil"/>
              <w:left w:val="nil"/>
              <w:bottom w:val="nil"/>
              <w:right w:val="nil"/>
            </w:tcBorders>
            <w:shd w:val="clear" w:color="auto" w:fill="auto"/>
            <w:noWrap/>
            <w:vAlign w:val="center"/>
            <w:hideMark/>
          </w:tcPr>
          <w:p w14:paraId="44CAD1FB" w14:textId="77777777" w:rsidR="00D84649" w:rsidRPr="00B00C5D" w:rsidRDefault="00D84649" w:rsidP="00D84649">
            <w:pPr>
              <w:jc w:val="center"/>
              <w:rPr>
                <w:sz w:val="22"/>
              </w:rPr>
            </w:pPr>
            <w:r w:rsidRPr="00B00C5D">
              <w:rPr>
                <w:color w:val="000000"/>
                <w:sz w:val="22"/>
              </w:rPr>
              <w:t>114133</w:t>
            </w:r>
          </w:p>
        </w:tc>
        <w:tc>
          <w:tcPr>
            <w:tcW w:w="0" w:type="auto"/>
            <w:tcBorders>
              <w:top w:val="nil"/>
              <w:left w:val="nil"/>
              <w:bottom w:val="nil"/>
              <w:right w:val="nil"/>
            </w:tcBorders>
            <w:shd w:val="clear" w:color="auto" w:fill="auto"/>
            <w:noWrap/>
            <w:vAlign w:val="center"/>
            <w:hideMark/>
          </w:tcPr>
          <w:p w14:paraId="33E65D35" w14:textId="77777777" w:rsidR="00D84649" w:rsidRPr="00B00C5D" w:rsidRDefault="00D84649" w:rsidP="00D84649">
            <w:pPr>
              <w:jc w:val="center"/>
              <w:rPr>
                <w:sz w:val="22"/>
              </w:rPr>
            </w:pPr>
            <w:r w:rsidRPr="00B00C5D">
              <w:rPr>
                <w:color w:val="000000"/>
                <w:sz w:val="22"/>
              </w:rPr>
              <w:t>53417</w:t>
            </w:r>
          </w:p>
        </w:tc>
      </w:tr>
      <w:tr w:rsidR="00D84649" w:rsidRPr="00B00C5D" w14:paraId="6D555EC6"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3903DF89" w14:textId="77777777" w:rsidR="00D84649" w:rsidRPr="00B00C5D" w:rsidRDefault="00D84649" w:rsidP="00D84649">
            <w:pPr>
              <w:rPr>
                <w:color w:val="000000"/>
                <w:sz w:val="22"/>
              </w:rPr>
            </w:pPr>
            <w:r w:rsidRPr="00B00C5D">
              <w:rPr>
                <w:color w:val="000000"/>
                <w:sz w:val="22"/>
              </w:rPr>
              <w:t>Jul</w:t>
            </w:r>
          </w:p>
        </w:tc>
        <w:tc>
          <w:tcPr>
            <w:tcW w:w="0" w:type="auto"/>
            <w:tcBorders>
              <w:top w:val="nil"/>
              <w:left w:val="nil"/>
              <w:bottom w:val="nil"/>
              <w:right w:val="nil"/>
            </w:tcBorders>
            <w:shd w:val="clear" w:color="auto" w:fill="auto"/>
            <w:noWrap/>
            <w:vAlign w:val="center"/>
            <w:hideMark/>
          </w:tcPr>
          <w:p w14:paraId="64A35D43" w14:textId="77777777" w:rsidR="00D84649" w:rsidRPr="00B00C5D" w:rsidRDefault="00D84649" w:rsidP="00D84649">
            <w:pPr>
              <w:jc w:val="center"/>
              <w:rPr>
                <w:sz w:val="22"/>
              </w:rPr>
            </w:pPr>
            <w:r w:rsidRPr="00B00C5D">
              <w:rPr>
                <w:color w:val="000000"/>
                <w:sz w:val="22"/>
              </w:rPr>
              <w:t>7949</w:t>
            </w:r>
          </w:p>
        </w:tc>
        <w:tc>
          <w:tcPr>
            <w:tcW w:w="0" w:type="auto"/>
            <w:tcBorders>
              <w:top w:val="nil"/>
              <w:left w:val="nil"/>
              <w:bottom w:val="nil"/>
              <w:right w:val="nil"/>
            </w:tcBorders>
            <w:shd w:val="clear" w:color="auto" w:fill="auto"/>
            <w:noWrap/>
            <w:vAlign w:val="center"/>
            <w:hideMark/>
          </w:tcPr>
          <w:p w14:paraId="6A3DD304" w14:textId="77777777" w:rsidR="00D84649" w:rsidRPr="00B00C5D" w:rsidRDefault="00D84649" w:rsidP="00D84649">
            <w:pPr>
              <w:jc w:val="center"/>
              <w:rPr>
                <w:sz w:val="22"/>
              </w:rPr>
            </w:pPr>
            <w:r w:rsidRPr="00B00C5D">
              <w:rPr>
                <w:color w:val="000000"/>
                <w:sz w:val="22"/>
              </w:rPr>
              <w:t>47521</w:t>
            </w:r>
          </w:p>
        </w:tc>
        <w:tc>
          <w:tcPr>
            <w:tcW w:w="0" w:type="auto"/>
            <w:tcBorders>
              <w:top w:val="nil"/>
              <w:left w:val="nil"/>
              <w:bottom w:val="nil"/>
              <w:right w:val="nil"/>
            </w:tcBorders>
            <w:shd w:val="clear" w:color="auto" w:fill="auto"/>
            <w:noWrap/>
            <w:vAlign w:val="center"/>
            <w:hideMark/>
          </w:tcPr>
          <w:p w14:paraId="60D52E12" w14:textId="77777777" w:rsidR="00D84649" w:rsidRPr="00B00C5D" w:rsidRDefault="00D84649" w:rsidP="00D84649">
            <w:pPr>
              <w:jc w:val="center"/>
              <w:rPr>
                <w:sz w:val="22"/>
              </w:rPr>
            </w:pPr>
            <w:r w:rsidRPr="00B00C5D">
              <w:rPr>
                <w:color w:val="000000"/>
                <w:sz w:val="22"/>
              </w:rPr>
              <w:t>44869</w:t>
            </w:r>
          </w:p>
        </w:tc>
      </w:tr>
      <w:tr w:rsidR="00D84649" w:rsidRPr="00B00C5D" w14:paraId="11EF6C71"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7F21C3E4" w14:textId="77777777" w:rsidR="00D84649" w:rsidRPr="00B00C5D" w:rsidRDefault="00D84649" w:rsidP="00D84649">
            <w:pPr>
              <w:rPr>
                <w:color w:val="000000"/>
                <w:sz w:val="22"/>
              </w:rPr>
            </w:pPr>
            <w:r w:rsidRPr="00B00C5D">
              <w:rPr>
                <w:color w:val="000000"/>
                <w:sz w:val="22"/>
              </w:rPr>
              <w:t>Aug</w:t>
            </w:r>
          </w:p>
        </w:tc>
        <w:tc>
          <w:tcPr>
            <w:tcW w:w="0" w:type="auto"/>
            <w:tcBorders>
              <w:top w:val="nil"/>
              <w:left w:val="nil"/>
              <w:bottom w:val="nil"/>
              <w:right w:val="nil"/>
            </w:tcBorders>
            <w:shd w:val="clear" w:color="auto" w:fill="auto"/>
            <w:noWrap/>
            <w:vAlign w:val="center"/>
            <w:hideMark/>
          </w:tcPr>
          <w:p w14:paraId="4D650CAB" w14:textId="77777777" w:rsidR="00D84649" w:rsidRPr="00B00C5D" w:rsidRDefault="00D84649" w:rsidP="00D84649">
            <w:pPr>
              <w:jc w:val="center"/>
              <w:rPr>
                <w:sz w:val="22"/>
              </w:rPr>
            </w:pPr>
            <w:r w:rsidRPr="00B00C5D">
              <w:rPr>
                <w:color w:val="000000"/>
                <w:sz w:val="22"/>
              </w:rPr>
              <w:t>7949</w:t>
            </w:r>
          </w:p>
        </w:tc>
        <w:tc>
          <w:tcPr>
            <w:tcW w:w="0" w:type="auto"/>
            <w:tcBorders>
              <w:top w:val="nil"/>
              <w:left w:val="nil"/>
              <w:bottom w:val="nil"/>
              <w:right w:val="nil"/>
            </w:tcBorders>
            <w:shd w:val="clear" w:color="auto" w:fill="auto"/>
            <w:noWrap/>
            <w:vAlign w:val="center"/>
            <w:hideMark/>
          </w:tcPr>
          <w:p w14:paraId="38A3EC4A" w14:textId="77777777" w:rsidR="00D84649" w:rsidRPr="00B00C5D" w:rsidRDefault="00D84649" w:rsidP="00D84649">
            <w:pPr>
              <w:jc w:val="center"/>
              <w:rPr>
                <w:sz w:val="22"/>
              </w:rPr>
            </w:pPr>
            <w:r w:rsidRPr="00B00C5D">
              <w:rPr>
                <w:color w:val="000000"/>
                <w:sz w:val="22"/>
              </w:rPr>
              <w:t>22862</w:t>
            </w:r>
          </w:p>
        </w:tc>
        <w:tc>
          <w:tcPr>
            <w:tcW w:w="0" w:type="auto"/>
            <w:tcBorders>
              <w:top w:val="nil"/>
              <w:left w:val="nil"/>
              <w:bottom w:val="nil"/>
              <w:right w:val="nil"/>
            </w:tcBorders>
            <w:shd w:val="clear" w:color="auto" w:fill="auto"/>
            <w:noWrap/>
            <w:vAlign w:val="center"/>
            <w:hideMark/>
          </w:tcPr>
          <w:p w14:paraId="03ACA981" w14:textId="77777777" w:rsidR="00D84649" w:rsidRPr="00B00C5D" w:rsidRDefault="00D84649" w:rsidP="00D84649">
            <w:pPr>
              <w:jc w:val="center"/>
              <w:rPr>
                <w:sz w:val="22"/>
              </w:rPr>
            </w:pPr>
            <w:r w:rsidRPr="00B00C5D">
              <w:rPr>
                <w:color w:val="000000"/>
                <w:sz w:val="22"/>
              </w:rPr>
              <w:t>35066</w:t>
            </w:r>
          </w:p>
        </w:tc>
      </w:tr>
      <w:tr w:rsidR="00D84649" w:rsidRPr="00B00C5D" w14:paraId="4FA6EFAB"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291FF5D5" w14:textId="77777777" w:rsidR="00D84649" w:rsidRPr="00B00C5D" w:rsidRDefault="00D84649" w:rsidP="00D84649">
            <w:pPr>
              <w:rPr>
                <w:color w:val="000000"/>
                <w:sz w:val="22"/>
              </w:rPr>
            </w:pPr>
            <w:r w:rsidRPr="00B00C5D">
              <w:rPr>
                <w:color w:val="000000"/>
                <w:sz w:val="22"/>
              </w:rPr>
              <w:t>Sep</w:t>
            </w:r>
          </w:p>
        </w:tc>
        <w:tc>
          <w:tcPr>
            <w:tcW w:w="0" w:type="auto"/>
            <w:tcBorders>
              <w:top w:val="nil"/>
              <w:left w:val="nil"/>
              <w:bottom w:val="nil"/>
              <w:right w:val="nil"/>
            </w:tcBorders>
            <w:shd w:val="clear" w:color="auto" w:fill="auto"/>
            <w:noWrap/>
            <w:vAlign w:val="center"/>
            <w:hideMark/>
          </w:tcPr>
          <w:p w14:paraId="4A26AA7F" w14:textId="77777777" w:rsidR="00D84649" w:rsidRPr="00B00C5D" w:rsidRDefault="00D84649" w:rsidP="00D84649">
            <w:pPr>
              <w:jc w:val="center"/>
              <w:rPr>
                <w:sz w:val="22"/>
              </w:rPr>
            </w:pPr>
            <w:r w:rsidRPr="00B00C5D">
              <w:rPr>
                <w:color w:val="000000"/>
                <w:sz w:val="22"/>
              </w:rPr>
              <w:t>7934</w:t>
            </w:r>
          </w:p>
        </w:tc>
        <w:tc>
          <w:tcPr>
            <w:tcW w:w="0" w:type="auto"/>
            <w:tcBorders>
              <w:top w:val="nil"/>
              <w:left w:val="nil"/>
              <w:bottom w:val="nil"/>
              <w:right w:val="nil"/>
            </w:tcBorders>
            <w:shd w:val="clear" w:color="auto" w:fill="auto"/>
            <w:noWrap/>
            <w:vAlign w:val="center"/>
            <w:hideMark/>
          </w:tcPr>
          <w:p w14:paraId="486793DE" w14:textId="77777777" w:rsidR="00D84649" w:rsidRPr="00B00C5D" w:rsidRDefault="00D84649" w:rsidP="00D84649">
            <w:pPr>
              <w:jc w:val="center"/>
              <w:rPr>
                <w:sz w:val="22"/>
              </w:rPr>
            </w:pPr>
            <w:r w:rsidRPr="00B00C5D">
              <w:rPr>
                <w:color w:val="000000"/>
                <w:sz w:val="22"/>
              </w:rPr>
              <w:t>12423</w:t>
            </w:r>
          </w:p>
        </w:tc>
        <w:tc>
          <w:tcPr>
            <w:tcW w:w="0" w:type="auto"/>
            <w:tcBorders>
              <w:top w:val="nil"/>
              <w:left w:val="nil"/>
              <w:bottom w:val="nil"/>
              <w:right w:val="nil"/>
            </w:tcBorders>
            <w:shd w:val="clear" w:color="auto" w:fill="auto"/>
            <w:noWrap/>
            <w:vAlign w:val="center"/>
            <w:hideMark/>
          </w:tcPr>
          <w:p w14:paraId="48A07B4C" w14:textId="77777777" w:rsidR="00D84649" w:rsidRPr="00B00C5D" w:rsidRDefault="00D84649" w:rsidP="00D84649">
            <w:pPr>
              <w:jc w:val="center"/>
              <w:rPr>
                <w:sz w:val="22"/>
              </w:rPr>
            </w:pPr>
            <w:r w:rsidRPr="00B00C5D">
              <w:rPr>
                <w:color w:val="000000"/>
                <w:sz w:val="22"/>
              </w:rPr>
              <w:t>46476</w:t>
            </w:r>
          </w:p>
        </w:tc>
      </w:tr>
      <w:tr w:rsidR="00D84649" w:rsidRPr="00B00C5D" w14:paraId="42E08C72"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524563E3" w14:textId="77777777" w:rsidR="00D84649" w:rsidRPr="00B00C5D" w:rsidRDefault="00D84649" w:rsidP="00D84649">
            <w:pPr>
              <w:rPr>
                <w:color w:val="000000"/>
                <w:sz w:val="22"/>
              </w:rPr>
            </w:pPr>
            <w:r w:rsidRPr="00B00C5D">
              <w:rPr>
                <w:color w:val="000000"/>
                <w:sz w:val="22"/>
              </w:rPr>
              <w:t>Oct</w:t>
            </w:r>
          </w:p>
        </w:tc>
        <w:tc>
          <w:tcPr>
            <w:tcW w:w="0" w:type="auto"/>
            <w:tcBorders>
              <w:top w:val="nil"/>
              <w:left w:val="nil"/>
              <w:bottom w:val="nil"/>
              <w:right w:val="nil"/>
            </w:tcBorders>
            <w:shd w:val="clear" w:color="auto" w:fill="auto"/>
            <w:noWrap/>
            <w:vAlign w:val="center"/>
            <w:hideMark/>
          </w:tcPr>
          <w:p w14:paraId="4B15E377" w14:textId="77777777" w:rsidR="00D84649" w:rsidRPr="00B00C5D" w:rsidRDefault="00D84649" w:rsidP="00D84649">
            <w:pPr>
              <w:jc w:val="center"/>
              <w:rPr>
                <w:sz w:val="22"/>
              </w:rPr>
            </w:pPr>
            <w:r w:rsidRPr="00B00C5D">
              <w:rPr>
                <w:color w:val="000000"/>
                <w:sz w:val="22"/>
              </w:rPr>
              <w:t>7916</w:t>
            </w:r>
          </w:p>
        </w:tc>
        <w:tc>
          <w:tcPr>
            <w:tcW w:w="0" w:type="auto"/>
            <w:tcBorders>
              <w:top w:val="nil"/>
              <w:left w:val="nil"/>
              <w:bottom w:val="nil"/>
              <w:right w:val="nil"/>
            </w:tcBorders>
            <w:shd w:val="clear" w:color="auto" w:fill="auto"/>
            <w:noWrap/>
            <w:vAlign w:val="center"/>
            <w:hideMark/>
          </w:tcPr>
          <w:p w14:paraId="21C42A91" w14:textId="77777777" w:rsidR="00D84649" w:rsidRPr="00B00C5D" w:rsidRDefault="00D84649" w:rsidP="00D84649">
            <w:pPr>
              <w:jc w:val="center"/>
              <w:rPr>
                <w:sz w:val="22"/>
              </w:rPr>
            </w:pPr>
            <w:r w:rsidRPr="00B00C5D">
              <w:rPr>
                <w:color w:val="000000"/>
                <w:sz w:val="22"/>
              </w:rPr>
              <w:t>11847</w:t>
            </w:r>
          </w:p>
        </w:tc>
        <w:tc>
          <w:tcPr>
            <w:tcW w:w="0" w:type="auto"/>
            <w:tcBorders>
              <w:top w:val="nil"/>
              <w:left w:val="nil"/>
              <w:bottom w:val="nil"/>
              <w:right w:val="nil"/>
            </w:tcBorders>
            <w:shd w:val="clear" w:color="auto" w:fill="auto"/>
            <w:noWrap/>
            <w:vAlign w:val="center"/>
            <w:hideMark/>
          </w:tcPr>
          <w:p w14:paraId="7DA1CA73" w14:textId="77777777" w:rsidR="00D84649" w:rsidRPr="00B00C5D" w:rsidRDefault="00D84649" w:rsidP="00D84649">
            <w:pPr>
              <w:jc w:val="center"/>
              <w:rPr>
                <w:sz w:val="22"/>
              </w:rPr>
            </w:pPr>
            <w:r w:rsidRPr="00B00C5D">
              <w:rPr>
                <w:color w:val="000000"/>
                <w:sz w:val="22"/>
              </w:rPr>
              <w:t>39928</w:t>
            </w:r>
          </w:p>
        </w:tc>
      </w:tr>
      <w:tr w:rsidR="00D84649" w:rsidRPr="00B00C5D" w14:paraId="301439A4"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3B78D631" w14:textId="77777777" w:rsidR="00D84649" w:rsidRPr="00B00C5D" w:rsidRDefault="00D84649" w:rsidP="00D84649">
            <w:pPr>
              <w:rPr>
                <w:color w:val="000000"/>
                <w:sz w:val="22"/>
              </w:rPr>
            </w:pPr>
            <w:r w:rsidRPr="00B00C5D">
              <w:rPr>
                <w:color w:val="000000"/>
                <w:sz w:val="22"/>
              </w:rPr>
              <w:t>Nov</w:t>
            </w:r>
          </w:p>
        </w:tc>
        <w:tc>
          <w:tcPr>
            <w:tcW w:w="0" w:type="auto"/>
            <w:tcBorders>
              <w:top w:val="nil"/>
              <w:left w:val="nil"/>
              <w:bottom w:val="nil"/>
              <w:right w:val="nil"/>
            </w:tcBorders>
            <w:shd w:val="clear" w:color="auto" w:fill="auto"/>
            <w:noWrap/>
            <w:vAlign w:val="center"/>
            <w:hideMark/>
          </w:tcPr>
          <w:p w14:paraId="25BDFB68" w14:textId="77777777" w:rsidR="00D84649" w:rsidRPr="00B00C5D" w:rsidRDefault="00D84649" w:rsidP="00D84649">
            <w:pPr>
              <w:jc w:val="center"/>
              <w:rPr>
                <w:sz w:val="22"/>
              </w:rPr>
            </w:pPr>
            <w:r w:rsidRPr="00B00C5D">
              <w:rPr>
                <w:color w:val="000000"/>
                <w:sz w:val="22"/>
              </w:rPr>
              <w:t>7905</w:t>
            </w:r>
          </w:p>
        </w:tc>
        <w:tc>
          <w:tcPr>
            <w:tcW w:w="0" w:type="auto"/>
            <w:tcBorders>
              <w:top w:val="nil"/>
              <w:left w:val="nil"/>
              <w:bottom w:val="nil"/>
              <w:right w:val="nil"/>
            </w:tcBorders>
            <w:shd w:val="clear" w:color="auto" w:fill="auto"/>
            <w:noWrap/>
            <w:vAlign w:val="center"/>
            <w:hideMark/>
          </w:tcPr>
          <w:p w14:paraId="046283F3" w14:textId="77777777" w:rsidR="00D84649" w:rsidRPr="00B00C5D" w:rsidRDefault="00D84649" w:rsidP="00D84649">
            <w:pPr>
              <w:jc w:val="center"/>
              <w:rPr>
                <w:sz w:val="22"/>
              </w:rPr>
            </w:pPr>
            <w:r w:rsidRPr="00B00C5D">
              <w:rPr>
                <w:color w:val="000000"/>
                <w:sz w:val="22"/>
              </w:rPr>
              <w:t>11055</w:t>
            </w:r>
          </w:p>
        </w:tc>
        <w:tc>
          <w:tcPr>
            <w:tcW w:w="0" w:type="auto"/>
            <w:tcBorders>
              <w:top w:val="nil"/>
              <w:left w:val="nil"/>
              <w:bottom w:val="nil"/>
              <w:right w:val="nil"/>
            </w:tcBorders>
            <w:shd w:val="clear" w:color="auto" w:fill="auto"/>
            <w:noWrap/>
            <w:vAlign w:val="center"/>
            <w:hideMark/>
          </w:tcPr>
          <w:p w14:paraId="526CB979" w14:textId="77777777" w:rsidR="00D84649" w:rsidRPr="00B00C5D" w:rsidRDefault="00D84649" w:rsidP="00D84649">
            <w:pPr>
              <w:jc w:val="center"/>
              <w:rPr>
                <w:sz w:val="22"/>
              </w:rPr>
            </w:pPr>
            <w:r w:rsidRPr="00B00C5D">
              <w:rPr>
                <w:color w:val="000000"/>
                <w:sz w:val="22"/>
              </w:rPr>
              <w:t>14293</w:t>
            </w:r>
          </w:p>
        </w:tc>
      </w:tr>
      <w:tr w:rsidR="00D84649" w:rsidRPr="00B00C5D" w14:paraId="09ADC8D4"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12F40486" w14:textId="77777777" w:rsidR="00D84649" w:rsidRPr="00B00C5D" w:rsidRDefault="00D84649" w:rsidP="00D84649">
            <w:pPr>
              <w:rPr>
                <w:color w:val="000000"/>
                <w:sz w:val="22"/>
              </w:rPr>
            </w:pPr>
            <w:r w:rsidRPr="00B00C5D">
              <w:rPr>
                <w:color w:val="000000"/>
                <w:sz w:val="22"/>
              </w:rPr>
              <w:t>Dec</w:t>
            </w:r>
          </w:p>
        </w:tc>
        <w:tc>
          <w:tcPr>
            <w:tcW w:w="0" w:type="auto"/>
            <w:tcBorders>
              <w:top w:val="nil"/>
              <w:left w:val="nil"/>
              <w:bottom w:val="nil"/>
              <w:right w:val="nil"/>
            </w:tcBorders>
            <w:shd w:val="clear" w:color="auto" w:fill="auto"/>
            <w:noWrap/>
            <w:vAlign w:val="center"/>
            <w:hideMark/>
          </w:tcPr>
          <w:p w14:paraId="365E4825" w14:textId="77777777" w:rsidR="00D84649" w:rsidRPr="00B00C5D" w:rsidRDefault="00D84649" w:rsidP="00D84649">
            <w:pPr>
              <w:jc w:val="center"/>
              <w:rPr>
                <w:sz w:val="22"/>
              </w:rPr>
            </w:pPr>
            <w:r w:rsidRPr="00B00C5D">
              <w:rPr>
                <w:color w:val="000000"/>
                <w:sz w:val="22"/>
              </w:rPr>
              <w:t>7903</w:t>
            </w:r>
          </w:p>
        </w:tc>
        <w:tc>
          <w:tcPr>
            <w:tcW w:w="0" w:type="auto"/>
            <w:tcBorders>
              <w:top w:val="nil"/>
              <w:left w:val="nil"/>
              <w:bottom w:val="nil"/>
              <w:right w:val="nil"/>
            </w:tcBorders>
            <w:shd w:val="clear" w:color="auto" w:fill="auto"/>
            <w:noWrap/>
            <w:vAlign w:val="center"/>
            <w:hideMark/>
          </w:tcPr>
          <w:p w14:paraId="5A028782" w14:textId="77777777" w:rsidR="00D84649" w:rsidRPr="00B00C5D" w:rsidRDefault="00D84649" w:rsidP="00D84649">
            <w:pPr>
              <w:jc w:val="center"/>
              <w:rPr>
                <w:sz w:val="22"/>
              </w:rPr>
            </w:pPr>
            <w:r w:rsidRPr="00B00C5D">
              <w:rPr>
                <w:color w:val="000000"/>
                <w:sz w:val="22"/>
              </w:rPr>
              <w:t>9270</w:t>
            </w:r>
          </w:p>
        </w:tc>
        <w:tc>
          <w:tcPr>
            <w:tcW w:w="0" w:type="auto"/>
            <w:tcBorders>
              <w:top w:val="nil"/>
              <w:left w:val="nil"/>
              <w:bottom w:val="nil"/>
              <w:right w:val="nil"/>
            </w:tcBorders>
            <w:shd w:val="clear" w:color="auto" w:fill="auto"/>
            <w:noWrap/>
            <w:vAlign w:val="center"/>
            <w:hideMark/>
          </w:tcPr>
          <w:p w14:paraId="2E157ECA" w14:textId="77777777" w:rsidR="00D84649" w:rsidRPr="00B00C5D" w:rsidRDefault="00D84649" w:rsidP="00D84649">
            <w:pPr>
              <w:jc w:val="center"/>
              <w:rPr>
                <w:sz w:val="22"/>
              </w:rPr>
            </w:pPr>
            <w:r w:rsidRPr="00B00C5D">
              <w:rPr>
                <w:color w:val="000000"/>
                <w:sz w:val="22"/>
              </w:rPr>
              <w:t>12678</w:t>
            </w:r>
          </w:p>
        </w:tc>
      </w:tr>
      <w:tr w:rsidR="00D84649" w:rsidRPr="00B00C5D" w14:paraId="7A94CD03"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6AFE1E64" w14:textId="77777777" w:rsidR="00D84649" w:rsidRPr="00B00C5D" w:rsidRDefault="00D84649" w:rsidP="00D84649">
            <w:pPr>
              <w:rPr>
                <w:rFonts w:ascii="Calibri" w:hAnsi="Calibri"/>
                <w:color w:val="000000"/>
                <w:sz w:val="22"/>
              </w:rPr>
            </w:pPr>
          </w:p>
        </w:tc>
        <w:tc>
          <w:tcPr>
            <w:tcW w:w="0" w:type="auto"/>
            <w:tcBorders>
              <w:top w:val="nil"/>
              <w:left w:val="nil"/>
              <w:bottom w:val="nil"/>
              <w:right w:val="nil"/>
            </w:tcBorders>
            <w:shd w:val="clear" w:color="auto" w:fill="auto"/>
            <w:noWrap/>
            <w:vAlign w:val="bottom"/>
            <w:hideMark/>
          </w:tcPr>
          <w:p w14:paraId="31E0D711" w14:textId="77777777" w:rsidR="00D84649" w:rsidRPr="00B00C5D"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9A78104" w14:textId="77777777" w:rsidR="00D84649" w:rsidRPr="00B00C5D"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4A0D4820" w14:textId="77777777" w:rsidR="00D84649" w:rsidRPr="00B00C5D" w:rsidRDefault="00D84649" w:rsidP="00D84649">
            <w:pPr>
              <w:jc w:val="center"/>
              <w:rPr>
                <w:color w:val="000000"/>
                <w:sz w:val="22"/>
              </w:rPr>
            </w:pPr>
          </w:p>
        </w:tc>
      </w:tr>
      <w:tr w:rsidR="00D84649" w:rsidRPr="00B00C5D" w14:paraId="4B83BE7A" w14:textId="77777777" w:rsidTr="00D84649">
        <w:trPr>
          <w:trHeight w:val="245"/>
          <w:jc w:val="center"/>
        </w:trPr>
        <w:tc>
          <w:tcPr>
            <w:tcW w:w="0" w:type="auto"/>
            <w:tcBorders>
              <w:top w:val="nil"/>
              <w:left w:val="nil"/>
              <w:bottom w:val="nil"/>
              <w:right w:val="nil"/>
            </w:tcBorders>
            <w:shd w:val="clear" w:color="auto" w:fill="auto"/>
            <w:noWrap/>
            <w:vAlign w:val="center"/>
            <w:hideMark/>
          </w:tcPr>
          <w:p w14:paraId="3989E0AE" w14:textId="77777777" w:rsidR="00D84649" w:rsidRPr="00B00C5D" w:rsidRDefault="00D84649" w:rsidP="00D84649">
            <w:pPr>
              <w:rPr>
                <w:color w:val="000000"/>
                <w:sz w:val="22"/>
              </w:rPr>
            </w:pPr>
            <w:r w:rsidRPr="00B00C5D">
              <w:rPr>
                <w:color w:val="000000"/>
                <w:sz w:val="22"/>
              </w:rPr>
              <w:t>Total</w:t>
            </w:r>
          </w:p>
        </w:tc>
        <w:tc>
          <w:tcPr>
            <w:tcW w:w="0" w:type="auto"/>
            <w:tcBorders>
              <w:top w:val="nil"/>
              <w:left w:val="nil"/>
              <w:bottom w:val="nil"/>
              <w:right w:val="nil"/>
            </w:tcBorders>
            <w:shd w:val="clear" w:color="auto" w:fill="auto"/>
            <w:noWrap/>
            <w:vAlign w:val="bottom"/>
            <w:hideMark/>
          </w:tcPr>
          <w:p w14:paraId="797D3EF6" w14:textId="77777777" w:rsidR="00D84649" w:rsidRPr="00B00C5D" w:rsidRDefault="00D84649" w:rsidP="00D84649">
            <w:pPr>
              <w:jc w:val="center"/>
              <w:rPr>
                <w:color w:val="000000"/>
                <w:sz w:val="22"/>
              </w:rPr>
            </w:pPr>
          </w:p>
        </w:tc>
        <w:tc>
          <w:tcPr>
            <w:tcW w:w="0" w:type="auto"/>
            <w:tcBorders>
              <w:top w:val="nil"/>
              <w:left w:val="nil"/>
              <w:bottom w:val="nil"/>
              <w:right w:val="nil"/>
            </w:tcBorders>
            <w:shd w:val="clear" w:color="auto" w:fill="auto"/>
            <w:noWrap/>
            <w:vAlign w:val="center"/>
            <w:hideMark/>
          </w:tcPr>
          <w:p w14:paraId="54E555B5" w14:textId="77777777" w:rsidR="00D84649" w:rsidRPr="00B00C5D" w:rsidRDefault="00D84649" w:rsidP="00D84649">
            <w:pPr>
              <w:jc w:val="center"/>
              <w:rPr>
                <w:color w:val="000000"/>
                <w:sz w:val="22"/>
              </w:rPr>
            </w:pPr>
            <w:r w:rsidRPr="00B00C5D">
              <w:rPr>
                <w:color w:val="000000"/>
                <w:sz w:val="22"/>
              </w:rPr>
              <w:t>320395</w:t>
            </w:r>
          </w:p>
        </w:tc>
        <w:tc>
          <w:tcPr>
            <w:tcW w:w="0" w:type="auto"/>
            <w:tcBorders>
              <w:top w:val="nil"/>
              <w:left w:val="nil"/>
              <w:bottom w:val="nil"/>
              <w:right w:val="nil"/>
            </w:tcBorders>
            <w:shd w:val="clear" w:color="auto" w:fill="auto"/>
            <w:noWrap/>
            <w:vAlign w:val="center"/>
            <w:hideMark/>
          </w:tcPr>
          <w:p w14:paraId="7D15E1C8" w14:textId="77777777" w:rsidR="00D84649" w:rsidRPr="00B00C5D" w:rsidRDefault="00D84649" w:rsidP="00D84649">
            <w:pPr>
              <w:jc w:val="center"/>
              <w:rPr>
                <w:color w:val="000000"/>
                <w:sz w:val="22"/>
              </w:rPr>
            </w:pPr>
            <w:r w:rsidRPr="00B00C5D">
              <w:rPr>
                <w:color w:val="000000"/>
                <w:sz w:val="22"/>
              </w:rPr>
              <w:t>318995</w:t>
            </w:r>
          </w:p>
        </w:tc>
      </w:tr>
      <w:tr w:rsidR="00D84649" w:rsidRPr="00B00C5D" w14:paraId="0A929EA9" w14:textId="77777777" w:rsidTr="00D84649">
        <w:trPr>
          <w:trHeight w:val="245"/>
          <w:jc w:val="center"/>
        </w:trPr>
        <w:tc>
          <w:tcPr>
            <w:tcW w:w="0" w:type="auto"/>
            <w:tcBorders>
              <w:top w:val="nil"/>
              <w:left w:val="nil"/>
              <w:bottom w:val="single" w:sz="4" w:space="0" w:color="auto"/>
              <w:right w:val="nil"/>
            </w:tcBorders>
            <w:shd w:val="clear" w:color="auto" w:fill="auto"/>
            <w:noWrap/>
            <w:vAlign w:val="center"/>
            <w:hideMark/>
          </w:tcPr>
          <w:p w14:paraId="182F1BE0" w14:textId="77777777" w:rsidR="00D84649" w:rsidRPr="00B00C5D" w:rsidRDefault="00D84649" w:rsidP="00D84649">
            <w:pPr>
              <w:rPr>
                <w:color w:val="000000"/>
                <w:sz w:val="22"/>
              </w:rPr>
            </w:pPr>
            <w:r w:rsidRPr="00B00C5D">
              <w:rPr>
                <w:color w:val="000000"/>
                <w:sz w:val="22"/>
              </w:rPr>
              <w:t>Monthly Average</w:t>
            </w:r>
          </w:p>
        </w:tc>
        <w:tc>
          <w:tcPr>
            <w:tcW w:w="0" w:type="auto"/>
            <w:tcBorders>
              <w:top w:val="nil"/>
              <w:left w:val="nil"/>
              <w:bottom w:val="single" w:sz="4" w:space="0" w:color="auto"/>
              <w:right w:val="nil"/>
            </w:tcBorders>
            <w:shd w:val="clear" w:color="auto" w:fill="auto"/>
            <w:noWrap/>
            <w:vAlign w:val="center"/>
            <w:hideMark/>
          </w:tcPr>
          <w:p w14:paraId="624D13C6" w14:textId="77777777" w:rsidR="00D84649" w:rsidRPr="00B00C5D" w:rsidRDefault="00D84649" w:rsidP="00D84649">
            <w:pPr>
              <w:jc w:val="center"/>
              <w:rPr>
                <w:color w:val="000000"/>
                <w:sz w:val="22"/>
              </w:rPr>
            </w:pPr>
            <w:r w:rsidRPr="00B00C5D">
              <w:rPr>
                <w:color w:val="000000"/>
                <w:sz w:val="22"/>
              </w:rPr>
              <w:t>7915</w:t>
            </w:r>
          </w:p>
        </w:tc>
        <w:tc>
          <w:tcPr>
            <w:tcW w:w="0" w:type="auto"/>
            <w:tcBorders>
              <w:top w:val="nil"/>
              <w:left w:val="nil"/>
              <w:bottom w:val="single" w:sz="4" w:space="0" w:color="auto"/>
              <w:right w:val="nil"/>
            </w:tcBorders>
            <w:shd w:val="clear" w:color="auto" w:fill="auto"/>
            <w:noWrap/>
            <w:vAlign w:val="center"/>
            <w:hideMark/>
          </w:tcPr>
          <w:p w14:paraId="41FC83FF" w14:textId="77777777" w:rsidR="00D84649" w:rsidRPr="00B00C5D" w:rsidRDefault="00D84649" w:rsidP="00D84649">
            <w:pPr>
              <w:jc w:val="center"/>
              <w:rPr>
                <w:color w:val="000000"/>
                <w:sz w:val="22"/>
              </w:rPr>
            </w:pPr>
            <w:r w:rsidRPr="00B00C5D">
              <w:rPr>
                <w:color w:val="000000"/>
                <w:sz w:val="22"/>
              </w:rPr>
              <w:t>26700</w:t>
            </w:r>
          </w:p>
        </w:tc>
        <w:tc>
          <w:tcPr>
            <w:tcW w:w="0" w:type="auto"/>
            <w:tcBorders>
              <w:top w:val="nil"/>
              <w:left w:val="nil"/>
              <w:bottom w:val="single" w:sz="4" w:space="0" w:color="auto"/>
              <w:right w:val="nil"/>
            </w:tcBorders>
            <w:shd w:val="clear" w:color="auto" w:fill="auto"/>
            <w:noWrap/>
            <w:vAlign w:val="center"/>
            <w:hideMark/>
          </w:tcPr>
          <w:p w14:paraId="0F60AB27" w14:textId="77777777" w:rsidR="00D84649" w:rsidRPr="00B00C5D" w:rsidRDefault="00D84649" w:rsidP="00D84649">
            <w:pPr>
              <w:jc w:val="center"/>
              <w:rPr>
                <w:color w:val="000000"/>
                <w:sz w:val="22"/>
              </w:rPr>
            </w:pPr>
            <w:r w:rsidRPr="00B00C5D">
              <w:rPr>
                <w:color w:val="000000"/>
                <w:sz w:val="22"/>
              </w:rPr>
              <w:t>26583</w:t>
            </w:r>
          </w:p>
        </w:tc>
      </w:tr>
    </w:tbl>
    <w:p w14:paraId="35DD624E" w14:textId="77777777" w:rsidR="00D84649" w:rsidRPr="00361CC2" w:rsidRDefault="00D84649" w:rsidP="00D84649">
      <w:pPr>
        <w:rPr>
          <w:color w:val="FF0000"/>
          <w:sz w:val="22"/>
          <w:szCs w:val="22"/>
        </w:rPr>
      </w:pPr>
    </w:p>
    <w:p w14:paraId="09112AEC" w14:textId="77777777" w:rsidR="00D84649" w:rsidRPr="00361CC2" w:rsidRDefault="00D84649" w:rsidP="00D84649">
      <w:r w:rsidRPr="00361CC2">
        <w:tab/>
        <w:t>Table 5.</w:t>
      </w:r>
      <w:r>
        <w:t xml:space="preserve"> </w:t>
      </w:r>
      <w:r w:rsidRPr="00361CC2">
        <w:t>Elevation, computed inflow and outflow for Green Mountain Reservoir (201</w:t>
      </w:r>
      <w:r>
        <w:t>7</w:t>
      </w:r>
      <w:r w:rsidRPr="00361CC2">
        <w:t>).</w:t>
      </w:r>
    </w:p>
    <w:p w14:paraId="40355CCC" w14:textId="77777777" w:rsidR="00D84649" w:rsidRDefault="00D84649" w:rsidP="00D84649">
      <w:pPr>
        <w:spacing w:line="480" w:lineRule="auto"/>
      </w:pPr>
    </w:p>
    <w:p w14:paraId="6B4BEE8E" w14:textId="46943EAD" w:rsidR="00B00C5D" w:rsidRDefault="00D84649" w:rsidP="00D84649">
      <w:pPr>
        <w:spacing w:line="480" w:lineRule="auto"/>
      </w:pPr>
      <w:r>
        <w:tab/>
      </w:r>
      <w:r w:rsidR="005C0BDC" w:rsidRPr="00866CB2">
        <w:t xml:space="preserve">For Lake Dillon, </w:t>
      </w:r>
      <w:r w:rsidR="00866CB2">
        <w:t>spillway overflow was in progress on January and continued through mid September.</w:t>
      </w:r>
      <w:r w:rsidR="00611D42">
        <w:t xml:space="preserve"> </w:t>
      </w:r>
      <w:r w:rsidR="00326298" w:rsidRPr="00361CC2">
        <w:t xml:space="preserve">The total number of days </w:t>
      </w:r>
      <w:r w:rsidR="00326298" w:rsidRPr="00581BD6">
        <w:t>(</w:t>
      </w:r>
      <w:r w:rsidR="00581BD6" w:rsidRPr="00581BD6">
        <w:t>61</w:t>
      </w:r>
      <w:r w:rsidR="00326298" w:rsidRPr="00581BD6">
        <w:t>)</w:t>
      </w:r>
      <w:r w:rsidR="00326298" w:rsidRPr="00361CC2">
        <w:t xml:space="preserve"> that water flowed over the spillway was </w:t>
      </w:r>
      <w:r w:rsidR="00581BD6">
        <w:t>1</w:t>
      </w:r>
      <w:r w:rsidR="00C34188" w:rsidRPr="00581BD6">
        <w:t>3</w:t>
      </w:r>
      <w:r w:rsidR="00581BD6" w:rsidRPr="00581BD6">
        <w:rPr>
          <w:vertAlign w:val="superscript"/>
        </w:rPr>
        <w:t>th</w:t>
      </w:r>
      <w:r w:rsidR="00960635" w:rsidRPr="006371E6">
        <w:rPr>
          <w:highlight w:val="yellow"/>
        </w:rPr>
        <w:t xml:space="preserve"> </w:t>
      </w:r>
      <w:r w:rsidR="00FF704F" w:rsidRPr="00581BD6">
        <w:t>highest</w:t>
      </w:r>
      <w:r w:rsidR="00326298" w:rsidRPr="00581BD6">
        <w:t xml:space="preserve"> observed since 1981</w:t>
      </w:r>
      <w:r w:rsidR="00326298" w:rsidRPr="00361CC2">
        <w:t xml:space="preserve"> (Table 6).</w:t>
      </w:r>
      <w:r w:rsidR="00611D42">
        <w:t xml:space="preserve"> </w:t>
      </w:r>
      <w:r w:rsidR="00326298" w:rsidRPr="00361CC2">
        <w:t>Oper</w:t>
      </w:r>
      <w:r w:rsidR="00FF704F" w:rsidRPr="00361CC2">
        <w:t>ation of Lake Dillon during 20</w:t>
      </w:r>
      <w:r w:rsidR="00E771DA" w:rsidRPr="00361CC2">
        <w:t>1</w:t>
      </w:r>
      <w:r w:rsidR="006371E6">
        <w:t>7</w:t>
      </w:r>
      <w:r w:rsidR="00326298" w:rsidRPr="00361CC2">
        <w:t xml:space="preserve"> resulted</w:t>
      </w:r>
      <w:r w:rsidR="004B560D" w:rsidRPr="00361CC2">
        <w:t xml:space="preserve"> in a</w:t>
      </w:r>
      <w:r w:rsidR="00960635" w:rsidRPr="00361CC2">
        <w:t xml:space="preserve"> </w:t>
      </w:r>
      <w:r w:rsidR="00960635" w:rsidRPr="00361CC2">
        <w:lastRenderedPageBreak/>
        <w:t xml:space="preserve">hydraulic residence time of </w:t>
      </w:r>
      <w:r w:rsidR="00581BD6">
        <w:t>1.09</w:t>
      </w:r>
      <w:r w:rsidR="004B560D" w:rsidRPr="00361CC2">
        <w:t xml:space="preserve"> years based on outflow (Table 7), which is below the median (</w:t>
      </w:r>
      <w:r w:rsidR="00960635" w:rsidRPr="00D84649">
        <w:t>1.1</w:t>
      </w:r>
      <w:r w:rsidR="00C34188" w:rsidRPr="00D84649">
        <w:t>1</w:t>
      </w:r>
      <w:r w:rsidR="004B560D" w:rsidRPr="00D84649">
        <w:t xml:space="preserve"> y</w:t>
      </w:r>
      <w:r w:rsidR="004B560D" w:rsidRPr="00361CC2">
        <w:t>).</w:t>
      </w:r>
      <w:r w:rsidR="00B00C5D" w:rsidRPr="00B00C5D">
        <w:t xml:space="preserve"> </w:t>
      </w:r>
    </w:p>
    <w:tbl>
      <w:tblPr>
        <w:tblW w:w="0" w:type="auto"/>
        <w:jc w:val="center"/>
        <w:tblLook w:val="04A0" w:firstRow="1" w:lastRow="0" w:firstColumn="1" w:lastColumn="0" w:noHBand="0" w:noVBand="1"/>
      </w:tblPr>
      <w:tblGrid>
        <w:gridCol w:w="696"/>
        <w:gridCol w:w="2069"/>
        <w:gridCol w:w="2436"/>
      </w:tblGrid>
      <w:tr w:rsidR="00D84649" w:rsidRPr="00B00C5D" w14:paraId="52615785" w14:textId="77777777" w:rsidTr="00D84649">
        <w:trPr>
          <w:trHeight w:val="245"/>
          <w:jc w:val="center"/>
        </w:trPr>
        <w:tc>
          <w:tcPr>
            <w:tcW w:w="0" w:type="auto"/>
            <w:tcBorders>
              <w:top w:val="single" w:sz="4" w:space="0" w:color="auto"/>
              <w:left w:val="nil"/>
              <w:bottom w:val="single" w:sz="4" w:space="0" w:color="auto"/>
              <w:right w:val="nil"/>
            </w:tcBorders>
            <w:shd w:val="clear" w:color="auto" w:fill="auto"/>
            <w:vAlign w:val="bottom"/>
            <w:hideMark/>
          </w:tcPr>
          <w:p w14:paraId="3EDF6942" w14:textId="77777777" w:rsidR="00D84649" w:rsidRPr="00B00C5D" w:rsidRDefault="00D84649" w:rsidP="00D84649">
            <w:pPr>
              <w:jc w:val="center"/>
              <w:rPr>
                <w:color w:val="000000"/>
              </w:rPr>
            </w:pPr>
            <w:r w:rsidRPr="00B00C5D">
              <w:rPr>
                <w:color w:val="000000"/>
              </w:rPr>
              <w:t>Year</w:t>
            </w:r>
          </w:p>
        </w:tc>
        <w:tc>
          <w:tcPr>
            <w:tcW w:w="0" w:type="auto"/>
            <w:tcBorders>
              <w:top w:val="single" w:sz="4" w:space="0" w:color="auto"/>
              <w:left w:val="nil"/>
              <w:bottom w:val="single" w:sz="4" w:space="0" w:color="auto"/>
              <w:right w:val="nil"/>
            </w:tcBorders>
            <w:shd w:val="clear" w:color="auto" w:fill="auto"/>
            <w:vAlign w:val="bottom"/>
            <w:hideMark/>
          </w:tcPr>
          <w:p w14:paraId="1BD5E73D" w14:textId="77777777" w:rsidR="00D84649" w:rsidRPr="00B00C5D" w:rsidRDefault="00D84649" w:rsidP="00D84649">
            <w:pPr>
              <w:jc w:val="center"/>
              <w:rPr>
                <w:color w:val="000000"/>
              </w:rPr>
            </w:pPr>
            <w:r w:rsidRPr="00B00C5D">
              <w:rPr>
                <w:color w:val="000000"/>
              </w:rPr>
              <w:t>Days over spillway</w:t>
            </w:r>
          </w:p>
        </w:tc>
        <w:tc>
          <w:tcPr>
            <w:tcW w:w="0" w:type="auto"/>
            <w:tcBorders>
              <w:top w:val="single" w:sz="4" w:space="0" w:color="auto"/>
              <w:left w:val="nil"/>
              <w:bottom w:val="single" w:sz="4" w:space="0" w:color="auto"/>
              <w:right w:val="nil"/>
            </w:tcBorders>
            <w:shd w:val="clear" w:color="auto" w:fill="auto"/>
            <w:vAlign w:val="bottom"/>
            <w:hideMark/>
          </w:tcPr>
          <w:p w14:paraId="7814D5F7" w14:textId="77777777" w:rsidR="00D84649" w:rsidRPr="00B00C5D" w:rsidRDefault="00D84649" w:rsidP="00D84649">
            <w:pPr>
              <w:jc w:val="center"/>
              <w:rPr>
                <w:color w:val="000000"/>
              </w:rPr>
            </w:pPr>
            <w:r w:rsidRPr="00B00C5D">
              <w:rPr>
                <w:color w:val="000000"/>
              </w:rPr>
              <w:t>Rank for spillway flow</w:t>
            </w:r>
          </w:p>
        </w:tc>
      </w:tr>
      <w:tr w:rsidR="00D84649" w:rsidRPr="00B00C5D" w14:paraId="6C630782" w14:textId="77777777" w:rsidTr="00D84649">
        <w:trPr>
          <w:trHeight w:val="245"/>
          <w:jc w:val="center"/>
        </w:trPr>
        <w:tc>
          <w:tcPr>
            <w:tcW w:w="0" w:type="auto"/>
            <w:tcBorders>
              <w:top w:val="nil"/>
              <w:left w:val="nil"/>
              <w:bottom w:val="nil"/>
              <w:right w:val="nil"/>
            </w:tcBorders>
            <w:shd w:val="clear" w:color="auto" w:fill="auto"/>
            <w:vAlign w:val="bottom"/>
            <w:hideMark/>
          </w:tcPr>
          <w:p w14:paraId="7B676DA4" w14:textId="77777777" w:rsidR="00D84649" w:rsidRPr="00B00C5D" w:rsidRDefault="00D84649" w:rsidP="00D84649">
            <w:pPr>
              <w:jc w:val="center"/>
            </w:pPr>
            <w:r w:rsidRPr="00B00C5D">
              <w:t>1981</w:t>
            </w:r>
          </w:p>
        </w:tc>
        <w:tc>
          <w:tcPr>
            <w:tcW w:w="0" w:type="auto"/>
            <w:tcBorders>
              <w:top w:val="nil"/>
              <w:left w:val="nil"/>
              <w:bottom w:val="nil"/>
              <w:right w:val="nil"/>
            </w:tcBorders>
            <w:shd w:val="clear" w:color="auto" w:fill="auto"/>
            <w:vAlign w:val="center"/>
            <w:hideMark/>
          </w:tcPr>
          <w:p w14:paraId="49E63519"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1F8FD820" w14:textId="77777777" w:rsidR="00D84649" w:rsidRPr="00B00C5D" w:rsidRDefault="00D84649" w:rsidP="00D84649">
            <w:pPr>
              <w:jc w:val="center"/>
              <w:rPr>
                <w:color w:val="000000"/>
              </w:rPr>
            </w:pPr>
            <w:r w:rsidRPr="00B00C5D">
              <w:rPr>
                <w:color w:val="000000"/>
              </w:rPr>
              <w:t>30</w:t>
            </w:r>
          </w:p>
        </w:tc>
      </w:tr>
      <w:tr w:rsidR="00D84649" w:rsidRPr="00B00C5D" w14:paraId="68AA289F" w14:textId="77777777" w:rsidTr="00D84649">
        <w:trPr>
          <w:trHeight w:val="245"/>
          <w:jc w:val="center"/>
        </w:trPr>
        <w:tc>
          <w:tcPr>
            <w:tcW w:w="0" w:type="auto"/>
            <w:tcBorders>
              <w:top w:val="nil"/>
              <w:left w:val="nil"/>
              <w:bottom w:val="nil"/>
              <w:right w:val="nil"/>
            </w:tcBorders>
            <w:shd w:val="clear" w:color="auto" w:fill="auto"/>
            <w:vAlign w:val="bottom"/>
            <w:hideMark/>
          </w:tcPr>
          <w:p w14:paraId="2E23F5CC" w14:textId="77777777" w:rsidR="00D84649" w:rsidRPr="00B00C5D" w:rsidRDefault="00D84649" w:rsidP="00D84649">
            <w:pPr>
              <w:jc w:val="center"/>
            </w:pPr>
            <w:r w:rsidRPr="00B00C5D">
              <w:t>1982</w:t>
            </w:r>
          </w:p>
        </w:tc>
        <w:tc>
          <w:tcPr>
            <w:tcW w:w="0" w:type="auto"/>
            <w:tcBorders>
              <w:top w:val="nil"/>
              <w:left w:val="nil"/>
              <w:bottom w:val="nil"/>
              <w:right w:val="nil"/>
            </w:tcBorders>
            <w:shd w:val="clear" w:color="auto" w:fill="auto"/>
            <w:vAlign w:val="center"/>
            <w:hideMark/>
          </w:tcPr>
          <w:p w14:paraId="3499586B" w14:textId="77777777" w:rsidR="00D84649" w:rsidRPr="00B00C5D" w:rsidRDefault="00D84649" w:rsidP="00D84649">
            <w:pPr>
              <w:jc w:val="center"/>
            </w:pPr>
            <w:r w:rsidRPr="00B00C5D">
              <w:rPr>
                <w:color w:val="000000"/>
              </w:rPr>
              <w:t>119</w:t>
            </w:r>
          </w:p>
        </w:tc>
        <w:tc>
          <w:tcPr>
            <w:tcW w:w="0" w:type="auto"/>
            <w:tcBorders>
              <w:top w:val="nil"/>
              <w:left w:val="nil"/>
              <w:bottom w:val="nil"/>
              <w:right w:val="nil"/>
            </w:tcBorders>
            <w:shd w:val="clear" w:color="auto" w:fill="auto"/>
            <w:noWrap/>
            <w:vAlign w:val="center"/>
            <w:hideMark/>
          </w:tcPr>
          <w:p w14:paraId="79E1DB62" w14:textId="77777777" w:rsidR="00D84649" w:rsidRPr="00B00C5D" w:rsidRDefault="00D84649" w:rsidP="00D84649">
            <w:pPr>
              <w:jc w:val="center"/>
              <w:rPr>
                <w:color w:val="000000"/>
              </w:rPr>
            </w:pPr>
            <w:r w:rsidRPr="00B00C5D">
              <w:rPr>
                <w:color w:val="000000"/>
              </w:rPr>
              <w:t>1</w:t>
            </w:r>
          </w:p>
        </w:tc>
      </w:tr>
      <w:tr w:rsidR="00D84649" w:rsidRPr="00B00C5D" w14:paraId="7CA9C1DB" w14:textId="77777777" w:rsidTr="00D84649">
        <w:trPr>
          <w:trHeight w:val="245"/>
          <w:jc w:val="center"/>
        </w:trPr>
        <w:tc>
          <w:tcPr>
            <w:tcW w:w="0" w:type="auto"/>
            <w:tcBorders>
              <w:top w:val="nil"/>
              <w:left w:val="nil"/>
              <w:bottom w:val="nil"/>
              <w:right w:val="nil"/>
            </w:tcBorders>
            <w:shd w:val="clear" w:color="auto" w:fill="auto"/>
            <w:vAlign w:val="bottom"/>
            <w:hideMark/>
          </w:tcPr>
          <w:p w14:paraId="62E55CDD" w14:textId="77777777" w:rsidR="00D84649" w:rsidRPr="00B00C5D" w:rsidRDefault="00D84649" w:rsidP="00D84649">
            <w:pPr>
              <w:jc w:val="center"/>
            </w:pPr>
            <w:r w:rsidRPr="00B00C5D">
              <w:t>1983</w:t>
            </w:r>
          </w:p>
        </w:tc>
        <w:tc>
          <w:tcPr>
            <w:tcW w:w="0" w:type="auto"/>
            <w:tcBorders>
              <w:top w:val="nil"/>
              <w:left w:val="nil"/>
              <w:bottom w:val="nil"/>
              <w:right w:val="nil"/>
            </w:tcBorders>
            <w:shd w:val="clear" w:color="auto" w:fill="auto"/>
            <w:vAlign w:val="center"/>
            <w:hideMark/>
          </w:tcPr>
          <w:p w14:paraId="142862DA" w14:textId="77777777" w:rsidR="00D84649" w:rsidRPr="00B00C5D" w:rsidRDefault="00D84649" w:rsidP="00D84649">
            <w:pPr>
              <w:jc w:val="center"/>
            </w:pPr>
            <w:r w:rsidRPr="00B00C5D">
              <w:rPr>
                <w:color w:val="000000"/>
              </w:rPr>
              <w:t>58</w:t>
            </w:r>
          </w:p>
        </w:tc>
        <w:tc>
          <w:tcPr>
            <w:tcW w:w="0" w:type="auto"/>
            <w:tcBorders>
              <w:top w:val="nil"/>
              <w:left w:val="nil"/>
              <w:bottom w:val="nil"/>
              <w:right w:val="nil"/>
            </w:tcBorders>
            <w:shd w:val="clear" w:color="auto" w:fill="auto"/>
            <w:noWrap/>
            <w:vAlign w:val="center"/>
            <w:hideMark/>
          </w:tcPr>
          <w:p w14:paraId="6C65137E" w14:textId="77777777" w:rsidR="00D84649" w:rsidRPr="00B00C5D" w:rsidRDefault="00D84649" w:rsidP="00D84649">
            <w:pPr>
              <w:jc w:val="center"/>
              <w:rPr>
                <w:color w:val="000000"/>
              </w:rPr>
            </w:pPr>
            <w:r w:rsidRPr="00B00C5D">
              <w:rPr>
                <w:color w:val="000000"/>
              </w:rPr>
              <w:t>14</w:t>
            </w:r>
          </w:p>
        </w:tc>
      </w:tr>
      <w:tr w:rsidR="00D84649" w:rsidRPr="00B00C5D" w14:paraId="3BA476C9" w14:textId="77777777" w:rsidTr="00D84649">
        <w:trPr>
          <w:trHeight w:val="245"/>
          <w:jc w:val="center"/>
        </w:trPr>
        <w:tc>
          <w:tcPr>
            <w:tcW w:w="0" w:type="auto"/>
            <w:tcBorders>
              <w:top w:val="nil"/>
              <w:left w:val="nil"/>
              <w:bottom w:val="nil"/>
              <w:right w:val="nil"/>
            </w:tcBorders>
            <w:shd w:val="clear" w:color="auto" w:fill="auto"/>
            <w:vAlign w:val="bottom"/>
            <w:hideMark/>
          </w:tcPr>
          <w:p w14:paraId="177EDCC8" w14:textId="77777777" w:rsidR="00D84649" w:rsidRPr="00B00C5D" w:rsidRDefault="00D84649" w:rsidP="00D84649">
            <w:pPr>
              <w:jc w:val="center"/>
            </w:pPr>
            <w:r w:rsidRPr="00B00C5D">
              <w:t>1984</w:t>
            </w:r>
          </w:p>
        </w:tc>
        <w:tc>
          <w:tcPr>
            <w:tcW w:w="0" w:type="auto"/>
            <w:tcBorders>
              <w:top w:val="nil"/>
              <w:left w:val="nil"/>
              <w:bottom w:val="nil"/>
              <w:right w:val="nil"/>
            </w:tcBorders>
            <w:shd w:val="clear" w:color="auto" w:fill="auto"/>
            <w:vAlign w:val="center"/>
            <w:hideMark/>
          </w:tcPr>
          <w:p w14:paraId="78E89F9F"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0F409518" w14:textId="77777777" w:rsidR="00D84649" w:rsidRPr="00B00C5D" w:rsidRDefault="00D84649" w:rsidP="00D84649">
            <w:pPr>
              <w:jc w:val="center"/>
              <w:rPr>
                <w:color w:val="000000"/>
              </w:rPr>
            </w:pPr>
            <w:r w:rsidRPr="00B00C5D">
              <w:rPr>
                <w:color w:val="000000"/>
              </w:rPr>
              <w:t>30</w:t>
            </w:r>
          </w:p>
        </w:tc>
      </w:tr>
      <w:tr w:rsidR="00D84649" w:rsidRPr="00B00C5D" w14:paraId="392C41C0" w14:textId="77777777" w:rsidTr="00D84649">
        <w:trPr>
          <w:trHeight w:val="245"/>
          <w:jc w:val="center"/>
        </w:trPr>
        <w:tc>
          <w:tcPr>
            <w:tcW w:w="0" w:type="auto"/>
            <w:tcBorders>
              <w:top w:val="nil"/>
              <w:left w:val="nil"/>
              <w:bottom w:val="nil"/>
              <w:right w:val="nil"/>
            </w:tcBorders>
            <w:shd w:val="clear" w:color="auto" w:fill="auto"/>
            <w:vAlign w:val="bottom"/>
            <w:hideMark/>
          </w:tcPr>
          <w:p w14:paraId="2F6DD849" w14:textId="77777777" w:rsidR="00D84649" w:rsidRPr="00B00C5D" w:rsidRDefault="00D84649" w:rsidP="00D84649">
            <w:pPr>
              <w:jc w:val="center"/>
            </w:pPr>
            <w:r w:rsidRPr="00B00C5D">
              <w:t>1985</w:t>
            </w:r>
          </w:p>
        </w:tc>
        <w:tc>
          <w:tcPr>
            <w:tcW w:w="0" w:type="auto"/>
            <w:tcBorders>
              <w:top w:val="nil"/>
              <w:left w:val="nil"/>
              <w:bottom w:val="nil"/>
              <w:right w:val="nil"/>
            </w:tcBorders>
            <w:shd w:val="clear" w:color="auto" w:fill="auto"/>
            <w:vAlign w:val="center"/>
            <w:hideMark/>
          </w:tcPr>
          <w:p w14:paraId="240F2523" w14:textId="77777777" w:rsidR="00D84649" w:rsidRPr="00B00C5D" w:rsidRDefault="00D84649" w:rsidP="00D84649">
            <w:pPr>
              <w:jc w:val="center"/>
            </w:pPr>
            <w:r w:rsidRPr="00B00C5D">
              <w:rPr>
                <w:color w:val="000000"/>
              </w:rPr>
              <w:t>67</w:t>
            </w:r>
          </w:p>
        </w:tc>
        <w:tc>
          <w:tcPr>
            <w:tcW w:w="0" w:type="auto"/>
            <w:tcBorders>
              <w:top w:val="nil"/>
              <w:left w:val="nil"/>
              <w:bottom w:val="nil"/>
              <w:right w:val="nil"/>
            </w:tcBorders>
            <w:shd w:val="clear" w:color="auto" w:fill="auto"/>
            <w:noWrap/>
            <w:vAlign w:val="center"/>
            <w:hideMark/>
          </w:tcPr>
          <w:p w14:paraId="74108787" w14:textId="77777777" w:rsidR="00D84649" w:rsidRPr="00B00C5D" w:rsidRDefault="00D84649" w:rsidP="00D84649">
            <w:pPr>
              <w:jc w:val="center"/>
              <w:rPr>
                <w:color w:val="000000"/>
              </w:rPr>
            </w:pPr>
            <w:r w:rsidRPr="00B00C5D">
              <w:rPr>
                <w:color w:val="000000"/>
              </w:rPr>
              <w:t>11</w:t>
            </w:r>
          </w:p>
        </w:tc>
      </w:tr>
      <w:tr w:rsidR="00D84649" w:rsidRPr="00B00C5D" w14:paraId="62BC96EF" w14:textId="77777777" w:rsidTr="00D84649">
        <w:trPr>
          <w:trHeight w:val="245"/>
          <w:jc w:val="center"/>
        </w:trPr>
        <w:tc>
          <w:tcPr>
            <w:tcW w:w="0" w:type="auto"/>
            <w:tcBorders>
              <w:top w:val="nil"/>
              <w:left w:val="nil"/>
              <w:bottom w:val="nil"/>
              <w:right w:val="nil"/>
            </w:tcBorders>
            <w:shd w:val="clear" w:color="auto" w:fill="auto"/>
            <w:vAlign w:val="bottom"/>
            <w:hideMark/>
          </w:tcPr>
          <w:p w14:paraId="71E33864" w14:textId="77777777" w:rsidR="00D84649" w:rsidRPr="00B00C5D" w:rsidRDefault="00D84649" w:rsidP="00D84649">
            <w:pPr>
              <w:jc w:val="center"/>
            </w:pPr>
            <w:r w:rsidRPr="00B00C5D">
              <w:t>1986</w:t>
            </w:r>
          </w:p>
        </w:tc>
        <w:tc>
          <w:tcPr>
            <w:tcW w:w="0" w:type="auto"/>
            <w:tcBorders>
              <w:top w:val="nil"/>
              <w:left w:val="nil"/>
              <w:bottom w:val="nil"/>
              <w:right w:val="nil"/>
            </w:tcBorders>
            <w:shd w:val="clear" w:color="auto" w:fill="auto"/>
            <w:vAlign w:val="center"/>
            <w:hideMark/>
          </w:tcPr>
          <w:p w14:paraId="34F745C5" w14:textId="77777777" w:rsidR="00D84649" w:rsidRPr="00B00C5D" w:rsidRDefault="00D84649" w:rsidP="00D84649">
            <w:pPr>
              <w:jc w:val="center"/>
            </w:pPr>
            <w:r w:rsidRPr="00B00C5D">
              <w:rPr>
                <w:color w:val="000000"/>
              </w:rPr>
              <w:t>104</w:t>
            </w:r>
          </w:p>
        </w:tc>
        <w:tc>
          <w:tcPr>
            <w:tcW w:w="0" w:type="auto"/>
            <w:tcBorders>
              <w:top w:val="nil"/>
              <w:left w:val="nil"/>
              <w:bottom w:val="nil"/>
              <w:right w:val="nil"/>
            </w:tcBorders>
            <w:shd w:val="clear" w:color="auto" w:fill="auto"/>
            <w:noWrap/>
            <w:vAlign w:val="center"/>
            <w:hideMark/>
          </w:tcPr>
          <w:p w14:paraId="0D3C70B5" w14:textId="77777777" w:rsidR="00D84649" w:rsidRPr="00B00C5D" w:rsidRDefault="00D84649" w:rsidP="00D84649">
            <w:pPr>
              <w:jc w:val="center"/>
              <w:rPr>
                <w:color w:val="000000"/>
              </w:rPr>
            </w:pPr>
            <w:r w:rsidRPr="00B00C5D">
              <w:rPr>
                <w:color w:val="000000"/>
              </w:rPr>
              <w:t>2</w:t>
            </w:r>
          </w:p>
        </w:tc>
      </w:tr>
      <w:tr w:rsidR="00D84649" w:rsidRPr="00B00C5D" w14:paraId="712570E9" w14:textId="77777777" w:rsidTr="00D84649">
        <w:trPr>
          <w:trHeight w:val="245"/>
          <w:jc w:val="center"/>
        </w:trPr>
        <w:tc>
          <w:tcPr>
            <w:tcW w:w="0" w:type="auto"/>
            <w:tcBorders>
              <w:top w:val="nil"/>
              <w:left w:val="nil"/>
              <w:bottom w:val="nil"/>
              <w:right w:val="nil"/>
            </w:tcBorders>
            <w:shd w:val="clear" w:color="auto" w:fill="auto"/>
            <w:vAlign w:val="bottom"/>
            <w:hideMark/>
          </w:tcPr>
          <w:p w14:paraId="77F73E17" w14:textId="77777777" w:rsidR="00D84649" w:rsidRPr="00B00C5D" w:rsidRDefault="00D84649" w:rsidP="00D84649">
            <w:pPr>
              <w:jc w:val="center"/>
            </w:pPr>
            <w:r w:rsidRPr="00B00C5D">
              <w:t>1987</w:t>
            </w:r>
          </w:p>
        </w:tc>
        <w:tc>
          <w:tcPr>
            <w:tcW w:w="0" w:type="auto"/>
            <w:tcBorders>
              <w:top w:val="nil"/>
              <w:left w:val="nil"/>
              <w:bottom w:val="nil"/>
              <w:right w:val="nil"/>
            </w:tcBorders>
            <w:shd w:val="clear" w:color="auto" w:fill="auto"/>
            <w:vAlign w:val="center"/>
            <w:hideMark/>
          </w:tcPr>
          <w:p w14:paraId="6315EE71" w14:textId="77777777" w:rsidR="00D84649" w:rsidRPr="00B00C5D" w:rsidRDefault="00D84649" w:rsidP="00D84649">
            <w:pPr>
              <w:jc w:val="center"/>
            </w:pPr>
            <w:r w:rsidRPr="00B00C5D">
              <w:rPr>
                <w:color w:val="000000"/>
              </w:rPr>
              <w:t>90</w:t>
            </w:r>
          </w:p>
        </w:tc>
        <w:tc>
          <w:tcPr>
            <w:tcW w:w="0" w:type="auto"/>
            <w:tcBorders>
              <w:top w:val="nil"/>
              <w:left w:val="nil"/>
              <w:bottom w:val="nil"/>
              <w:right w:val="nil"/>
            </w:tcBorders>
            <w:shd w:val="clear" w:color="auto" w:fill="auto"/>
            <w:noWrap/>
            <w:vAlign w:val="center"/>
            <w:hideMark/>
          </w:tcPr>
          <w:p w14:paraId="5B694914" w14:textId="77777777" w:rsidR="00D84649" w:rsidRPr="00B00C5D" w:rsidRDefault="00D84649" w:rsidP="00D84649">
            <w:pPr>
              <w:jc w:val="center"/>
              <w:rPr>
                <w:color w:val="000000"/>
              </w:rPr>
            </w:pPr>
            <w:r w:rsidRPr="00B00C5D">
              <w:rPr>
                <w:color w:val="000000"/>
              </w:rPr>
              <w:t>5</w:t>
            </w:r>
          </w:p>
        </w:tc>
      </w:tr>
      <w:tr w:rsidR="00D84649" w:rsidRPr="00B00C5D" w14:paraId="4F8C9340" w14:textId="77777777" w:rsidTr="00D84649">
        <w:trPr>
          <w:trHeight w:val="245"/>
          <w:jc w:val="center"/>
        </w:trPr>
        <w:tc>
          <w:tcPr>
            <w:tcW w:w="0" w:type="auto"/>
            <w:tcBorders>
              <w:top w:val="nil"/>
              <w:left w:val="nil"/>
              <w:bottom w:val="nil"/>
              <w:right w:val="nil"/>
            </w:tcBorders>
            <w:shd w:val="clear" w:color="auto" w:fill="auto"/>
            <w:vAlign w:val="bottom"/>
            <w:hideMark/>
          </w:tcPr>
          <w:p w14:paraId="44698305" w14:textId="77777777" w:rsidR="00D84649" w:rsidRPr="00B00C5D" w:rsidRDefault="00D84649" w:rsidP="00D84649">
            <w:pPr>
              <w:jc w:val="center"/>
            </w:pPr>
            <w:r w:rsidRPr="00B00C5D">
              <w:t>1988</w:t>
            </w:r>
          </w:p>
        </w:tc>
        <w:tc>
          <w:tcPr>
            <w:tcW w:w="0" w:type="auto"/>
            <w:tcBorders>
              <w:top w:val="nil"/>
              <w:left w:val="nil"/>
              <w:bottom w:val="nil"/>
              <w:right w:val="nil"/>
            </w:tcBorders>
            <w:shd w:val="clear" w:color="auto" w:fill="auto"/>
            <w:vAlign w:val="center"/>
            <w:hideMark/>
          </w:tcPr>
          <w:p w14:paraId="1ED431B5" w14:textId="77777777" w:rsidR="00D84649" w:rsidRPr="00B00C5D" w:rsidRDefault="00D84649" w:rsidP="00D84649">
            <w:pPr>
              <w:jc w:val="center"/>
            </w:pPr>
            <w:r w:rsidRPr="00B00C5D">
              <w:rPr>
                <w:color w:val="000000"/>
              </w:rPr>
              <w:t>43</w:t>
            </w:r>
          </w:p>
        </w:tc>
        <w:tc>
          <w:tcPr>
            <w:tcW w:w="0" w:type="auto"/>
            <w:tcBorders>
              <w:top w:val="nil"/>
              <w:left w:val="nil"/>
              <w:bottom w:val="nil"/>
              <w:right w:val="nil"/>
            </w:tcBorders>
            <w:shd w:val="clear" w:color="auto" w:fill="auto"/>
            <w:noWrap/>
            <w:vAlign w:val="center"/>
            <w:hideMark/>
          </w:tcPr>
          <w:p w14:paraId="4D83ACE4" w14:textId="77777777" w:rsidR="00D84649" w:rsidRPr="00B00C5D" w:rsidRDefault="00D84649" w:rsidP="00D84649">
            <w:pPr>
              <w:jc w:val="center"/>
              <w:rPr>
                <w:color w:val="000000"/>
              </w:rPr>
            </w:pPr>
            <w:r w:rsidRPr="00B00C5D">
              <w:rPr>
                <w:color w:val="000000"/>
              </w:rPr>
              <w:t>20</w:t>
            </w:r>
          </w:p>
        </w:tc>
      </w:tr>
      <w:tr w:rsidR="00D84649" w:rsidRPr="00B00C5D" w14:paraId="787ECAD0" w14:textId="77777777" w:rsidTr="00D84649">
        <w:trPr>
          <w:trHeight w:val="245"/>
          <w:jc w:val="center"/>
        </w:trPr>
        <w:tc>
          <w:tcPr>
            <w:tcW w:w="0" w:type="auto"/>
            <w:tcBorders>
              <w:top w:val="nil"/>
              <w:left w:val="nil"/>
              <w:bottom w:val="nil"/>
              <w:right w:val="nil"/>
            </w:tcBorders>
            <w:shd w:val="clear" w:color="auto" w:fill="auto"/>
            <w:vAlign w:val="bottom"/>
            <w:hideMark/>
          </w:tcPr>
          <w:p w14:paraId="5EF9D1B8" w14:textId="77777777" w:rsidR="00D84649" w:rsidRPr="00B00C5D" w:rsidRDefault="00D84649" w:rsidP="00D84649">
            <w:pPr>
              <w:jc w:val="center"/>
            </w:pPr>
            <w:r w:rsidRPr="00B00C5D">
              <w:t>1989</w:t>
            </w:r>
          </w:p>
        </w:tc>
        <w:tc>
          <w:tcPr>
            <w:tcW w:w="0" w:type="auto"/>
            <w:tcBorders>
              <w:top w:val="nil"/>
              <w:left w:val="nil"/>
              <w:bottom w:val="nil"/>
              <w:right w:val="nil"/>
            </w:tcBorders>
            <w:shd w:val="clear" w:color="auto" w:fill="auto"/>
            <w:vAlign w:val="center"/>
            <w:hideMark/>
          </w:tcPr>
          <w:p w14:paraId="30EF6705" w14:textId="77777777" w:rsidR="00D84649" w:rsidRPr="00B00C5D" w:rsidRDefault="00D84649" w:rsidP="00D84649">
            <w:pPr>
              <w:jc w:val="center"/>
            </w:pPr>
            <w:r w:rsidRPr="00B00C5D">
              <w:rPr>
                <w:color w:val="000000"/>
              </w:rPr>
              <w:t>42</w:t>
            </w:r>
          </w:p>
        </w:tc>
        <w:tc>
          <w:tcPr>
            <w:tcW w:w="0" w:type="auto"/>
            <w:tcBorders>
              <w:top w:val="nil"/>
              <w:left w:val="nil"/>
              <w:bottom w:val="nil"/>
              <w:right w:val="nil"/>
            </w:tcBorders>
            <w:shd w:val="clear" w:color="auto" w:fill="auto"/>
            <w:noWrap/>
            <w:vAlign w:val="center"/>
            <w:hideMark/>
          </w:tcPr>
          <w:p w14:paraId="6B500939" w14:textId="77777777" w:rsidR="00D84649" w:rsidRPr="00B00C5D" w:rsidRDefault="00D84649" w:rsidP="00D84649">
            <w:pPr>
              <w:jc w:val="center"/>
              <w:rPr>
                <w:color w:val="000000"/>
              </w:rPr>
            </w:pPr>
            <w:r w:rsidRPr="00B00C5D">
              <w:rPr>
                <w:color w:val="000000"/>
              </w:rPr>
              <w:t>21</w:t>
            </w:r>
          </w:p>
        </w:tc>
      </w:tr>
      <w:tr w:rsidR="00D84649" w:rsidRPr="00B00C5D" w14:paraId="7DFC5012" w14:textId="77777777" w:rsidTr="00D84649">
        <w:trPr>
          <w:trHeight w:val="245"/>
          <w:jc w:val="center"/>
        </w:trPr>
        <w:tc>
          <w:tcPr>
            <w:tcW w:w="0" w:type="auto"/>
            <w:tcBorders>
              <w:top w:val="nil"/>
              <w:left w:val="nil"/>
              <w:bottom w:val="nil"/>
              <w:right w:val="nil"/>
            </w:tcBorders>
            <w:shd w:val="clear" w:color="auto" w:fill="auto"/>
            <w:vAlign w:val="bottom"/>
            <w:hideMark/>
          </w:tcPr>
          <w:p w14:paraId="33377830" w14:textId="77777777" w:rsidR="00D84649" w:rsidRPr="00B00C5D" w:rsidRDefault="00D84649" w:rsidP="00D84649">
            <w:pPr>
              <w:jc w:val="center"/>
            </w:pPr>
            <w:r w:rsidRPr="00B00C5D">
              <w:t>1990</w:t>
            </w:r>
          </w:p>
        </w:tc>
        <w:tc>
          <w:tcPr>
            <w:tcW w:w="0" w:type="auto"/>
            <w:tcBorders>
              <w:top w:val="nil"/>
              <w:left w:val="nil"/>
              <w:bottom w:val="nil"/>
              <w:right w:val="nil"/>
            </w:tcBorders>
            <w:shd w:val="clear" w:color="auto" w:fill="auto"/>
            <w:vAlign w:val="center"/>
            <w:hideMark/>
          </w:tcPr>
          <w:p w14:paraId="720A8F31" w14:textId="77777777" w:rsidR="00D84649" w:rsidRPr="00B00C5D" w:rsidRDefault="00D84649" w:rsidP="00D84649">
            <w:pPr>
              <w:jc w:val="center"/>
            </w:pPr>
            <w:r w:rsidRPr="00B00C5D">
              <w:rPr>
                <w:color w:val="000000"/>
              </w:rPr>
              <w:t>38</w:t>
            </w:r>
          </w:p>
        </w:tc>
        <w:tc>
          <w:tcPr>
            <w:tcW w:w="0" w:type="auto"/>
            <w:tcBorders>
              <w:top w:val="nil"/>
              <w:left w:val="nil"/>
              <w:bottom w:val="nil"/>
              <w:right w:val="nil"/>
            </w:tcBorders>
            <w:shd w:val="clear" w:color="auto" w:fill="auto"/>
            <w:noWrap/>
            <w:vAlign w:val="center"/>
            <w:hideMark/>
          </w:tcPr>
          <w:p w14:paraId="1A244F20" w14:textId="77777777" w:rsidR="00D84649" w:rsidRPr="00B00C5D" w:rsidRDefault="00D84649" w:rsidP="00D84649">
            <w:pPr>
              <w:jc w:val="center"/>
              <w:rPr>
                <w:color w:val="000000"/>
              </w:rPr>
            </w:pPr>
            <w:r w:rsidRPr="00B00C5D">
              <w:rPr>
                <w:color w:val="000000"/>
              </w:rPr>
              <w:t>24</w:t>
            </w:r>
          </w:p>
        </w:tc>
      </w:tr>
      <w:tr w:rsidR="00D84649" w:rsidRPr="00B00C5D" w14:paraId="6B7F034D" w14:textId="77777777" w:rsidTr="00D84649">
        <w:trPr>
          <w:trHeight w:val="245"/>
          <w:jc w:val="center"/>
        </w:trPr>
        <w:tc>
          <w:tcPr>
            <w:tcW w:w="0" w:type="auto"/>
            <w:tcBorders>
              <w:top w:val="nil"/>
              <w:left w:val="nil"/>
              <w:bottom w:val="nil"/>
              <w:right w:val="nil"/>
            </w:tcBorders>
            <w:shd w:val="clear" w:color="auto" w:fill="auto"/>
            <w:vAlign w:val="bottom"/>
            <w:hideMark/>
          </w:tcPr>
          <w:p w14:paraId="5398AD63" w14:textId="77777777" w:rsidR="00D84649" w:rsidRPr="00B00C5D" w:rsidRDefault="00D84649" w:rsidP="00D84649">
            <w:pPr>
              <w:jc w:val="center"/>
            </w:pPr>
            <w:r w:rsidRPr="00B00C5D">
              <w:t>1991</w:t>
            </w:r>
          </w:p>
        </w:tc>
        <w:tc>
          <w:tcPr>
            <w:tcW w:w="0" w:type="auto"/>
            <w:tcBorders>
              <w:top w:val="nil"/>
              <w:left w:val="nil"/>
              <w:bottom w:val="nil"/>
              <w:right w:val="nil"/>
            </w:tcBorders>
            <w:shd w:val="clear" w:color="auto" w:fill="auto"/>
            <w:vAlign w:val="center"/>
            <w:hideMark/>
          </w:tcPr>
          <w:p w14:paraId="234089B5" w14:textId="77777777" w:rsidR="00D84649" w:rsidRPr="00B00C5D" w:rsidRDefault="00D84649" w:rsidP="00D84649">
            <w:pPr>
              <w:jc w:val="center"/>
            </w:pPr>
            <w:r w:rsidRPr="00B00C5D">
              <w:rPr>
                <w:color w:val="000000"/>
              </w:rPr>
              <w:t>74</w:t>
            </w:r>
          </w:p>
        </w:tc>
        <w:tc>
          <w:tcPr>
            <w:tcW w:w="0" w:type="auto"/>
            <w:tcBorders>
              <w:top w:val="nil"/>
              <w:left w:val="nil"/>
              <w:bottom w:val="nil"/>
              <w:right w:val="nil"/>
            </w:tcBorders>
            <w:shd w:val="clear" w:color="auto" w:fill="auto"/>
            <w:noWrap/>
            <w:vAlign w:val="center"/>
            <w:hideMark/>
          </w:tcPr>
          <w:p w14:paraId="7DEF96F4" w14:textId="77777777" w:rsidR="00D84649" w:rsidRPr="00B00C5D" w:rsidRDefault="00D84649" w:rsidP="00D84649">
            <w:pPr>
              <w:jc w:val="center"/>
              <w:rPr>
                <w:color w:val="000000"/>
              </w:rPr>
            </w:pPr>
            <w:r w:rsidRPr="00B00C5D">
              <w:rPr>
                <w:color w:val="000000"/>
              </w:rPr>
              <w:t>9</w:t>
            </w:r>
          </w:p>
        </w:tc>
      </w:tr>
      <w:tr w:rsidR="00D84649" w:rsidRPr="00B00C5D" w14:paraId="7DD99762" w14:textId="77777777" w:rsidTr="00D84649">
        <w:trPr>
          <w:trHeight w:val="245"/>
          <w:jc w:val="center"/>
        </w:trPr>
        <w:tc>
          <w:tcPr>
            <w:tcW w:w="0" w:type="auto"/>
            <w:tcBorders>
              <w:top w:val="nil"/>
              <w:left w:val="nil"/>
              <w:bottom w:val="nil"/>
              <w:right w:val="nil"/>
            </w:tcBorders>
            <w:shd w:val="clear" w:color="auto" w:fill="auto"/>
            <w:vAlign w:val="bottom"/>
            <w:hideMark/>
          </w:tcPr>
          <w:p w14:paraId="02AE9A23" w14:textId="77777777" w:rsidR="00D84649" w:rsidRPr="00B00C5D" w:rsidRDefault="00D84649" w:rsidP="00D84649">
            <w:pPr>
              <w:jc w:val="center"/>
            </w:pPr>
            <w:r w:rsidRPr="00B00C5D">
              <w:t>1992</w:t>
            </w:r>
          </w:p>
        </w:tc>
        <w:tc>
          <w:tcPr>
            <w:tcW w:w="0" w:type="auto"/>
            <w:tcBorders>
              <w:top w:val="nil"/>
              <w:left w:val="nil"/>
              <w:bottom w:val="nil"/>
              <w:right w:val="nil"/>
            </w:tcBorders>
            <w:shd w:val="clear" w:color="auto" w:fill="auto"/>
            <w:vAlign w:val="center"/>
            <w:hideMark/>
          </w:tcPr>
          <w:p w14:paraId="7F5BD93F" w14:textId="77777777" w:rsidR="00D84649" w:rsidRPr="00B00C5D" w:rsidRDefault="00D84649" w:rsidP="00D84649">
            <w:pPr>
              <w:jc w:val="center"/>
            </w:pPr>
            <w:r w:rsidRPr="00B00C5D">
              <w:rPr>
                <w:color w:val="000000"/>
              </w:rPr>
              <w:t>42</w:t>
            </w:r>
          </w:p>
        </w:tc>
        <w:tc>
          <w:tcPr>
            <w:tcW w:w="0" w:type="auto"/>
            <w:tcBorders>
              <w:top w:val="nil"/>
              <w:left w:val="nil"/>
              <w:bottom w:val="nil"/>
              <w:right w:val="nil"/>
            </w:tcBorders>
            <w:shd w:val="clear" w:color="auto" w:fill="auto"/>
            <w:noWrap/>
            <w:vAlign w:val="center"/>
            <w:hideMark/>
          </w:tcPr>
          <w:p w14:paraId="01AA505C" w14:textId="77777777" w:rsidR="00D84649" w:rsidRPr="00B00C5D" w:rsidRDefault="00D84649" w:rsidP="00D84649">
            <w:pPr>
              <w:jc w:val="center"/>
              <w:rPr>
                <w:color w:val="000000"/>
              </w:rPr>
            </w:pPr>
            <w:r w:rsidRPr="00B00C5D">
              <w:rPr>
                <w:color w:val="000000"/>
              </w:rPr>
              <w:t>21</w:t>
            </w:r>
          </w:p>
        </w:tc>
      </w:tr>
      <w:tr w:rsidR="00D84649" w:rsidRPr="00B00C5D" w14:paraId="7CB25B4A" w14:textId="77777777" w:rsidTr="00D84649">
        <w:trPr>
          <w:trHeight w:val="245"/>
          <w:jc w:val="center"/>
        </w:trPr>
        <w:tc>
          <w:tcPr>
            <w:tcW w:w="0" w:type="auto"/>
            <w:tcBorders>
              <w:top w:val="nil"/>
              <w:left w:val="nil"/>
              <w:bottom w:val="nil"/>
              <w:right w:val="nil"/>
            </w:tcBorders>
            <w:shd w:val="clear" w:color="auto" w:fill="auto"/>
            <w:vAlign w:val="bottom"/>
            <w:hideMark/>
          </w:tcPr>
          <w:p w14:paraId="1F919320" w14:textId="77777777" w:rsidR="00D84649" w:rsidRPr="00B00C5D" w:rsidRDefault="00D84649" w:rsidP="00D84649">
            <w:pPr>
              <w:jc w:val="center"/>
            </w:pPr>
            <w:r w:rsidRPr="00B00C5D">
              <w:t>1993</w:t>
            </w:r>
          </w:p>
        </w:tc>
        <w:tc>
          <w:tcPr>
            <w:tcW w:w="0" w:type="auto"/>
            <w:tcBorders>
              <w:top w:val="nil"/>
              <w:left w:val="nil"/>
              <w:bottom w:val="nil"/>
              <w:right w:val="nil"/>
            </w:tcBorders>
            <w:shd w:val="clear" w:color="auto" w:fill="auto"/>
            <w:vAlign w:val="center"/>
            <w:hideMark/>
          </w:tcPr>
          <w:p w14:paraId="2EC5EFB1" w14:textId="77777777" w:rsidR="00D84649" w:rsidRPr="00B00C5D" w:rsidRDefault="00D84649" w:rsidP="00D84649">
            <w:pPr>
              <w:jc w:val="center"/>
            </w:pPr>
            <w:r w:rsidRPr="00B00C5D">
              <w:rPr>
                <w:color w:val="000000"/>
              </w:rPr>
              <w:t>36</w:t>
            </w:r>
          </w:p>
        </w:tc>
        <w:tc>
          <w:tcPr>
            <w:tcW w:w="0" w:type="auto"/>
            <w:tcBorders>
              <w:top w:val="nil"/>
              <w:left w:val="nil"/>
              <w:bottom w:val="nil"/>
              <w:right w:val="nil"/>
            </w:tcBorders>
            <w:shd w:val="clear" w:color="auto" w:fill="auto"/>
            <w:noWrap/>
            <w:vAlign w:val="center"/>
            <w:hideMark/>
          </w:tcPr>
          <w:p w14:paraId="7A89348F" w14:textId="77777777" w:rsidR="00D84649" w:rsidRPr="00B00C5D" w:rsidRDefault="00D84649" w:rsidP="00D84649">
            <w:pPr>
              <w:jc w:val="center"/>
              <w:rPr>
                <w:color w:val="000000"/>
              </w:rPr>
            </w:pPr>
            <w:r w:rsidRPr="00B00C5D">
              <w:rPr>
                <w:color w:val="000000"/>
              </w:rPr>
              <w:t>26</w:t>
            </w:r>
          </w:p>
        </w:tc>
      </w:tr>
      <w:tr w:rsidR="00D84649" w:rsidRPr="00B00C5D" w14:paraId="47906EA6" w14:textId="77777777" w:rsidTr="00D84649">
        <w:trPr>
          <w:trHeight w:val="245"/>
          <w:jc w:val="center"/>
        </w:trPr>
        <w:tc>
          <w:tcPr>
            <w:tcW w:w="0" w:type="auto"/>
            <w:tcBorders>
              <w:top w:val="nil"/>
              <w:left w:val="nil"/>
              <w:bottom w:val="nil"/>
              <w:right w:val="nil"/>
            </w:tcBorders>
            <w:shd w:val="clear" w:color="auto" w:fill="auto"/>
            <w:vAlign w:val="bottom"/>
            <w:hideMark/>
          </w:tcPr>
          <w:p w14:paraId="61652423" w14:textId="77777777" w:rsidR="00D84649" w:rsidRPr="00B00C5D" w:rsidRDefault="00D84649" w:rsidP="00D84649">
            <w:pPr>
              <w:jc w:val="center"/>
            </w:pPr>
            <w:r w:rsidRPr="00B00C5D">
              <w:t>1994</w:t>
            </w:r>
          </w:p>
        </w:tc>
        <w:tc>
          <w:tcPr>
            <w:tcW w:w="0" w:type="auto"/>
            <w:tcBorders>
              <w:top w:val="nil"/>
              <w:left w:val="nil"/>
              <w:bottom w:val="nil"/>
              <w:right w:val="nil"/>
            </w:tcBorders>
            <w:shd w:val="clear" w:color="auto" w:fill="auto"/>
            <w:vAlign w:val="center"/>
            <w:hideMark/>
          </w:tcPr>
          <w:p w14:paraId="00282F1B" w14:textId="77777777" w:rsidR="00D84649" w:rsidRPr="00B00C5D" w:rsidRDefault="00D84649" w:rsidP="00D84649">
            <w:pPr>
              <w:jc w:val="center"/>
            </w:pPr>
            <w:r w:rsidRPr="00B00C5D">
              <w:rPr>
                <w:color w:val="000000"/>
              </w:rPr>
              <w:t>27</w:t>
            </w:r>
          </w:p>
        </w:tc>
        <w:tc>
          <w:tcPr>
            <w:tcW w:w="0" w:type="auto"/>
            <w:tcBorders>
              <w:top w:val="nil"/>
              <w:left w:val="nil"/>
              <w:bottom w:val="nil"/>
              <w:right w:val="nil"/>
            </w:tcBorders>
            <w:shd w:val="clear" w:color="auto" w:fill="auto"/>
            <w:noWrap/>
            <w:vAlign w:val="center"/>
            <w:hideMark/>
          </w:tcPr>
          <w:p w14:paraId="20A3D0DD" w14:textId="77777777" w:rsidR="00D84649" w:rsidRPr="00B00C5D" w:rsidRDefault="00D84649" w:rsidP="00D84649">
            <w:pPr>
              <w:jc w:val="center"/>
              <w:rPr>
                <w:color w:val="000000"/>
              </w:rPr>
            </w:pPr>
            <w:r w:rsidRPr="00B00C5D">
              <w:rPr>
                <w:color w:val="000000"/>
              </w:rPr>
              <w:t>29</w:t>
            </w:r>
          </w:p>
        </w:tc>
      </w:tr>
      <w:tr w:rsidR="00D84649" w:rsidRPr="00B00C5D" w14:paraId="73B66E4B" w14:textId="77777777" w:rsidTr="00D84649">
        <w:trPr>
          <w:trHeight w:val="245"/>
          <w:jc w:val="center"/>
        </w:trPr>
        <w:tc>
          <w:tcPr>
            <w:tcW w:w="0" w:type="auto"/>
            <w:tcBorders>
              <w:top w:val="nil"/>
              <w:left w:val="nil"/>
              <w:bottom w:val="nil"/>
              <w:right w:val="nil"/>
            </w:tcBorders>
            <w:shd w:val="clear" w:color="auto" w:fill="auto"/>
            <w:vAlign w:val="bottom"/>
            <w:hideMark/>
          </w:tcPr>
          <w:p w14:paraId="0AF1BFA8" w14:textId="77777777" w:rsidR="00D84649" w:rsidRPr="00B00C5D" w:rsidRDefault="00D84649" w:rsidP="00D84649">
            <w:pPr>
              <w:jc w:val="center"/>
            </w:pPr>
            <w:r w:rsidRPr="00B00C5D">
              <w:t>1995</w:t>
            </w:r>
          </w:p>
        </w:tc>
        <w:tc>
          <w:tcPr>
            <w:tcW w:w="0" w:type="auto"/>
            <w:tcBorders>
              <w:top w:val="nil"/>
              <w:left w:val="nil"/>
              <w:bottom w:val="nil"/>
              <w:right w:val="nil"/>
            </w:tcBorders>
            <w:shd w:val="clear" w:color="auto" w:fill="auto"/>
            <w:vAlign w:val="center"/>
            <w:hideMark/>
          </w:tcPr>
          <w:p w14:paraId="77525257" w14:textId="77777777" w:rsidR="00D84649" w:rsidRPr="00B00C5D" w:rsidRDefault="00D84649" w:rsidP="00D84649">
            <w:pPr>
              <w:jc w:val="center"/>
            </w:pPr>
            <w:r w:rsidRPr="00B00C5D">
              <w:rPr>
                <w:color w:val="000000"/>
              </w:rPr>
              <w:t>95</w:t>
            </w:r>
          </w:p>
        </w:tc>
        <w:tc>
          <w:tcPr>
            <w:tcW w:w="0" w:type="auto"/>
            <w:tcBorders>
              <w:top w:val="nil"/>
              <w:left w:val="nil"/>
              <w:bottom w:val="nil"/>
              <w:right w:val="nil"/>
            </w:tcBorders>
            <w:shd w:val="clear" w:color="auto" w:fill="auto"/>
            <w:noWrap/>
            <w:vAlign w:val="center"/>
            <w:hideMark/>
          </w:tcPr>
          <w:p w14:paraId="2C2DCA4B" w14:textId="77777777" w:rsidR="00D84649" w:rsidRPr="00B00C5D" w:rsidRDefault="00D84649" w:rsidP="00D84649">
            <w:pPr>
              <w:jc w:val="center"/>
              <w:rPr>
                <w:color w:val="000000"/>
              </w:rPr>
            </w:pPr>
            <w:r w:rsidRPr="00B00C5D">
              <w:rPr>
                <w:color w:val="000000"/>
              </w:rPr>
              <w:t>4</w:t>
            </w:r>
          </w:p>
        </w:tc>
      </w:tr>
      <w:tr w:rsidR="00D84649" w:rsidRPr="00B00C5D" w14:paraId="62D8B24E" w14:textId="77777777" w:rsidTr="00D84649">
        <w:trPr>
          <w:trHeight w:val="245"/>
          <w:jc w:val="center"/>
        </w:trPr>
        <w:tc>
          <w:tcPr>
            <w:tcW w:w="0" w:type="auto"/>
            <w:tcBorders>
              <w:top w:val="nil"/>
              <w:left w:val="nil"/>
              <w:bottom w:val="nil"/>
              <w:right w:val="nil"/>
            </w:tcBorders>
            <w:shd w:val="clear" w:color="auto" w:fill="auto"/>
            <w:vAlign w:val="bottom"/>
            <w:hideMark/>
          </w:tcPr>
          <w:p w14:paraId="38B2254A" w14:textId="77777777" w:rsidR="00D84649" w:rsidRPr="00B00C5D" w:rsidRDefault="00D84649" w:rsidP="00D84649">
            <w:pPr>
              <w:jc w:val="center"/>
            </w:pPr>
            <w:r w:rsidRPr="00B00C5D">
              <w:t>1996</w:t>
            </w:r>
          </w:p>
        </w:tc>
        <w:tc>
          <w:tcPr>
            <w:tcW w:w="0" w:type="auto"/>
            <w:tcBorders>
              <w:top w:val="nil"/>
              <w:left w:val="nil"/>
              <w:bottom w:val="nil"/>
              <w:right w:val="nil"/>
            </w:tcBorders>
            <w:shd w:val="clear" w:color="auto" w:fill="auto"/>
            <w:vAlign w:val="center"/>
            <w:hideMark/>
          </w:tcPr>
          <w:p w14:paraId="254D4D0B" w14:textId="77777777" w:rsidR="00D84649" w:rsidRPr="00B00C5D" w:rsidRDefault="00D84649" w:rsidP="00D84649">
            <w:pPr>
              <w:jc w:val="center"/>
            </w:pPr>
            <w:r w:rsidRPr="00B00C5D">
              <w:rPr>
                <w:color w:val="000000"/>
              </w:rPr>
              <w:t>56</w:t>
            </w:r>
          </w:p>
        </w:tc>
        <w:tc>
          <w:tcPr>
            <w:tcW w:w="0" w:type="auto"/>
            <w:tcBorders>
              <w:top w:val="nil"/>
              <w:left w:val="nil"/>
              <w:bottom w:val="nil"/>
              <w:right w:val="nil"/>
            </w:tcBorders>
            <w:shd w:val="clear" w:color="auto" w:fill="auto"/>
            <w:noWrap/>
            <w:vAlign w:val="center"/>
            <w:hideMark/>
          </w:tcPr>
          <w:p w14:paraId="21916B93" w14:textId="77777777" w:rsidR="00D84649" w:rsidRPr="00B00C5D" w:rsidRDefault="00D84649" w:rsidP="00D84649">
            <w:pPr>
              <w:jc w:val="center"/>
              <w:rPr>
                <w:color w:val="000000"/>
              </w:rPr>
            </w:pPr>
            <w:r w:rsidRPr="00B00C5D">
              <w:rPr>
                <w:color w:val="000000"/>
              </w:rPr>
              <w:t>16</w:t>
            </w:r>
          </w:p>
        </w:tc>
      </w:tr>
      <w:tr w:rsidR="00D84649" w:rsidRPr="00B00C5D" w14:paraId="2E85B8D5" w14:textId="77777777" w:rsidTr="00D84649">
        <w:trPr>
          <w:trHeight w:val="245"/>
          <w:jc w:val="center"/>
        </w:trPr>
        <w:tc>
          <w:tcPr>
            <w:tcW w:w="0" w:type="auto"/>
            <w:tcBorders>
              <w:top w:val="nil"/>
              <w:left w:val="nil"/>
              <w:bottom w:val="nil"/>
              <w:right w:val="nil"/>
            </w:tcBorders>
            <w:shd w:val="clear" w:color="auto" w:fill="auto"/>
            <w:vAlign w:val="bottom"/>
            <w:hideMark/>
          </w:tcPr>
          <w:p w14:paraId="2E3D3440" w14:textId="77777777" w:rsidR="00D84649" w:rsidRPr="00B00C5D" w:rsidRDefault="00D84649" w:rsidP="00D84649">
            <w:pPr>
              <w:jc w:val="center"/>
            </w:pPr>
            <w:r w:rsidRPr="00B00C5D">
              <w:t>1997</w:t>
            </w:r>
          </w:p>
        </w:tc>
        <w:tc>
          <w:tcPr>
            <w:tcW w:w="0" w:type="auto"/>
            <w:tcBorders>
              <w:top w:val="nil"/>
              <w:left w:val="nil"/>
              <w:bottom w:val="nil"/>
              <w:right w:val="nil"/>
            </w:tcBorders>
            <w:shd w:val="clear" w:color="auto" w:fill="auto"/>
            <w:vAlign w:val="center"/>
            <w:hideMark/>
          </w:tcPr>
          <w:p w14:paraId="7D0A53E3" w14:textId="77777777" w:rsidR="00D84649" w:rsidRPr="00B00C5D" w:rsidRDefault="00D84649" w:rsidP="00D84649">
            <w:pPr>
              <w:jc w:val="center"/>
            </w:pPr>
            <w:r w:rsidRPr="00B00C5D">
              <w:rPr>
                <w:color w:val="000000"/>
              </w:rPr>
              <w:t>78</w:t>
            </w:r>
          </w:p>
        </w:tc>
        <w:tc>
          <w:tcPr>
            <w:tcW w:w="0" w:type="auto"/>
            <w:tcBorders>
              <w:top w:val="nil"/>
              <w:left w:val="nil"/>
              <w:bottom w:val="nil"/>
              <w:right w:val="nil"/>
            </w:tcBorders>
            <w:shd w:val="clear" w:color="auto" w:fill="auto"/>
            <w:noWrap/>
            <w:vAlign w:val="center"/>
            <w:hideMark/>
          </w:tcPr>
          <w:p w14:paraId="1041271A" w14:textId="77777777" w:rsidR="00D84649" w:rsidRPr="00B00C5D" w:rsidRDefault="00D84649" w:rsidP="00D84649">
            <w:pPr>
              <w:jc w:val="center"/>
              <w:rPr>
                <w:color w:val="000000"/>
              </w:rPr>
            </w:pPr>
            <w:r w:rsidRPr="00B00C5D">
              <w:rPr>
                <w:color w:val="000000"/>
              </w:rPr>
              <w:t>6</w:t>
            </w:r>
          </w:p>
        </w:tc>
      </w:tr>
      <w:tr w:rsidR="00D84649" w:rsidRPr="00B00C5D" w14:paraId="2BE0B3C3" w14:textId="77777777" w:rsidTr="00D84649">
        <w:trPr>
          <w:trHeight w:val="245"/>
          <w:jc w:val="center"/>
        </w:trPr>
        <w:tc>
          <w:tcPr>
            <w:tcW w:w="0" w:type="auto"/>
            <w:tcBorders>
              <w:top w:val="nil"/>
              <w:left w:val="nil"/>
              <w:bottom w:val="nil"/>
              <w:right w:val="nil"/>
            </w:tcBorders>
            <w:shd w:val="clear" w:color="auto" w:fill="auto"/>
            <w:vAlign w:val="bottom"/>
            <w:hideMark/>
          </w:tcPr>
          <w:p w14:paraId="5B10998C" w14:textId="77777777" w:rsidR="00D84649" w:rsidRPr="00B00C5D" w:rsidRDefault="00D84649" w:rsidP="00D84649">
            <w:pPr>
              <w:jc w:val="center"/>
            </w:pPr>
            <w:r w:rsidRPr="00B00C5D">
              <w:t>1998</w:t>
            </w:r>
          </w:p>
        </w:tc>
        <w:tc>
          <w:tcPr>
            <w:tcW w:w="0" w:type="auto"/>
            <w:tcBorders>
              <w:top w:val="nil"/>
              <w:left w:val="nil"/>
              <w:bottom w:val="nil"/>
              <w:right w:val="nil"/>
            </w:tcBorders>
            <w:shd w:val="clear" w:color="auto" w:fill="auto"/>
            <w:vAlign w:val="center"/>
            <w:hideMark/>
          </w:tcPr>
          <w:p w14:paraId="26DF655B" w14:textId="77777777" w:rsidR="00D84649" w:rsidRPr="00B00C5D" w:rsidRDefault="00D84649" w:rsidP="00D84649">
            <w:pPr>
              <w:jc w:val="center"/>
            </w:pPr>
            <w:r w:rsidRPr="00B00C5D">
              <w:rPr>
                <w:color w:val="000000"/>
              </w:rPr>
              <w:t>78</w:t>
            </w:r>
          </w:p>
        </w:tc>
        <w:tc>
          <w:tcPr>
            <w:tcW w:w="0" w:type="auto"/>
            <w:tcBorders>
              <w:top w:val="nil"/>
              <w:left w:val="nil"/>
              <w:bottom w:val="nil"/>
              <w:right w:val="nil"/>
            </w:tcBorders>
            <w:shd w:val="clear" w:color="auto" w:fill="auto"/>
            <w:noWrap/>
            <w:vAlign w:val="center"/>
            <w:hideMark/>
          </w:tcPr>
          <w:p w14:paraId="63401133" w14:textId="77777777" w:rsidR="00D84649" w:rsidRPr="00B00C5D" w:rsidRDefault="00D84649" w:rsidP="00D84649">
            <w:pPr>
              <w:jc w:val="center"/>
              <w:rPr>
                <w:color w:val="000000"/>
              </w:rPr>
            </w:pPr>
            <w:r w:rsidRPr="00B00C5D">
              <w:rPr>
                <w:color w:val="000000"/>
              </w:rPr>
              <w:t>6</w:t>
            </w:r>
          </w:p>
        </w:tc>
      </w:tr>
      <w:tr w:rsidR="00D84649" w:rsidRPr="00B00C5D" w14:paraId="28D141C5" w14:textId="77777777" w:rsidTr="00D84649">
        <w:trPr>
          <w:trHeight w:val="245"/>
          <w:jc w:val="center"/>
        </w:trPr>
        <w:tc>
          <w:tcPr>
            <w:tcW w:w="0" w:type="auto"/>
            <w:tcBorders>
              <w:top w:val="nil"/>
              <w:left w:val="nil"/>
              <w:bottom w:val="nil"/>
              <w:right w:val="nil"/>
            </w:tcBorders>
            <w:shd w:val="clear" w:color="auto" w:fill="auto"/>
            <w:vAlign w:val="bottom"/>
            <w:hideMark/>
          </w:tcPr>
          <w:p w14:paraId="665CF855" w14:textId="77777777" w:rsidR="00D84649" w:rsidRPr="00B00C5D" w:rsidRDefault="00D84649" w:rsidP="00D84649">
            <w:pPr>
              <w:jc w:val="center"/>
            </w:pPr>
            <w:r w:rsidRPr="00B00C5D">
              <w:t>1999</w:t>
            </w:r>
          </w:p>
        </w:tc>
        <w:tc>
          <w:tcPr>
            <w:tcW w:w="0" w:type="auto"/>
            <w:tcBorders>
              <w:top w:val="nil"/>
              <w:left w:val="nil"/>
              <w:bottom w:val="nil"/>
              <w:right w:val="nil"/>
            </w:tcBorders>
            <w:shd w:val="clear" w:color="auto" w:fill="auto"/>
            <w:vAlign w:val="center"/>
            <w:hideMark/>
          </w:tcPr>
          <w:p w14:paraId="17AFD370" w14:textId="77777777" w:rsidR="00D84649" w:rsidRPr="00B00C5D" w:rsidRDefault="00D84649" w:rsidP="00D84649">
            <w:pPr>
              <w:jc w:val="center"/>
            </w:pPr>
            <w:r w:rsidRPr="00B00C5D">
              <w:rPr>
                <w:color w:val="000000"/>
              </w:rPr>
              <w:t>96</w:t>
            </w:r>
          </w:p>
        </w:tc>
        <w:tc>
          <w:tcPr>
            <w:tcW w:w="0" w:type="auto"/>
            <w:tcBorders>
              <w:top w:val="nil"/>
              <w:left w:val="nil"/>
              <w:bottom w:val="nil"/>
              <w:right w:val="nil"/>
            </w:tcBorders>
            <w:shd w:val="clear" w:color="auto" w:fill="auto"/>
            <w:noWrap/>
            <w:vAlign w:val="center"/>
            <w:hideMark/>
          </w:tcPr>
          <w:p w14:paraId="4F4F1B25" w14:textId="77777777" w:rsidR="00D84649" w:rsidRPr="00B00C5D" w:rsidRDefault="00D84649" w:rsidP="00D84649">
            <w:pPr>
              <w:jc w:val="center"/>
              <w:rPr>
                <w:color w:val="000000"/>
              </w:rPr>
            </w:pPr>
            <w:r w:rsidRPr="00B00C5D">
              <w:rPr>
                <w:color w:val="000000"/>
              </w:rPr>
              <w:t>3</w:t>
            </w:r>
          </w:p>
        </w:tc>
      </w:tr>
      <w:tr w:rsidR="00D84649" w:rsidRPr="00B00C5D" w14:paraId="354343C5" w14:textId="77777777" w:rsidTr="00D84649">
        <w:trPr>
          <w:trHeight w:val="245"/>
          <w:jc w:val="center"/>
        </w:trPr>
        <w:tc>
          <w:tcPr>
            <w:tcW w:w="0" w:type="auto"/>
            <w:tcBorders>
              <w:top w:val="nil"/>
              <w:left w:val="nil"/>
              <w:bottom w:val="nil"/>
              <w:right w:val="nil"/>
            </w:tcBorders>
            <w:shd w:val="clear" w:color="auto" w:fill="auto"/>
            <w:vAlign w:val="bottom"/>
            <w:hideMark/>
          </w:tcPr>
          <w:p w14:paraId="7ED4E88C" w14:textId="77777777" w:rsidR="00D84649" w:rsidRPr="00B00C5D" w:rsidRDefault="00D84649" w:rsidP="00D84649">
            <w:pPr>
              <w:jc w:val="center"/>
            </w:pPr>
            <w:r w:rsidRPr="00B00C5D">
              <w:t>2000</w:t>
            </w:r>
          </w:p>
        </w:tc>
        <w:tc>
          <w:tcPr>
            <w:tcW w:w="0" w:type="auto"/>
            <w:tcBorders>
              <w:top w:val="nil"/>
              <w:left w:val="nil"/>
              <w:bottom w:val="nil"/>
              <w:right w:val="nil"/>
            </w:tcBorders>
            <w:shd w:val="clear" w:color="auto" w:fill="auto"/>
            <w:vAlign w:val="center"/>
            <w:hideMark/>
          </w:tcPr>
          <w:p w14:paraId="48EA35B9" w14:textId="77777777" w:rsidR="00D84649" w:rsidRPr="00B00C5D" w:rsidRDefault="00D84649" w:rsidP="00D84649">
            <w:pPr>
              <w:jc w:val="center"/>
            </w:pPr>
            <w:r w:rsidRPr="00B00C5D">
              <w:rPr>
                <w:color w:val="000000"/>
              </w:rPr>
              <w:t>57</w:t>
            </w:r>
          </w:p>
        </w:tc>
        <w:tc>
          <w:tcPr>
            <w:tcW w:w="0" w:type="auto"/>
            <w:tcBorders>
              <w:top w:val="nil"/>
              <w:left w:val="nil"/>
              <w:bottom w:val="nil"/>
              <w:right w:val="nil"/>
            </w:tcBorders>
            <w:shd w:val="clear" w:color="auto" w:fill="auto"/>
            <w:noWrap/>
            <w:vAlign w:val="center"/>
            <w:hideMark/>
          </w:tcPr>
          <w:p w14:paraId="5C1BE594" w14:textId="77777777" w:rsidR="00D84649" w:rsidRPr="00B00C5D" w:rsidRDefault="00D84649" w:rsidP="00D84649">
            <w:pPr>
              <w:jc w:val="center"/>
              <w:rPr>
                <w:color w:val="000000"/>
              </w:rPr>
            </w:pPr>
            <w:r w:rsidRPr="00B00C5D">
              <w:rPr>
                <w:color w:val="000000"/>
              </w:rPr>
              <w:t>15</w:t>
            </w:r>
          </w:p>
        </w:tc>
      </w:tr>
      <w:tr w:rsidR="00D84649" w:rsidRPr="00B00C5D" w14:paraId="6C7EFBF6" w14:textId="77777777" w:rsidTr="00D84649">
        <w:trPr>
          <w:trHeight w:val="245"/>
          <w:jc w:val="center"/>
        </w:trPr>
        <w:tc>
          <w:tcPr>
            <w:tcW w:w="0" w:type="auto"/>
            <w:tcBorders>
              <w:top w:val="nil"/>
              <w:left w:val="nil"/>
              <w:bottom w:val="nil"/>
              <w:right w:val="nil"/>
            </w:tcBorders>
            <w:shd w:val="clear" w:color="auto" w:fill="auto"/>
            <w:vAlign w:val="bottom"/>
            <w:hideMark/>
          </w:tcPr>
          <w:p w14:paraId="708BB0B5" w14:textId="77777777" w:rsidR="00D84649" w:rsidRPr="00B00C5D" w:rsidRDefault="00D84649" w:rsidP="00D84649">
            <w:pPr>
              <w:jc w:val="center"/>
            </w:pPr>
            <w:r w:rsidRPr="00B00C5D">
              <w:t>2001</w:t>
            </w:r>
          </w:p>
        </w:tc>
        <w:tc>
          <w:tcPr>
            <w:tcW w:w="0" w:type="auto"/>
            <w:tcBorders>
              <w:top w:val="nil"/>
              <w:left w:val="nil"/>
              <w:bottom w:val="nil"/>
              <w:right w:val="nil"/>
            </w:tcBorders>
            <w:shd w:val="clear" w:color="auto" w:fill="auto"/>
            <w:vAlign w:val="center"/>
            <w:hideMark/>
          </w:tcPr>
          <w:p w14:paraId="3A070F48" w14:textId="77777777" w:rsidR="00D84649" w:rsidRPr="00B00C5D" w:rsidRDefault="00D84649" w:rsidP="00D84649">
            <w:pPr>
              <w:jc w:val="center"/>
            </w:pPr>
            <w:r w:rsidRPr="00B00C5D">
              <w:rPr>
                <w:color w:val="000000"/>
              </w:rPr>
              <w:t>49</w:t>
            </w:r>
          </w:p>
        </w:tc>
        <w:tc>
          <w:tcPr>
            <w:tcW w:w="0" w:type="auto"/>
            <w:tcBorders>
              <w:top w:val="nil"/>
              <w:left w:val="nil"/>
              <w:bottom w:val="nil"/>
              <w:right w:val="nil"/>
            </w:tcBorders>
            <w:shd w:val="clear" w:color="auto" w:fill="auto"/>
            <w:noWrap/>
            <w:vAlign w:val="center"/>
            <w:hideMark/>
          </w:tcPr>
          <w:p w14:paraId="3BE21CFD" w14:textId="77777777" w:rsidR="00D84649" w:rsidRPr="00B00C5D" w:rsidRDefault="00D84649" w:rsidP="00D84649">
            <w:pPr>
              <w:jc w:val="center"/>
              <w:rPr>
                <w:color w:val="000000"/>
              </w:rPr>
            </w:pPr>
            <w:r w:rsidRPr="00B00C5D">
              <w:rPr>
                <w:color w:val="000000"/>
              </w:rPr>
              <w:t>19</w:t>
            </w:r>
          </w:p>
        </w:tc>
      </w:tr>
      <w:tr w:rsidR="00D84649" w:rsidRPr="00B00C5D" w14:paraId="451BD57C" w14:textId="77777777" w:rsidTr="00D84649">
        <w:trPr>
          <w:trHeight w:val="245"/>
          <w:jc w:val="center"/>
        </w:trPr>
        <w:tc>
          <w:tcPr>
            <w:tcW w:w="0" w:type="auto"/>
            <w:tcBorders>
              <w:top w:val="nil"/>
              <w:left w:val="nil"/>
              <w:bottom w:val="nil"/>
              <w:right w:val="nil"/>
            </w:tcBorders>
            <w:shd w:val="clear" w:color="auto" w:fill="auto"/>
            <w:vAlign w:val="bottom"/>
            <w:hideMark/>
          </w:tcPr>
          <w:p w14:paraId="5E94F557" w14:textId="77777777" w:rsidR="00D84649" w:rsidRPr="00B00C5D" w:rsidRDefault="00D84649" w:rsidP="00D84649">
            <w:pPr>
              <w:jc w:val="center"/>
            </w:pPr>
            <w:r w:rsidRPr="00B00C5D">
              <w:t>2002</w:t>
            </w:r>
          </w:p>
        </w:tc>
        <w:tc>
          <w:tcPr>
            <w:tcW w:w="0" w:type="auto"/>
            <w:tcBorders>
              <w:top w:val="nil"/>
              <w:left w:val="nil"/>
              <w:bottom w:val="nil"/>
              <w:right w:val="nil"/>
            </w:tcBorders>
            <w:shd w:val="clear" w:color="auto" w:fill="auto"/>
            <w:vAlign w:val="center"/>
            <w:hideMark/>
          </w:tcPr>
          <w:p w14:paraId="1394F6E1"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54CFDB45" w14:textId="77777777" w:rsidR="00D84649" w:rsidRPr="00B00C5D" w:rsidRDefault="00D84649" w:rsidP="00D84649">
            <w:pPr>
              <w:jc w:val="center"/>
              <w:rPr>
                <w:color w:val="000000"/>
              </w:rPr>
            </w:pPr>
            <w:r w:rsidRPr="00B00C5D">
              <w:rPr>
                <w:color w:val="000000"/>
              </w:rPr>
              <w:t>30</w:t>
            </w:r>
          </w:p>
        </w:tc>
      </w:tr>
      <w:tr w:rsidR="00D84649" w:rsidRPr="00B00C5D" w14:paraId="5C249D60" w14:textId="77777777" w:rsidTr="00D84649">
        <w:trPr>
          <w:trHeight w:val="245"/>
          <w:jc w:val="center"/>
        </w:trPr>
        <w:tc>
          <w:tcPr>
            <w:tcW w:w="0" w:type="auto"/>
            <w:tcBorders>
              <w:top w:val="nil"/>
              <w:left w:val="nil"/>
              <w:bottom w:val="nil"/>
              <w:right w:val="nil"/>
            </w:tcBorders>
            <w:shd w:val="clear" w:color="auto" w:fill="auto"/>
            <w:vAlign w:val="bottom"/>
            <w:hideMark/>
          </w:tcPr>
          <w:p w14:paraId="57D9D3B5" w14:textId="77777777" w:rsidR="00D84649" w:rsidRPr="00B00C5D" w:rsidRDefault="00D84649" w:rsidP="00D84649">
            <w:pPr>
              <w:jc w:val="center"/>
            </w:pPr>
            <w:r w:rsidRPr="00B00C5D">
              <w:t>2003</w:t>
            </w:r>
          </w:p>
        </w:tc>
        <w:tc>
          <w:tcPr>
            <w:tcW w:w="0" w:type="auto"/>
            <w:tcBorders>
              <w:top w:val="nil"/>
              <w:left w:val="nil"/>
              <w:bottom w:val="nil"/>
              <w:right w:val="nil"/>
            </w:tcBorders>
            <w:shd w:val="clear" w:color="auto" w:fill="auto"/>
            <w:vAlign w:val="center"/>
            <w:hideMark/>
          </w:tcPr>
          <w:p w14:paraId="5A9BA28A"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1FB77588" w14:textId="77777777" w:rsidR="00D84649" w:rsidRPr="00B00C5D" w:rsidRDefault="00D84649" w:rsidP="00D84649">
            <w:pPr>
              <w:jc w:val="center"/>
              <w:rPr>
                <w:color w:val="000000"/>
              </w:rPr>
            </w:pPr>
            <w:r w:rsidRPr="00B00C5D">
              <w:rPr>
                <w:color w:val="000000"/>
              </w:rPr>
              <w:t>30</w:t>
            </w:r>
          </w:p>
        </w:tc>
      </w:tr>
      <w:tr w:rsidR="00D84649" w:rsidRPr="00B00C5D" w14:paraId="0694BB1D" w14:textId="77777777" w:rsidTr="00D84649">
        <w:trPr>
          <w:trHeight w:val="245"/>
          <w:jc w:val="center"/>
        </w:trPr>
        <w:tc>
          <w:tcPr>
            <w:tcW w:w="0" w:type="auto"/>
            <w:tcBorders>
              <w:top w:val="nil"/>
              <w:left w:val="nil"/>
              <w:bottom w:val="nil"/>
              <w:right w:val="nil"/>
            </w:tcBorders>
            <w:shd w:val="clear" w:color="auto" w:fill="auto"/>
            <w:vAlign w:val="bottom"/>
            <w:hideMark/>
          </w:tcPr>
          <w:p w14:paraId="03B643D8" w14:textId="77777777" w:rsidR="00D84649" w:rsidRPr="00B00C5D" w:rsidRDefault="00D84649" w:rsidP="00D84649">
            <w:pPr>
              <w:jc w:val="center"/>
            </w:pPr>
            <w:r w:rsidRPr="00B00C5D">
              <w:t>2004</w:t>
            </w:r>
          </w:p>
        </w:tc>
        <w:tc>
          <w:tcPr>
            <w:tcW w:w="0" w:type="auto"/>
            <w:tcBorders>
              <w:top w:val="nil"/>
              <w:left w:val="nil"/>
              <w:bottom w:val="nil"/>
              <w:right w:val="nil"/>
            </w:tcBorders>
            <w:shd w:val="clear" w:color="auto" w:fill="auto"/>
            <w:vAlign w:val="center"/>
            <w:hideMark/>
          </w:tcPr>
          <w:p w14:paraId="02557264"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23120D4B" w14:textId="77777777" w:rsidR="00D84649" w:rsidRPr="00B00C5D" w:rsidRDefault="00D84649" w:rsidP="00D84649">
            <w:pPr>
              <w:jc w:val="center"/>
              <w:rPr>
                <w:color w:val="000000"/>
              </w:rPr>
            </w:pPr>
            <w:r w:rsidRPr="00B00C5D">
              <w:rPr>
                <w:color w:val="000000"/>
              </w:rPr>
              <w:t>30</w:t>
            </w:r>
          </w:p>
        </w:tc>
      </w:tr>
      <w:tr w:rsidR="00D84649" w:rsidRPr="00B00C5D" w14:paraId="31E3A9AA" w14:textId="77777777" w:rsidTr="00D84649">
        <w:trPr>
          <w:trHeight w:val="245"/>
          <w:jc w:val="center"/>
        </w:trPr>
        <w:tc>
          <w:tcPr>
            <w:tcW w:w="0" w:type="auto"/>
            <w:tcBorders>
              <w:top w:val="nil"/>
              <w:left w:val="nil"/>
              <w:bottom w:val="nil"/>
              <w:right w:val="nil"/>
            </w:tcBorders>
            <w:shd w:val="clear" w:color="auto" w:fill="auto"/>
            <w:vAlign w:val="bottom"/>
            <w:hideMark/>
          </w:tcPr>
          <w:p w14:paraId="12DAE8E2" w14:textId="77777777" w:rsidR="00D84649" w:rsidRPr="00B00C5D" w:rsidRDefault="00D84649" w:rsidP="00D84649">
            <w:pPr>
              <w:jc w:val="center"/>
            </w:pPr>
            <w:r w:rsidRPr="00B00C5D">
              <w:t>2005</w:t>
            </w:r>
          </w:p>
        </w:tc>
        <w:tc>
          <w:tcPr>
            <w:tcW w:w="0" w:type="auto"/>
            <w:tcBorders>
              <w:top w:val="nil"/>
              <w:left w:val="nil"/>
              <w:bottom w:val="nil"/>
              <w:right w:val="nil"/>
            </w:tcBorders>
            <w:shd w:val="clear" w:color="auto" w:fill="auto"/>
            <w:vAlign w:val="center"/>
            <w:hideMark/>
          </w:tcPr>
          <w:p w14:paraId="7324D30E" w14:textId="77777777" w:rsidR="00D84649" w:rsidRPr="00B00C5D" w:rsidRDefault="00D84649" w:rsidP="00D84649">
            <w:pPr>
              <w:jc w:val="center"/>
            </w:pPr>
            <w:r w:rsidRPr="00B00C5D">
              <w:rPr>
                <w:color w:val="000000"/>
              </w:rPr>
              <w:t>29</w:t>
            </w:r>
          </w:p>
        </w:tc>
        <w:tc>
          <w:tcPr>
            <w:tcW w:w="0" w:type="auto"/>
            <w:tcBorders>
              <w:top w:val="nil"/>
              <w:left w:val="nil"/>
              <w:bottom w:val="nil"/>
              <w:right w:val="nil"/>
            </w:tcBorders>
            <w:shd w:val="clear" w:color="auto" w:fill="auto"/>
            <w:noWrap/>
            <w:vAlign w:val="center"/>
            <w:hideMark/>
          </w:tcPr>
          <w:p w14:paraId="66C1BFB0" w14:textId="77777777" w:rsidR="00D84649" w:rsidRPr="00B00C5D" w:rsidRDefault="00D84649" w:rsidP="00D84649">
            <w:pPr>
              <w:jc w:val="center"/>
              <w:rPr>
                <w:color w:val="000000"/>
              </w:rPr>
            </w:pPr>
            <w:r w:rsidRPr="00B00C5D">
              <w:rPr>
                <w:color w:val="000000"/>
              </w:rPr>
              <w:t>28</w:t>
            </w:r>
          </w:p>
        </w:tc>
      </w:tr>
      <w:tr w:rsidR="00D84649" w:rsidRPr="00B00C5D" w14:paraId="07AC11A2" w14:textId="77777777" w:rsidTr="00D84649">
        <w:trPr>
          <w:trHeight w:val="245"/>
          <w:jc w:val="center"/>
        </w:trPr>
        <w:tc>
          <w:tcPr>
            <w:tcW w:w="0" w:type="auto"/>
            <w:tcBorders>
              <w:top w:val="nil"/>
              <w:left w:val="nil"/>
              <w:bottom w:val="nil"/>
              <w:right w:val="nil"/>
            </w:tcBorders>
            <w:shd w:val="clear" w:color="auto" w:fill="auto"/>
            <w:vAlign w:val="bottom"/>
            <w:hideMark/>
          </w:tcPr>
          <w:p w14:paraId="05F0B9BA" w14:textId="77777777" w:rsidR="00D84649" w:rsidRPr="00B00C5D" w:rsidRDefault="00D84649" w:rsidP="00D84649">
            <w:pPr>
              <w:jc w:val="center"/>
            </w:pPr>
            <w:r w:rsidRPr="00B00C5D">
              <w:t>2006</w:t>
            </w:r>
          </w:p>
        </w:tc>
        <w:tc>
          <w:tcPr>
            <w:tcW w:w="0" w:type="auto"/>
            <w:tcBorders>
              <w:top w:val="nil"/>
              <w:left w:val="nil"/>
              <w:bottom w:val="nil"/>
              <w:right w:val="nil"/>
            </w:tcBorders>
            <w:shd w:val="clear" w:color="auto" w:fill="auto"/>
            <w:vAlign w:val="center"/>
            <w:hideMark/>
          </w:tcPr>
          <w:p w14:paraId="7F11B54F" w14:textId="77777777" w:rsidR="00D84649" w:rsidRPr="00B00C5D" w:rsidRDefault="00D84649" w:rsidP="00D84649">
            <w:pPr>
              <w:jc w:val="center"/>
            </w:pPr>
            <w:r w:rsidRPr="00B00C5D">
              <w:rPr>
                <w:color w:val="000000"/>
              </w:rPr>
              <w:t>42</w:t>
            </w:r>
          </w:p>
        </w:tc>
        <w:tc>
          <w:tcPr>
            <w:tcW w:w="0" w:type="auto"/>
            <w:tcBorders>
              <w:top w:val="nil"/>
              <w:left w:val="nil"/>
              <w:bottom w:val="nil"/>
              <w:right w:val="nil"/>
            </w:tcBorders>
            <w:shd w:val="clear" w:color="auto" w:fill="auto"/>
            <w:noWrap/>
            <w:vAlign w:val="center"/>
            <w:hideMark/>
          </w:tcPr>
          <w:p w14:paraId="6565A65C" w14:textId="77777777" w:rsidR="00D84649" w:rsidRPr="00B00C5D" w:rsidRDefault="00D84649" w:rsidP="00D84649">
            <w:pPr>
              <w:jc w:val="center"/>
              <w:rPr>
                <w:color w:val="000000"/>
              </w:rPr>
            </w:pPr>
            <w:r w:rsidRPr="00B00C5D">
              <w:rPr>
                <w:color w:val="000000"/>
              </w:rPr>
              <w:t>21</w:t>
            </w:r>
          </w:p>
        </w:tc>
      </w:tr>
      <w:tr w:rsidR="00D84649" w:rsidRPr="00B00C5D" w14:paraId="53148AAC" w14:textId="77777777" w:rsidTr="00D84649">
        <w:trPr>
          <w:trHeight w:val="245"/>
          <w:jc w:val="center"/>
        </w:trPr>
        <w:tc>
          <w:tcPr>
            <w:tcW w:w="0" w:type="auto"/>
            <w:tcBorders>
              <w:top w:val="nil"/>
              <w:left w:val="nil"/>
              <w:bottom w:val="nil"/>
              <w:right w:val="nil"/>
            </w:tcBorders>
            <w:shd w:val="clear" w:color="auto" w:fill="auto"/>
            <w:vAlign w:val="bottom"/>
            <w:hideMark/>
          </w:tcPr>
          <w:p w14:paraId="6F2D3124" w14:textId="77777777" w:rsidR="00D84649" w:rsidRPr="00B00C5D" w:rsidRDefault="00D84649" w:rsidP="00D84649">
            <w:pPr>
              <w:jc w:val="center"/>
            </w:pPr>
            <w:r w:rsidRPr="00B00C5D">
              <w:t>2007</w:t>
            </w:r>
          </w:p>
        </w:tc>
        <w:tc>
          <w:tcPr>
            <w:tcW w:w="0" w:type="auto"/>
            <w:tcBorders>
              <w:top w:val="nil"/>
              <w:left w:val="nil"/>
              <w:bottom w:val="nil"/>
              <w:right w:val="nil"/>
            </w:tcBorders>
            <w:shd w:val="clear" w:color="auto" w:fill="auto"/>
            <w:vAlign w:val="center"/>
            <w:hideMark/>
          </w:tcPr>
          <w:p w14:paraId="33C3223F" w14:textId="77777777" w:rsidR="00D84649" w:rsidRPr="00B00C5D" w:rsidRDefault="00D84649" w:rsidP="00D84649">
            <w:pPr>
              <w:jc w:val="center"/>
            </w:pPr>
            <w:r w:rsidRPr="00B00C5D">
              <w:rPr>
                <w:color w:val="000000"/>
              </w:rPr>
              <w:t>53</w:t>
            </w:r>
          </w:p>
        </w:tc>
        <w:tc>
          <w:tcPr>
            <w:tcW w:w="0" w:type="auto"/>
            <w:tcBorders>
              <w:top w:val="nil"/>
              <w:left w:val="nil"/>
              <w:bottom w:val="nil"/>
              <w:right w:val="nil"/>
            </w:tcBorders>
            <w:shd w:val="clear" w:color="auto" w:fill="auto"/>
            <w:noWrap/>
            <w:vAlign w:val="center"/>
            <w:hideMark/>
          </w:tcPr>
          <w:p w14:paraId="6005A194" w14:textId="77777777" w:rsidR="00D84649" w:rsidRPr="00B00C5D" w:rsidRDefault="00D84649" w:rsidP="00D84649">
            <w:pPr>
              <w:jc w:val="center"/>
              <w:rPr>
                <w:color w:val="000000"/>
              </w:rPr>
            </w:pPr>
            <w:r w:rsidRPr="00B00C5D">
              <w:rPr>
                <w:color w:val="000000"/>
              </w:rPr>
              <w:t>18</w:t>
            </w:r>
          </w:p>
        </w:tc>
      </w:tr>
      <w:tr w:rsidR="00D84649" w:rsidRPr="00B00C5D" w14:paraId="37331321" w14:textId="77777777" w:rsidTr="00D84649">
        <w:trPr>
          <w:trHeight w:val="245"/>
          <w:jc w:val="center"/>
        </w:trPr>
        <w:tc>
          <w:tcPr>
            <w:tcW w:w="0" w:type="auto"/>
            <w:tcBorders>
              <w:top w:val="nil"/>
              <w:left w:val="nil"/>
              <w:bottom w:val="nil"/>
              <w:right w:val="nil"/>
            </w:tcBorders>
            <w:shd w:val="clear" w:color="auto" w:fill="auto"/>
            <w:vAlign w:val="bottom"/>
            <w:hideMark/>
          </w:tcPr>
          <w:p w14:paraId="5618D581" w14:textId="77777777" w:rsidR="00D84649" w:rsidRPr="00B00C5D" w:rsidRDefault="00D84649" w:rsidP="00D84649">
            <w:pPr>
              <w:jc w:val="center"/>
            </w:pPr>
            <w:r w:rsidRPr="00B00C5D">
              <w:t>2008</w:t>
            </w:r>
          </w:p>
        </w:tc>
        <w:tc>
          <w:tcPr>
            <w:tcW w:w="0" w:type="auto"/>
            <w:tcBorders>
              <w:top w:val="nil"/>
              <w:left w:val="nil"/>
              <w:bottom w:val="nil"/>
              <w:right w:val="nil"/>
            </w:tcBorders>
            <w:shd w:val="clear" w:color="auto" w:fill="auto"/>
            <w:vAlign w:val="center"/>
            <w:hideMark/>
          </w:tcPr>
          <w:p w14:paraId="11C39AB8" w14:textId="77777777" w:rsidR="00D84649" w:rsidRPr="00B00C5D" w:rsidRDefault="00D84649" w:rsidP="00D84649">
            <w:pPr>
              <w:jc w:val="center"/>
            </w:pPr>
            <w:r w:rsidRPr="00B00C5D">
              <w:rPr>
                <w:color w:val="000000"/>
              </w:rPr>
              <w:t>56</w:t>
            </w:r>
          </w:p>
        </w:tc>
        <w:tc>
          <w:tcPr>
            <w:tcW w:w="0" w:type="auto"/>
            <w:tcBorders>
              <w:top w:val="nil"/>
              <w:left w:val="nil"/>
              <w:bottom w:val="nil"/>
              <w:right w:val="nil"/>
            </w:tcBorders>
            <w:shd w:val="clear" w:color="auto" w:fill="auto"/>
            <w:noWrap/>
            <w:vAlign w:val="center"/>
            <w:hideMark/>
          </w:tcPr>
          <w:p w14:paraId="18134B0E" w14:textId="77777777" w:rsidR="00D84649" w:rsidRPr="00B00C5D" w:rsidRDefault="00D84649" w:rsidP="00D84649">
            <w:pPr>
              <w:jc w:val="center"/>
              <w:rPr>
                <w:color w:val="000000"/>
              </w:rPr>
            </w:pPr>
            <w:r w:rsidRPr="00B00C5D">
              <w:rPr>
                <w:color w:val="000000"/>
              </w:rPr>
              <w:t>16</w:t>
            </w:r>
          </w:p>
        </w:tc>
      </w:tr>
      <w:tr w:rsidR="00D84649" w:rsidRPr="00B00C5D" w14:paraId="121CA788" w14:textId="77777777" w:rsidTr="00D84649">
        <w:trPr>
          <w:trHeight w:val="245"/>
          <w:jc w:val="center"/>
        </w:trPr>
        <w:tc>
          <w:tcPr>
            <w:tcW w:w="0" w:type="auto"/>
            <w:tcBorders>
              <w:top w:val="nil"/>
              <w:left w:val="nil"/>
              <w:bottom w:val="nil"/>
              <w:right w:val="nil"/>
            </w:tcBorders>
            <w:shd w:val="clear" w:color="auto" w:fill="auto"/>
            <w:vAlign w:val="bottom"/>
            <w:hideMark/>
          </w:tcPr>
          <w:p w14:paraId="3D71B7EC" w14:textId="77777777" w:rsidR="00D84649" w:rsidRPr="00B00C5D" w:rsidRDefault="00D84649" w:rsidP="00D84649">
            <w:pPr>
              <w:jc w:val="center"/>
            </w:pPr>
            <w:r w:rsidRPr="00B00C5D">
              <w:t>2009</w:t>
            </w:r>
          </w:p>
        </w:tc>
        <w:tc>
          <w:tcPr>
            <w:tcW w:w="0" w:type="auto"/>
            <w:tcBorders>
              <w:top w:val="nil"/>
              <w:left w:val="nil"/>
              <w:bottom w:val="nil"/>
              <w:right w:val="nil"/>
            </w:tcBorders>
            <w:shd w:val="clear" w:color="auto" w:fill="auto"/>
            <w:vAlign w:val="center"/>
            <w:hideMark/>
          </w:tcPr>
          <w:p w14:paraId="4EA9B7E5" w14:textId="77777777" w:rsidR="00D84649" w:rsidRPr="00B00C5D" w:rsidRDefault="00D84649" w:rsidP="00D84649">
            <w:pPr>
              <w:jc w:val="center"/>
            </w:pPr>
            <w:r w:rsidRPr="00B00C5D">
              <w:rPr>
                <w:color w:val="000000"/>
              </w:rPr>
              <w:t>78</w:t>
            </w:r>
          </w:p>
        </w:tc>
        <w:tc>
          <w:tcPr>
            <w:tcW w:w="0" w:type="auto"/>
            <w:tcBorders>
              <w:top w:val="nil"/>
              <w:left w:val="nil"/>
              <w:bottom w:val="nil"/>
              <w:right w:val="nil"/>
            </w:tcBorders>
            <w:shd w:val="clear" w:color="auto" w:fill="auto"/>
            <w:noWrap/>
            <w:vAlign w:val="center"/>
            <w:hideMark/>
          </w:tcPr>
          <w:p w14:paraId="600099E4" w14:textId="77777777" w:rsidR="00D84649" w:rsidRPr="00B00C5D" w:rsidRDefault="00D84649" w:rsidP="00D84649">
            <w:pPr>
              <w:jc w:val="center"/>
              <w:rPr>
                <w:color w:val="000000"/>
              </w:rPr>
            </w:pPr>
            <w:r w:rsidRPr="00B00C5D">
              <w:rPr>
                <w:color w:val="000000"/>
              </w:rPr>
              <w:t>6</w:t>
            </w:r>
          </w:p>
        </w:tc>
      </w:tr>
      <w:tr w:rsidR="00D84649" w:rsidRPr="00B00C5D" w14:paraId="48A2F34F" w14:textId="77777777" w:rsidTr="00D84649">
        <w:trPr>
          <w:trHeight w:val="245"/>
          <w:jc w:val="center"/>
        </w:trPr>
        <w:tc>
          <w:tcPr>
            <w:tcW w:w="0" w:type="auto"/>
            <w:tcBorders>
              <w:top w:val="nil"/>
              <w:left w:val="nil"/>
              <w:bottom w:val="nil"/>
              <w:right w:val="nil"/>
            </w:tcBorders>
            <w:shd w:val="clear" w:color="auto" w:fill="auto"/>
            <w:vAlign w:val="bottom"/>
            <w:hideMark/>
          </w:tcPr>
          <w:p w14:paraId="7053CEDD" w14:textId="77777777" w:rsidR="00D84649" w:rsidRPr="00B00C5D" w:rsidRDefault="00D84649" w:rsidP="00D84649">
            <w:pPr>
              <w:jc w:val="center"/>
            </w:pPr>
            <w:r w:rsidRPr="00B00C5D">
              <w:t>2010</w:t>
            </w:r>
          </w:p>
        </w:tc>
        <w:tc>
          <w:tcPr>
            <w:tcW w:w="0" w:type="auto"/>
            <w:tcBorders>
              <w:top w:val="nil"/>
              <w:left w:val="nil"/>
              <w:bottom w:val="nil"/>
              <w:right w:val="nil"/>
            </w:tcBorders>
            <w:shd w:val="clear" w:color="auto" w:fill="auto"/>
            <w:vAlign w:val="center"/>
            <w:hideMark/>
          </w:tcPr>
          <w:p w14:paraId="5A33F8E8" w14:textId="77777777" w:rsidR="00D84649" w:rsidRPr="00B00C5D" w:rsidRDefault="00D84649" w:rsidP="00D84649">
            <w:pPr>
              <w:jc w:val="center"/>
            </w:pPr>
            <w:r w:rsidRPr="00B00C5D">
              <w:rPr>
                <w:color w:val="000000"/>
              </w:rPr>
              <w:t>67</w:t>
            </w:r>
          </w:p>
        </w:tc>
        <w:tc>
          <w:tcPr>
            <w:tcW w:w="0" w:type="auto"/>
            <w:tcBorders>
              <w:top w:val="nil"/>
              <w:left w:val="nil"/>
              <w:bottom w:val="nil"/>
              <w:right w:val="nil"/>
            </w:tcBorders>
            <w:shd w:val="clear" w:color="auto" w:fill="auto"/>
            <w:noWrap/>
            <w:vAlign w:val="center"/>
            <w:hideMark/>
          </w:tcPr>
          <w:p w14:paraId="16E0C99B" w14:textId="77777777" w:rsidR="00D84649" w:rsidRPr="00B00C5D" w:rsidRDefault="00D84649" w:rsidP="00D84649">
            <w:pPr>
              <w:jc w:val="center"/>
              <w:rPr>
                <w:color w:val="000000"/>
              </w:rPr>
            </w:pPr>
            <w:r w:rsidRPr="00B00C5D">
              <w:rPr>
                <w:color w:val="000000"/>
              </w:rPr>
              <w:t>11</w:t>
            </w:r>
          </w:p>
        </w:tc>
      </w:tr>
      <w:tr w:rsidR="00D84649" w:rsidRPr="00B00C5D" w14:paraId="41114761" w14:textId="77777777" w:rsidTr="00D84649">
        <w:trPr>
          <w:trHeight w:val="245"/>
          <w:jc w:val="center"/>
        </w:trPr>
        <w:tc>
          <w:tcPr>
            <w:tcW w:w="0" w:type="auto"/>
            <w:tcBorders>
              <w:top w:val="nil"/>
              <w:left w:val="nil"/>
              <w:bottom w:val="nil"/>
              <w:right w:val="nil"/>
            </w:tcBorders>
            <w:shd w:val="clear" w:color="auto" w:fill="auto"/>
            <w:vAlign w:val="bottom"/>
            <w:hideMark/>
          </w:tcPr>
          <w:p w14:paraId="2E5CF9CA" w14:textId="77777777" w:rsidR="00D84649" w:rsidRPr="00B00C5D" w:rsidRDefault="00D84649" w:rsidP="00D84649">
            <w:pPr>
              <w:jc w:val="center"/>
            </w:pPr>
            <w:r w:rsidRPr="00B00C5D">
              <w:t>2011</w:t>
            </w:r>
          </w:p>
        </w:tc>
        <w:tc>
          <w:tcPr>
            <w:tcW w:w="0" w:type="auto"/>
            <w:tcBorders>
              <w:top w:val="nil"/>
              <w:left w:val="nil"/>
              <w:bottom w:val="nil"/>
              <w:right w:val="nil"/>
            </w:tcBorders>
            <w:shd w:val="clear" w:color="auto" w:fill="auto"/>
            <w:vAlign w:val="center"/>
            <w:hideMark/>
          </w:tcPr>
          <w:p w14:paraId="3FE776ED" w14:textId="77777777" w:rsidR="00D84649" w:rsidRPr="00B00C5D" w:rsidRDefault="00D84649" w:rsidP="00D84649">
            <w:pPr>
              <w:jc w:val="center"/>
            </w:pPr>
            <w:r w:rsidRPr="00B00C5D">
              <w:rPr>
                <w:color w:val="000000"/>
              </w:rPr>
              <w:t>32</w:t>
            </w:r>
          </w:p>
        </w:tc>
        <w:tc>
          <w:tcPr>
            <w:tcW w:w="0" w:type="auto"/>
            <w:tcBorders>
              <w:top w:val="nil"/>
              <w:left w:val="nil"/>
              <w:bottom w:val="nil"/>
              <w:right w:val="nil"/>
            </w:tcBorders>
            <w:shd w:val="clear" w:color="auto" w:fill="auto"/>
            <w:noWrap/>
            <w:vAlign w:val="center"/>
            <w:hideMark/>
          </w:tcPr>
          <w:p w14:paraId="2DCA32F2" w14:textId="77777777" w:rsidR="00D84649" w:rsidRPr="00B00C5D" w:rsidRDefault="00D84649" w:rsidP="00D84649">
            <w:pPr>
              <w:jc w:val="center"/>
              <w:rPr>
                <w:color w:val="000000"/>
              </w:rPr>
            </w:pPr>
            <w:r w:rsidRPr="00B00C5D">
              <w:rPr>
                <w:color w:val="000000"/>
              </w:rPr>
              <w:t>27</w:t>
            </w:r>
          </w:p>
        </w:tc>
      </w:tr>
      <w:tr w:rsidR="00D84649" w:rsidRPr="00B00C5D" w14:paraId="02CA556C" w14:textId="77777777" w:rsidTr="00D84649">
        <w:trPr>
          <w:trHeight w:val="245"/>
          <w:jc w:val="center"/>
        </w:trPr>
        <w:tc>
          <w:tcPr>
            <w:tcW w:w="0" w:type="auto"/>
            <w:tcBorders>
              <w:top w:val="nil"/>
              <w:left w:val="nil"/>
              <w:bottom w:val="nil"/>
              <w:right w:val="nil"/>
            </w:tcBorders>
            <w:shd w:val="clear" w:color="auto" w:fill="auto"/>
            <w:vAlign w:val="bottom"/>
            <w:hideMark/>
          </w:tcPr>
          <w:p w14:paraId="4EEC296E" w14:textId="77777777" w:rsidR="00D84649" w:rsidRPr="00B00C5D" w:rsidRDefault="00D84649" w:rsidP="00D84649">
            <w:pPr>
              <w:jc w:val="center"/>
            </w:pPr>
            <w:r w:rsidRPr="00B00C5D">
              <w:t>2012</w:t>
            </w:r>
          </w:p>
        </w:tc>
        <w:tc>
          <w:tcPr>
            <w:tcW w:w="0" w:type="auto"/>
            <w:tcBorders>
              <w:top w:val="nil"/>
              <w:left w:val="nil"/>
              <w:bottom w:val="nil"/>
              <w:right w:val="nil"/>
            </w:tcBorders>
            <w:shd w:val="clear" w:color="auto" w:fill="auto"/>
            <w:vAlign w:val="center"/>
            <w:hideMark/>
          </w:tcPr>
          <w:p w14:paraId="54FE4EF4"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3B27D95B" w14:textId="77777777" w:rsidR="00D84649" w:rsidRPr="00B00C5D" w:rsidRDefault="00D84649" w:rsidP="00D84649">
            <w:pPr>
              <w:jc w:val="center"/>
              <w:rPr>
                <w:color w:val="000000"/>
              </w:rPr>
            </w:pPr>
            <w:r w:rsidRPr="00B00C5D">
              <w:rPr>
                <w:color w:val="000000"/>
              </w:rPr>
              <w:t>30</w:t>
            </w:r>
          </w:p>
        </w:tc>
      </w:tr>
      <w:tr w:rsidR="00D84649" w:rsidRPr="00B00C5D" w14:paraId="492EB81C" w14:textId="77777777" w:rsidTr="00D84649">
        <w:trPr>
          <w:trHeight w:val="245"/>
          <w:jc w:val="center"/>
        </w:trPr>
        <w:tc>
          <w:tcPr>
            <w:tcW w:w="0" w:type="auto"/>
            <w:tcBorders>
              <w:top w:val="nil"/>
              <w:left w:val="nil"/>
              <w:bottom w:val="nil"/>
              <w:right w:val="nil"/>
            </w:tcBorders>
            <w:shd w:val="clear" w:color="auto" w:fill="auto"/>
            <w:vAlign w:val="bottom"/>
            <w:hideMark/>
          </w:tcPr>
          <w:p w14:paraId="273BD026" w14:textId="77777777" w:rsidR="00D84649" w:rsidRPr="00B00C5D" w:rsidRDefault="00D84649" w:rsidP="00D84649">
            <w:pPr>
              <w:jc w:val="center"/>
            </w:pPr>
            <w:r w:rsidRPr="00B00C5D">
              <w:t>2013</w:t>
            </w:r>
          </w:p>
        </w:tc>
        <w:tc>
          <w:tcPr>
            <w:tcW w:w="0" w:type="auto"/>
            <w:tcBorders>
              <w:top w:val="nil"/>
              <w:left w:val="nil"/>
              <w:bottom w:val="nil"/>
              <w:right w:val="nil"/>
            </w:tcBorders>
            <w:shd w:val="clear" w:color="auto" w:fill="auto"/>
            <w:vAlign w:val="center"/>
            <w:hideMark/>
          </w:tcPr>
          <w:p w14:paraId="3CAD1953"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hideMark/>
          </w:tcPr>
          <w:p w14:paraId="57B155A0" w14:textId="77777777" w:rsidR="00D84649" w:rsidRPr="00B00C5D" w:rsidRDefault="00D84649" w:rsidP="00D84649">
            <w:pPr>
              <w:jc w:val="center"/>
              <w:rPr>
                <w:color w:val="000000"/>
              </w:rPr>
            </w:pPr>
            <w:r w:rsidRPr="00B00C5D">
              <w:rPr>
                <w:color w:val="000000"/>
              </w:rPr>
              <w:t>30</w:t>
            </w:r>
          </w:p>
        </w:tc>
      </w:tr>
      <w:tr w:rsidR="00D84649" w:rsidRPr="00B00C5D" w14:paraId="0308C2DA" w14:textId="77777777" w:rsidTr="00D84649">
        <w:trPr>
          <w:trHeight w:val="245"/>
          <w:jc w:val="center"/>
        </w:trPr>
        <w:tc>
          <w:tcPr>
            <w:tcW w:w="0" w:type="auto"/>
            <w:tcBorders>
              <w:top w:val="nil"/>
              <w:left w:val="nil"/>
              <w:bottom w:val="nil"/>
              <w:right w:val="nil"/>
            </w:tcBorders>
            <w:shd w:val="clear" w:color="auto" w:fill="auto"/>
            <w:vAlign w:val="bottom"/>
          </w:tcPr>
          <w:p w14:paraId="2059F3F9" w14:textId="77777777" w:rsidR="00D84649" w:rsidRPr="00B00C5D" w:rsidRDefault="00D84649" w:rsidP="00D84649">
            <w:pPr>
              <w:jc w:val="center"/>
            </w:pPr>
            <w:r w:rsidRPr="00B00C5D">
              <w:t>2014</w:t>
            </w:r>
          </w:p>
        </w:tc>
        <w:tc>
          <w:tcPr>
            <w:tcW w:w="0" w:type="auto"/>
            <w:tcBorders>
              <w:top w:val="nil"/>
              <w:left w:val="nil"/>
              <w:bottom w:val="nil"/>
              <w:right w:val="nil"/>
            </w:tcBorders>
            <w:shd w:val="clear" w:color="auto" w:fill="auto"/>
            <w:vAlign w:val="center"/>
          </w:tcPr>
          <w:p w14:paraId="35F15D37" w14:textId="77777777" w:rsidR="00D84649" w:rsidRPr="00B00C5D" w:rsidRDefault="00D84649" w:rsidP="00D84649">
            <w:pPr>
              <w:jc w:val="center"/>
            </w:pPr>
            <w:r w:rsidRPr="00B00C5D">
              <w:rPr>
                <w:color w:val="000000"/>
              </w:rPr>
              <w:t>0</w:t>
            </w:r>
          </w:p>
        </w:tc>
        <w:tc>
          <w:tcPr>
            <w:tcW w:w="0" w:type="auto"/>
            <w:tcBorders>
              <w:top w:val="nil"/>
              <w:left w:val="nil"/>
              <w:bottom w:val="nil"/>
              <w:right w:val="nil"/>
            </w:tcBorders>
            <w:shd w:val="clear" w:color="auto" w:fill="auto"/>
            <w:noWrap/>
            <w:vAlign w:val="center"/>
          </w:tcPr>
          <w:p w14:paraId="0791E4F2" w14:textId="77777777" w:rsidR="00D84649" w:rsidRPr="00B00C5D" w:rsidRDefault="00D84649" w:rsidP="00D84649">
            <w:pPr>
              <w:jc w:val="center"/>
              <w:rPr>
                <w:color w:val="000000"/>
              </w:rPr>
            </w:pPr>
            <w:r w:rsidRPr="00B00C5D">
              <w:rPr>
                <w:color w:val="000000"/>
              </w:rPr>
              <w:t>30</w:t>
            </w:r>
          </w:p>
        </w:tc>
      </w:tr>
      <w:tr w:rsidR="00D84649" w:rsidRPr="00B00C5D" w14:paraId="32A9F991" w14:textId="77777777" w:rsidTr="00D84649">
        <w:trPr>
          <w:trHeight w:val="245"/>
          <w:jc w:val="center"/>
        </w:trPr>
        <w:tc>
          <w:tcPr>
            <w:tcW w:w="0" w:type="auto"/>
            <w:tcBorders>
              <w:top w:val="nil"/>
              <w:left w:val="nil"/>
              <w:bottom w:val="nil"/>
              <w:right w:val="nil"/>
            </w:tcBorders>
            <w:shd w:val="clear" w:color="auto" w:fill="auto"/>
            <w:vAlign w:val="bottom"/>
          </w:tcPr>
          <w:p w14:paraId="0227DBBF" w14:textId="77777777" w:rsidR="00D84649" w:rsidRPr="00B00C5D" w:rsidRDefault="00D84649" w:rsidP="00D84649">
            <w:pPr>
              <w:jc w:val="center"/>
            </w:pPr>
            <w:r w:rsidRPr="00B00C5D">
              <w:t>2015</w:t>
            </w:r>
          </w:p>
        </w:tc>
        <w:tc>
          <w:tcPr>
            <w:tcW w:w="0" w:type="auto"/>
            <w:tcBorders>
              <w:top w:val="nil"/>
              <w:left w:val="nil"/>
              <w:bottom w:val="nil"/>
              <w:right w:val="nil"/>
            </w:tcBorders>
            <w:shd w:val="clear" w:color="auto" w:fill="auto"/>
            <w:vAlign w:val="center"/>
          </w:tcPr>
          <w:p w14:paraId="4E25EADB" w14:textId="77777777" w:rsidR="00D84649" w:rsidRPr="00B00C5D" w:rsidRDefault="00D84649" w:rsidP="00D84649">
            <w:pPr>
              <w:jc w:val="center"/>
            </w:pPr>
            <w:r w:rsidRPr="00B00C5D">
              <w:rPr>
                <w:color w:val="000000"/>
              </w:rPr>
              <w:t>72</w:t>
            </w:r>
          </w:p>
        </w:tc>
        <w:tc>
          <w:tcPr>
            <w:tcW w:w="0" w:type="auto"/>
            <w:tcBorders>
              <w:top w:val="nil"/>
              <w:left w:val="nil"/>
              <w:bottom w:val="nil"/>
              <w:right w:val="nil"/>
            </w:tcBorders>
            <w:shd w:val="clear" w:color="auto" w:fill="auto"/>
            <w:noWrap/>
            <w:vAlign w:val="center"/>
          </w:tcPr>
          <w:p w14:paraId="1FAFB470" w14:textId="77777777" w:rsidR="00D84649" w:rsidRPr="00B00C5D" w:rsidRDefault="00D84649" w:rsidP="00D84649">
            <w:pPr>
              <w:jc w:val="center"/>
              <w:rPr>
                <w:color w:val="000000"/>
              </w:rPr>
            </w:pPr>
            <w:r w:rsidRPr="00B00C5D">
              <w:rPr>
                <w:color w:val="000000"/>
              </w:rPr>
              <w:t>10</w:t>
            </w:r>
          </w:p>
        </w:tc>
      </w:tr>
      <w:tr w:rsidR="00D84649" w:rsidRPr="00B00C5D" w14:paraId="27726914" w14:textId="77777777" w:rsidTr="00D84649">
        <w:trPr>
          <w:trHeight w:val="245"/>
          <w:jc w:val="center"/>
        </w:trPr>
        <w:tc>
          <w:tcPr>
            <w:tcW w:w="0" w:type="auto"/>
            <w:tcBorders>
              <w:top w:val="nil"/>
              <w:left w:val="nil"/>
              <w:bottom w:val="nil"/>
              <w:right w:val="nil"/>
            </w:tcBorders>
            <w:shd w:val="clear" w:color="auto" w:fill="auto"/>
            <w:vAlign w:val="bottom"/>
          </w:tcPr>
          <w:p w14:paraId="3DD7F117" w14:textId="77777777" w:rsidR="00D84649" w:rsidRPr="00B00C5D" w:rsidRDefault="00D84649" w:rsidP="00D84649">
            <w:pPr>
              <w:jc w:val="center"/>
            </w:pPr>
            <w:r w:rsidRPr="00B00C5D">
              <w:t>2016</w:t>
            </w:r>
          </w:p>
        </w:tc>
        <w:tc>
          <w:tcPr>
            <w:tcW w:w="0" w:type="auto"/>
            <w:tcBorders>
              <w:top w:val="nil"/>
              <w:left w:val="nil"/>
              <w:bottom w:val="nil"/>
              <w:right w:val="nil"/>
            </w:tcBorders>
            <w:shd w:val="clear" w:color="auto" w:fill="auto"/>
            <w:vAlign w:val="center"/>
          </w:tcPr>
          <w:p w14:paraId="2048C8CA" w14:textId="77777777" w:rsidR="00D84649" w:rsidRPr="00B00C5D" w:rsidRDefault="00D84649" w:rsidP="00D84649">
            <w:pPr>
              <w:jc w:val="center"/>
              <w:rPr>
                <w:color w:val="000000"/>
              </w:rPr>
            </w:pPr>
            <w:r w:rsidRPr="00B00C5D">
              <w:rPr>
                <w:color w:val="000000"/>
              </w:rPr>
              <w:t>37</w:t>
            </w:r>
          </w:p>
        </w:tc>
        <w:tc>
          <w:tcPr>
            <w:tcW w:w="0" w:type="auto"/>
            <w:tcBorders>
              <w:top w:val="nil"/>
              <w:left w:val="nil"/>
              <w:bottom w:val="nil"/>
              <w:right w:val="nil"/>
            </w:tcBorders>
            <w:shd w:val="clear" w:color="auto" w:fill="auto"/>
            <w:noWrap/>
            <w:vAlign w:val="center"/>
          </w:tcPr>
          <w:p w14:paraId="234BA129" w14:textId="77777777" w:rsidR="00D84649" w:rsidRPr="00B00C5D" w:rsidRDefault="00D84649" w:rsidP="00D84649">
            <w:pPr>
              <w:jc w:val="center"/>
              <w:rPr>
                <w:color w:val="000000"/>
              </w:rPr>
            </w:pPr>
            <w:r w:rsidRPr="00B00C5D">
              <w:rPr>
                <w:color w:val="000000"/>
              </w:rPr>
              <w:t>25</w:t>
            </w:r>
          </w:p>
        </w:tc>
      </w:tr>
      <w:tr w:rsidR="00D84649" w:rsidRPr="00CC5EA6" w14:paraId="67A27C4D" w14:textId="77777777" w:rsidTr="00D84649">
        <w:trPr>
          <w:trHeight w:val="245"/>
          <w:jc w:val="center"/>
        </w:trPr>
        <w:tc>
          <w:tcPr>
            <w:tcW w:w="0" w:type="auto"/>
            <w:tcBorders>
              <w:top w:val="nil"/>
              <w:left w:val="nil"/>
              <w:bottom w:val="single" w:sz="4" w:space="0" w:color="auto"/>
              <w:right w:val="nil"/>
            </w:tcBorders>
            <w:shd w:val="clear" w:color="auto" w:fill="auto"/>
            <w:vAlign w:val="bottom"/>
          </w:tcPr>
          <w:p w14:paraId="6B35ED2B" w14:textId="77777777" w:rsidR="00D84649" w:rsidRPr="00B00C5D" w:rsidRDefault="00D84649" w:rsidP="00D84649">
            <w:pPr>
              <w:jc w:val="center"/>
            </w:pPr>
            <w:r w:rsidRPr="00B00C5D">
              <w:t>2017</w:t>
            </w:r>
          </w:p>
        </w:tc>
        <w:tc>
          <w:tcPr>
            <w:tcW w:w="0" w:type="auto"/>
            <w:tcBorders>
              <w:top w:val="nil"/>
              <w:left w:val="nil"/>
              <w:bottom w:val="single" w:sz="4" w:space="0" w:color="auto"/>
              <w:right w:val="nil"/>
            </w:tcBorders>
            <w:shd w:val="clear" w:color="auto" w:fill="auto"/>
            <w:vAlign w:val="center"/>
          </w:tcPr>
          <w:p w14:paraId="0ED880B6" w14:textId="77777777" w:rsidR="00D84649" w:rsidRPr="00B00C5D" w:rsidRDefault="00D84649" w:rsidP="00D84649">
            <w:pPr>
              <w:jc w:val="center"/>
              <w:rPr>
                <w:color w:val="000000"/>
              </w:rPr>
            </w:pPr>
            <w:r w:rsidRPr="00B00C5D">
              <w:rPr>
                <w:color w:val="000000"/>
              </w:rPr>
              <w:t>61</w:t>
            </w:r>
          </w:p>
        </w:tc>
        <w:tc>
          <w:tcPr>
            <w:tcW w:w="0" w:type="auto"/>
            <w:tcBorders>
              <w:top w:val="nil"/>
              <w:left w:val="nil"/>
              <w:bottom w:val="single" w:sz="4" w:space="0" w:color="auto"/>
              <w:right w:val="nil"/>
            </w:tcBorders>
            <w:shd w:val="clear" w:color="auto" w:fill="auto"/>
            <w:noWrap/>
            <w:vAlign w:val="center"/>
          </w:tcPr>
          <w:p w14:paraId="22CE83C9" w14:textId="77777777" w:rsidR="00D84649" w:rsidRPr="00B00C5D" w:rsidRDefault="00D84649" w:rsidP="00D84649">
            <w:pPr>
              <w:jc w:val="center"/>
              <w:rPr>
                <w:color w:val="000000"/>
              </w:rPr>
            </w:pPr>
            <w:r w:rsidRPr="00B00C5D">
              <w:rPr>
                <w:color w:val="000000"/>
              </w:rPr>
              <w:t>13</w:t>
            </w:r>
          </w:p>
        </w:tc>
      </w:tr>
    </w:tbl>
    <w:p w14:paraId="5F877E59" w14:textId="77777777" w:rsidR="00D84649" w:rsidRPr="00361CC2" w:rsidRDefault="00D84649" w:rsidP="00D84649"/>
    <w:p w14:paraId="6C06F725" w14:textId="77777777" w:rsidR="00D84649" w:rsidRDefault="00D84649" w:rsidP="00D84649">
      <w:r w:rsidRPr="00361CC2">
        <w:tab/>
        <w:t>Table 6.</w:t>
      </w:r>
      <w:r>
        <w:t xml:space="preserve"> </w:t>
      </w:r>
      <w:r w:rsidRPr="00361CC2">
        <w:t>Importance of spillway overflow since 1981, Lake Dillon.</w:t>
      </w:r>
    </w:p>
    <w:p w14:paraId="56699995" w14:textId="77777777" w:rsidR="00D84649" w:rsidRDefault="00D84649" w:rsidP="00D84649"/>
    <w:p w14:paraId="2C35D660" w14:textId="77777777" w:rsidR="00D84649" w:rsidRPr="00361CC2" w:rsidRDefault="00D84649" w:rsidP="00D84649"/>
    <w:tbl>
      <w:tblPr>
        <w:tblW w:w="7920" w:type="dxa"/>
        <w:jc w:val="center"/>
        <w:tblLook w:val="04A0" w:firstRow="1" w:lastRow="0" w:firstColumn="1" w:lastColumn="0" w:noHBand="0" w:noVBand="1"/>
      </w:tblPr>
      <w:tblGrid>
        <w:gridCol w:w="1300"/>
        <w:gridCol w:w="1540"/>
        <w:gridCol w:w="1160"/>
        <w:gridCol w:w="2000"/>
        <w:gridCol w:w="1920"/>
      </w:tblGrid>
      <w:tr w:rsidR="00D84649" w:rsidRPr="00B00C5D" w14:paraId="49BAB87A" w14:textId="77777777" w:rsidTr="00D84649">
        <w:trPr>
          <w:jc w:val="center"/>
        </w:trPr>
        <w:tc>
          <w:tcPr>
            <w:tcW w:w="1300" w:type="dxa"/>
            <w:tcBorders>
              <w:top w:val="single" w:sz="4" w:space="0" w:color="auto"/>
              <w:left w:val="nil"/>
              <w:bottom w:val="single" w:sz="4" w:space="0" w:color="auto"/>
              <w:right w:val="nil"/>
            </w:tcBorders>
            <w:shd w:val="clear" w:color="auto" w:fill="auto"/>
            <w:vAlign w:val="center"/>
            <w:hideMark/>
          </w:tcPr>
          <w:p w14:paraId="303C3F0A" w14:textId="77777777" w:rsidR="00D84649" w:rsidRPr="00B00C5D" w:rsidRDefault="00D84649" w:rsidP="00D84649">
            <w:pPr>
              <w:jc w:val="center"/>
              <w:rPr>
                <w:color w:val="000000"/>
                <w:sz w:val="20"/>
              </w:rPr>
            </w:pPr>
            <w:r w:rsidRPr="00B00C5D">
              <w:rPr>
                <w:color w:val="000000"/>
                <w:sz w:val="20"/>
              </w:rPr>
              <w:lastRenderedPageBreak/>
              <w:t>Year</w:t>
            </w:r>
          </w:p>
        </w:tc>
        <w:tc>
          <w:tcPr>
            <w:tcW w:w="1540" w:type="dxa"/>
            <w:tcBorders>
              <w:top w:val="single" w:sz="4" w:space="0" w:color="auto"/>
              <w:left w:val="nil"/>
              <w:bottom w:val="single" w:sz="4" w:space="0" w:color="auto"/>
              <w:right w:val="nil"/>
            </w:tcBorders>
            <w:shd w:val="clear" w:color="auto" w:fill="auto"/>
            <w:vAlign w:val="center"/>
            <w:hideMark/>
          </w:tcPr>
          <w:p w14:paraId="124B2074" w14:textId="77777777" w:rsidR="00D84649" w:rsidRPr="00B00C5D" w:rsidRDefault="00D84649" w:rsidP="00D84649">
            <w:pPr>
              <w:jc w:val="center"/>
              <w:rPr>
                <w:color w:val="000000"/>
                <w:sz w:val="20"/>
              </w:rPr>
            </w:pPr>
            <w:r w:rsidRPr="00B00C5D">
              <w:rPr>
                <w:color w:val="000000"/>
                <w:sz w:val="20"/>
              </w:rPr>
              <w:t>Surface Area, ha</w:t>
            </w:r>
          </w:p>
        </w:tc>
        <w:tc>
          <w:tcPr>
            <w:tcW w:w="1160" w:type="dxa"/>
            <w:tcBorders>
              <w:top w:val="single" w:sz="4" w:space="0" w:color="auto"/>
              <w:left w:val="nil"/>
              <w:bottom w:val="single" w:sz="4" w:space="0" w:color="auto"/>
              <w:right w:val="nil"/>
            </w:tcBorders>
            <w:shd w:val="clear" w:color="auto" w:fill="auto"/>
            <w:vAlign w:val="center"/>
            <w:hideMark/>
          </w:tcPr>
          <w:p w14:paraId="6728AFFF" w14:textId="77777777" w:rsidR="00D84649" w:rsidRPr="00B00C5D" w:rsidRDefault="00D84649" w:rsidP="00D84649">
            <w:pPr>
              <w:jc w:val="center"/>
              <w:rPr>
                <w:color w:val="000000"/>
                <w:sz w:val="20"/>
              </w:rPr>
            </w:pPr>
            <w:r w:rsidRPr="00B00C5D">
              <w:rPr>
                <w:color w:val="000000"/>
                <w:sz w:val="20"/>
              </w:rPr>
              <w:t>Volume, 10</w:t>
            </w:r>
            <w:r w:rsidRPr="00B00C5D">
              <w:rPr>
                <w:color w:val="000000"/>
                <w:sz w:val="20"/>
                <w:vertAlign w:val="superscript"/>
              </w:rPr>
              <w:t>6</w:t>
            </w:r>
            <w:r w:rsidRPr="00B00C5D">
              <w:rPr>
                <w:color w:val="000000"/>
                <w:sz w:val="20"/>
              </w:rPr>
              <w:t xml:space="preserve"> m</w:t>
            </w:r>
            <w:r w:rsidRPr="00B00C5D">
              <w:rPr>
                <w:color w:val="000000"/>
                <w:sz w:val="20"/>
                <w:vertAlign w:val="superscript"/>
              </w:rPr>
              <w:t>3</w:t>
            </w:r>
          </w:p>
        </w:tc>
        <w:tc>
          <w:tcPr>
            <w:tcW w:w="2000" w:type="dxa"/>
            <w:tcBorders>
              <w:top w:val="single" w:sz="4" w:space="0" w:color="auto"/>
              <w:left w:val="nil"/>
              <w:bottom w:val="single" w:sz="4" w:space="0" w:color="auto"/>
              <w:right w:val="nil"/>
            </w:tcBorders>
            <w:shd w:val="clear" w:color="auto" w:fill="auto"/>
            <w:vAlign w:val="center"/>
            <w:hideMark/>
          </w:tcPr>
          <w:p w14:paraId="1EF4A9C6" w14:textId="77777777" w:rsidR="00D84649" w:rsidRPr="00B00C5D" w:rsidRDefault="00D84649" w:rsidP="00D84649">
            <w:pPr>
              <w:jc w:val="center"/>
              <w:rPr>
                <w:color w:val="000000"/>
                <w:sz w:val="20"/>
              </w:rPr>
            </w:pPr>
            <w:r w:rsidRPr="00B00C5D">
              <w:rPr>
                <w:color w:val="000000"/>
                <w:sz w:val="20"/>
              </w:rPr>
              <w:t>Residence Time (Inflow), y</w:t>
            </w:r>
          </w:p>
        </w:tc>
        <w:tc>
          <w:tcPr>
            <w:tcW w:w="1920" w:type="dxa"/>
            <w:tcBorders>
              <w:top w:val="single" w:sz="4" w:space="0" w:color="auto"/>
              <w:left w:val="nil"/>
              <w:bottom w:val="single" w:sz="4" w:space="0" w:color="auto"/>
              <w:right w:val="nil"/>
            </w:tcBorders>
            <w:shd w:val="clear" w:color="auto" w:fill="auto"/>
            <w:vAlign w:val="center"/>
            <w:hideMark/>
          </w:tcPr>
          <w:p w14:paraId="2B21C621" w14:textId="77777777" w:rsidR="00D84649" w:rsidRPr="00B00C5D" w:rsidRDefault="00D84649" w:rsidP="00D84649">
            <w:pPr>
              <w:jc w:val="center"/>
              <w:rPr>
                <w:color w:val="000000"/>
                <w:sz w:val="20"/>
              </w:rPr>
            </w:pPr>
            <w:r w:rsidRPr="00B00C5D">
              <w:rPr>
                <w:color w:val="000000"/>
                <w:sz w:val="20"/>
              </w:rPr>
              <w:t>Residence Time (Outflow), y</w:t>
            </w:r>
          </w:p>
        </w:tc>
      </w:tr>
      <w:tr w:rsidR="00D84649" w:rsidRPr="00B00C5D" w14:paraId="69B9EB2B" w14:textId="77777777" w:rsidTr="00D84649">
        <w:trPr>
          <w:jc w:val="center"/>
        </w:trPr>
        <w:tc>
          <w:tcPr>
            <w:tcW w:w="1300" w:type="dxa"/>
            <w:tcBorders>
              <w:top w:val="nil"/>
              <w:left w:val="nil"/>
              <w:bottom w:val="nil"/>
              <w:right w:val="nil"/>
            </w:tcBorders>
            <w:shd w:val="clear" w:color="auto" w:fill="auto"/>
            <w:noWrap/>
            <w:vAlign w:val="bottom"/>
            <w:hideMark/>
          </w:tcPr>
          <w:p w14:paraId="1B440E05" w14:textId="77777777" w:rsidR="00D84649" w:rsidRPr="00B00C5D" w:rsidRDefault="00D84649" w:rsidP="00D84649">
            <w:pPr>
              <w:jc w:val="center"/>
              <w:rPr>
                <w:color w:val="000000"/>
                <w:sz w:val="20"/>
              </w:rPr>
            </w:pPr>
            <w:r w:rsidRPr="00B00C5D">
              <w:rPr>
                <w:color w:val="000000"/>
                <w:sz w:val="20"/>
              </w:rPr>
              <w:t>1981</w:t>
            </w:r>
          </w:p>
        </w:tc>
        <w:tc>
          <w:tcPr>
            <w:tcW w:w="1540" w:type="dxa"/>
            <w:tcBorders>
              <w:top w:val="nil"/>
              <w:left w:val="nil"/>
              <w:bottom w:val="nil"/>
              <w:right w:val="nil"/>
            </w:tcBorders>
            <w:shd w:val="clear" w:color="auto" w:fill="auto"/>
            <w:noWrap/>
            <w:vAlign w:val="bottom"/>
            <w:hideMark/>
          </w:tcPr>
          <w:p w14:paraId="1CDA864C" w14:textId="77777777" w:rsidR="00D84649" w:rsidRPr="00B00C5D" w:rsidRDefault="00D84649" w:rsidP="00D84649">
            <w:pPr>
              <w:jc w:val="center"/>
              <w:rPr>
                <w:sz w:val="20"/>
              </w:rPr>
            </w:pPr>
            <w:r w:rsidRPr="00B00C5D">
              <w:rPr>
                <w:sz w:val="20"/>
              </w:rPr>
              <w:t>993</w:t>
            </w:r>
          </w:p>
        </w:tc>
        <w:tc>
          <w:tcPr>
            <w:tcW w:w="1160" w:type="dxa"/>
            <w:tcBorders>
              <w:top w:val="nil"/>
              <w:left w:val="nil"/>
              <w:bottom w:val="nil"/>
              <w:right w:val="nil"/>
            </w:tcBorders>
            <w:shd w:val="clear" w:color="auto" w:fill="auto"/>
            <w:noWrap/>
            <w:vAlign w:val="bottom"/>
            <w:hideMark/>
          </w:tcPr>
          <w:p w14:paraId="065ED918" w14:textId="77777777" w:rsidR="00D84649" w:rsidRPr="00B00C5D" w:rsidRDefault="00D84649" w:rsidP="00D84649">
            <w:pPr>
              <w:jc w:val="center"/>
              <w:rPr>
                <w:color w:val="000000"/>
                <w:sz w:val="20"/>
              </w:rPr>
            </w:pPr>
            <w:r w:rsidRPr="00B00C5D">
              <w:rPr>
                <w:color w:val="000000"/>
                <w:sz w:val="20"/>
              </w:rPr>
              <w:t>231</w:t>
            </w:r>
          </w:p>
        </w:tc>
        <w:tc>
          <w:tcPr>
            <w:tcW w:w="2000" w:type="dxa"/>
            <w:tcBorders>
              <w:top w:val="nil"/>
              <w:left w:val="nil"/>
              <w:bottom w:val="nil"/>
              <w:right w:val="nil"/>
            </w:tcBorders>
            <w:shd w:val="clear" w:color="auto" w:fill="auto"/>
            <w:noWrap/>
            <w:vAlign w:val="bottom"/>
            <w:hideMark/>
          </w:tcPr>
          <w:p w14:paraId="7FBB2C21" w14:textId="77777777" w:rsidR="00D84649" w:rsidRPr="00B00C5D" w:rsidRDefault="00D84649" w:rsidP="00D84649">
            <w:pPr>
              <w:jc w:val="center"/>
              <w:rPr>
                <w:color w:val="000000"/>
                <w:sz w:val="20"/>
              </w:rPr>
            </w:pPr>
            <w:r w:rsidRPr="00B00C5D">
              <w:rPr>
                <w:color w:val="000000"/>
                <w:sz w:val="20"/>
              </w:rPr>
              <w:t>1.80</w:t>
            </w:r>
          </w:p>
        </w:tc>
        <w:tc>
          <w:tcPr>
            <w:tcW w:w="1920" w:type="dxa"/>
            <w:tcBorders>
              <w:top w:val="nil"/>
              <w:left w:val="nil"/>
              <w:bottom w:val="nil"/>
              <w:right w:val="nil"/>
            </w:tcBorders>
            <w:shd w:val="clear" w:color="auto" w:fill="auto"/>
            <w:noWrap/>
            <w:vAlign w:val="bottom"/>
            <w:hideMark/>
          </w:tcPr>
          <w:p w14:paraId="4A98F9F4" w14:textId="77777777" w:rsidR="00D84649" w:rsidRPr="00B00C5D" w:rsidRDefault="00D84649" w:rsidP="00D84649">
            <w:pPr>
              <w:jc w:val="center"/>
              <w:rPr>
                <w:color w:val="000000"/>
                <w:sz w:val="20"/>
              </w:rPr>
            </w:pPr>
            <w:r w:rsidRPr="00B00C5D">
              <w:rPr>
                <w:color w:val="000000"/>
                <w:sz w:val="20"/>
              </w:rPr>
              <w:t>1.28</w:t>
            </w:r>
          </w:p>
        </w:tc>
      </w:tr>
      <w:tr w:rsidR="00D84649" w:rsidRPr="00B00C5D" w14:paraId="2419E381" w14:textId="77777777" w:rsidTr="00D84649">
        <w:trPr>
          <w:jc w:val="center"/>
        </w:trPr>
        <w:tc>
          <w:tcPr>
            <w:tcW w:w="1300" w:type="dxa"/>
            <w:tcBorders>
              <w:top w:val="nil"/>
              <w:left w:val="nil"/>
              <w:bottom w:val="nil"/>
              <w:right w:val="nil"/>
            </w:tcBorders>
            <w:shd w:val="clear" w:color="auto" w:fill="auto"/>
            <w:noWrap/>
            <w:vAlign w:val="bottom"/>
            <w:hideMark/>
          </w:tcPr>
          <w:p w14:paraId="1C7FAF2F" w14:textId="77777777" w:rsidR="00D84649" w:rsidRPr="00B00C5D" w:rsidRDefault="00D84649" w:rsidP="00D84649">
            <w:pPr>
              <w:jc w:val="center"/>
              <w:rPr>
                <w:color w:val="000000"/>
                <w:sz w:val="20"/>
              </w:rPr>
            </w:pPr>
            <w:r w:rsidRPr="00B00C5D">
              <w:rPr>
                <w:color w:val="000000"/>
                <w:sz w:val="20"/>
              </w:rPr>
              <w:t>1982</w:t>
            </w:r>
          </w:p>
        </w:tc>
        <w:tc>
          <w:tcPr>
            <w:tcW w:w="1540" w:type="dxa"/>
            <w:tcBorders>
              <w:top w:val="nil"/>
              <w:left w:val="nil"/>
              <w:bottom w:val="nil"/>
              <w:right w:val="nil"/>
            </w:tcBorders>
            <w:shd w:val="clear" w:color="auto" w:fill="auto"/>
            <w:noWrap/>
            <w:vAlign w:val="bottom"/>
            <w:hideMark/>
          </w:tcPr>
          <w:p w14:paraId="69705A64" w14:textId="77777777" w:rsidR="00D84649" w:rsidRPr="00B00C5D" w:rsidRDefault="00D84649" w:rsidP="00D84649">
            <w:pPr>
              <w:jc w:val="center"/>
              <w:rPr>
                <w:sz w:val="20"/>
              </w:rPr>
            </w:pPr>
            <w:r w:rsidRPr="00B00C5D">
              <w:rPr>
                <w:sz w:val="20"/>
              </w:rPr>
              <w:t>1093</w:t>
            </w:r>
          </w:p>
        </w:tc>
        <w:tc>
          <w:tcPr>
            <w:tcW w:w="1160" w:type="dxa"/>
            <w:tcBorders>
              <w:top w:val="nil"/>
              <w:left w:val="nil"/>
              <w:bottom w:val="nil"/>
              <w:right w:val="nil"/>
            </w:tcBorders>
            <w:shd w:val="clear" w:color="auto" w:fill="auto"/>
            <w:noWrap/>
            <w:vAlign w:val="bottom"/>
            <w:hideMark/>
          </w:tcPr>
          <w:p w14:paraId="164890A3" w14:textId="77777777" w:rsidR="00D84649" w:rsidRPr="00B00C5D" w:rsidRDefault="00D84649" w:rsidP="00D84649">
            <w:pPr>
              <w:jc w:val="center"/>
              <w:rPr>
                <w:color w:val="000000"/>
                <w:sz w:val="20"/>
              </w:rPr>
            </w:pPr>
            <w:r w:rsidRPr="00B00C5D">
              <w:rPr>
                <w:color w:val="000000"/>
                <w:sz w:val="20"/>
              </w:rPr>
              <w:t>260</w:t>
            </w:r>
          </w:p>
        </w:tc>
        <w:tc>
          <w:tcPr>
            <w:tcW w:w="2000" w:type="dxa"/>
            <w:tcBorders>
              <w:top w:val="nil"/>
              <w:left w:val="nil"/>
              <w:bottom w:val="nil"/>
              <w:right w:val="nil"/>
            </w:tcBorders>
            <w:shd w:val="clear" w:color="auto" w:fill="auto"/>
            <w:noWrap/>
            <w:vAlign w:val="bottom"/>
            <w:hideMark/>
          </w:tcPr>
          <w:p w14:paraId="78E17CAD" w14:textId="77777777" w:rsidR="00D84649" w:rsidRPr="00B00C5D" w:rsidRDefault="00D84649" w:rsidP="00D84649">
            <w:pPr>
              <w:jc w:val="center"/>
              <w:rPr>
                <w:color w:val="000000"/>
                <w:sz w:val="20"/>
              </w:rPr>
            </w:pPr>
            <w:r w:rsidRPr="00B00C5D">
              <w:rPr>
                <w:color w:val="000000"/>
                <w:sz w:val="20"/>
              </w:rPr>
              <w:t>0.97</w:t>
            </w:r>
          </w:p>
        </w:tc>
        <w:tc>
          <w:tcPr>
            <w:tcW w:w="1920" w:type="dxa"/>
            <w:tcBorders>
              <w:top w:val="nil"/>
              <w:left w:val="nil"/>
              <w:bottom w:val="nil"/>
              <w:right w:val="nil"/>
            </w:tcBorders>
            <w:shd w:val="clear" w:color="auto" w:fill="auto"/>
            <w:noWrap/>
            <w:vAlign w:val="bottom"/>
            <w:hideMark/>
          </w:tcPr>
          <w:p w14:paraId="7D78F347" w14:textId="77777777" w:rsidR="00D84649" w:rsidRPr="00B00C5D" w:rsidRDefault="00D84649" w:rsidP="00D84649">
            <w:pPr>
              <w:jc w:val="center"/>
              <w:rPr>
                <w:color w:val="000000"/>
                <w:sz w:val="20"/>
              </w:rPr>
            </w:pPr>
            <w:r w:rsidRPr="00B00C5D">
              <w:rPr>
                <w:color w:val="000000"/>
                <w:sz w:val="20"/>
              </w:rPr>
              <w:t>1.75</w:t>
            </w:r>
          </w:p>
        </w:tc>
      </w:tr>
      <w:tr w:rsidR="00D84649" w:rsidRPr="00B00C5D" w14:paraId="40105E9C" w14:textId="77777777" w:rsidTr="00D84649">
        <w:trPr>
          <w:jc w:val="center"/>
        </w:trPr>
        <w:tc>
          <w:tcPr>
            <w:tcW w:w="1300" w:type="dxa"/>
            <w:tcBorders>
              <w:top w:val="nil"/>
              <w:left w:val="nil"/>
              <w:bottom w:val="nil"/>
              <w:right w:val="nil"/>
            </w:tcBorders>
            <w:shd w:val="clear" w:color="auto" w:fill="auto"/>
            <w:noWrap/>
            <w:vAlign w:val="bottom"/>
            <w:hideMark/>
          </w:tcPr>
          <w:p w14:paraId="10399752" w14:textId="77777777" w:rsidR="00D84649" w:rsidRPr="00B00C5D" w:rsidRDefault="00D84649" w:rsidP="00D84649">
            <w:pPr>
              <w:jc w:val="center"/>
              <w:rPr>
                <w:color w:val="000000"/>
                <w:sz w:val="20"/>
              </w:rPr>
            </w:pPr>
            <w:r w:rsidRPr="00B00C5D">
              <w:rPr>
                <w:color w:val="000000"/>
                <w:sz w:val="20"/>
              </w:rPr>
              <w:t>1983</w:t>
            </w:r>
          </w:p>
        </w:tc>
        <w:tc>
          <w:tcPr>
            <w:tcW w:w="1540" w:type="dxa"/>
            <w:tcBorders>
              <w:top w:val="nil"/>
              <w:left w:val="nil"/>
              <w:bottom w:val="nil"/>
              <w:right w:val="nil"/>
            </w:tcBorders>
            <w:shd w:val="clear" w:color="auto" w:fill="auto"/>
            <w:noWrap/>
            <w:vAlign w:val="bottom"/>
            <w:hideMark/>
          </w:tcPr>
          <w:p w14:paraId="0C6ED4E6" w14:textId="77777777" w:rsidR="00D84649" w:rsidRPr="00B00C5D" w:rsidRDefault="00D84649" w:rsidP="00D84649">
            <w:pPr>
              <w:jc w:val="center"/>
              <w:rPr>
                <w:sz w:val="20"/>
              </w:rPr>
            </w:pPr>
            <w:r w:rsidRPr="00B00C5D">
              <w:rPr>
                <w:sz w:val="20"/>
              </w:rPr>
              <w:t>1284</w:t>
            </w:r>
          </w:p>
        </w:tc>
        <w:tc>
          <w:tcPr>
            <w:tcW w:w="1160" w:type="dxa"/>
            <w:tcBorders>
              <w:top w:val="nil"/>
              <w:left w:val="nil"/>
              <w:bottom w:val="nil"/>
              <w:right w:val="nil"/>
            </w:tcBorders>
            <w:shd w:val="clear" w:color="auto" w:fill="auto"/>
            <w:noWrap/>
            <w:vAlign w:val="bottom"/>
            <w:hideMark/>
          </w:tcPr>
          <w:p w14:paraId="12EA2033" w14:textId="77777777" w:rsidR="00D84649" w:rsidRPr="00B00C5D" w:rsidRDefault="00D84649" w:rsidP="00D84649">
            <w:pPr>
              <w:jc w:val="center"/>
              <w:rPr>
                <w:color w:val="000000"/>
                <w:sz w:val="20"/>
              </w:rPr>
            </w:pPr>
            <w:r w:rsidRPr="00B00C5D">
              <w:rPr>
                <w:color w:val="000000"/>
                <w:sz w:val="20"/>
              </w:rPr>
              <w:t>310</w:t>
            </w:r>
          </w:p>
        </w:tc>
        <w:tc>
          <w:tcPr>
            <w:tcW w:w="2000" w:type="dxa"/>
            <w:tcBorders>
              <w:top w:val="nil"/>
              <w:left w:val="nil"/>
              <w:bottom w:val="nil"/>
              <w:right w:val="nil"/>
            </w:tcBorders>
            <w:shd w:val="clear" w:color="auto" w:fill="auto"/>
            <w:noWrap/>
            <w:vAlign w:val="bottom"/>
            <w:hideMark/>
          </w:tcPr>
          <w:p w14:paraId="3AE1F12F" w14:textId="77777777" w:rsidR="00D84649" w:rsidRPr="00B00C5D" w:rsidRDefault="00D84649" w:rsidP="00D84649">
            <w:pPr>
              <w:jc w:val="center"/>
              <w:rPr>
                <w:color w:val="000000"/>
                <w:sz w:val="20"/>
              </w:rPr>
            </w:pPr>
            <w:r w:rsidRPr="00B00C5D">
              <w:rPr>
                <w:color w:val="000000"/>
                <w:sz w:val="20"/>
              </w:rPr>
              <w:t>0.89</w:t>
            </w:r>
          </w:p>
        </w:tc>
        <w:tc>
          <w:tcPr>
            <w:tcW w:w="1920" w:type="dxa"/>
            <w:tcBorders>
              <w:top w:val="nil"/>
              <w:left w:val="nil"/>
              <w:bottom w:val="nil"/>
              <w:right w:val="nil"/>
            </w:tcBorders>
            <w:shd w:val="clear" w:color="auto" w:fill="auto"/>
            <w:noWrap/>
            <w:vAlign w:val="bottom"/>
            <w:hideMark/>
          </w:tcPr>
          <w:p w14:paraId="08EE7BCF" w14:textId="77777777" w:rsidR="00D84649" w:rsidRPr="00B00C5D" w:rsidRDefault="00D84649" w:rsidP="00D84649">
            <w:pPr>
              <w:jc w:val="center"/>
              <w:rPr>
                <w:color w:val="000000"/>
                <w:sz w:val="20"/>
              </w:rPr>
            </w:pPr>
            <w:r w:rsidRPr="00B00C5D">
              <w:rPr>
                <w:color w:val="000000"/>
                <w:sz w:val="20"/>
              </w:rPr>
              <w:t>0.87</w:t>
            </w:r>
          </w:p>
        </w:tc>
      </w:tr>
      <w:tr w:rsidR="00D84649" w:rsidRPr="00B00C5D" w14:paraId="4DBBE573" w14:textId="77777777" w:rsidTr="00D84649">
        <w:trPr>
          <w:jc w:val="center"/>
        </w:trPr>
        <w:tc>
          <w:tcPr>
            <w:tcW w:w="1300" w:type="dxa"/>
            <w:tcBorders>
              <w:top w:val="nil"/>
              <w:left w:val="nil"/>
              <w:bottom w:val="nil"/>
              <w:right w:val="nil"/>
            </w:tcBorders>
            <w:shd w:val="clear" w:color="auto" w:fill="auto"/>
            <w:noWrap/>
            <w:vAlign w:val="bottom"/>
            <w:hideMark/>
          </w:tcPr>
          <w:p w14:paraId="4F0A592B" w14:textId="77777777" w:rsidR="00D84649" w:rsidRPr="00B00C5D" w:rsidRDefault="00D84649" w:rsidP="00D84649">
            <w:pPr>
              <w:jc w:val="center"/>
              <w:rPr>
                <w:color w:val="000000"/>
                <w:sz w:val="20"/>
              </w:rPr>
            </w:pPr>
            <w:r w:rsidRPr="00B00C5D">
              <w:rPr>
                <w:color w:val="000000"/>
                <w:sz w:val="20"/>
              </w:rPr>
              <w:t>1984</w:t>
            </w:r>
          </w:p>
        </w:tc>
        <w:tc>
          <w:tcPr>
            <w:tcW w:w="1540" w:type="dxa"/>
            <w:tcBorders>
              <w:top w:val="nil"/>
              <w:left w:val="nil"/>
              <w:bottom w:val="nil"/>
              <w:right w:val="nil"/>
            </w:tcBorders>
            <w:shd w:val="clear" w:color="auto" w:fill="auto"/>
            <w:noWrap/>
            <w:vAlign w:val="bottom"/>
            <w:hideMark/>
          </w:tcPr>
          <w:p w14:paraId="5B0B9FEF" w14:textId="77777777" w:rsidR="00D84649" w:rsidRPr="00B00C5D" w:rsidRDefault="00D84649" w:rsidP="00D84649">
            <w:pPr>
              <w:jc w:val="center"/>
              <w:rPr>
                <w:sz w:val="20"/>
              </w:rPr>
            </w:pPr>
            <w:r w:rsidRPr="00B00C5D">
              <w:rPr>
                <w:sz w:val="20"/>
              </w:rPr>
              <w:t>1239</w:t>
            </w:r>
          </w:p>
        </w:tc>
        <w:tc>
          <w:tcPr>
            <w:tcW w:w="1160" w:type="dxa"/>
            <w:tcBorders>
              <w:top w:val="nil"/>
              <w:left w:val="nil"/>
              <w:bottom w:val="nil"/>
              <w:right w:val="nil"/>
            </w:tcBorders>
            <w:shd w:val="clear" w:color="auto" w:fill="auto"/>
            <w:noWrap/>
            <w:vAlign w:val="bottom"/>
            <w:hideMark/>
          </w:tcPr>
          <w:p w14:paraId="68038171" w14:textId="77777777" w:rsidR="00D84649" w:rsidRPr="00B00C5D" w:rsidRDefault="00D84649" w:rsidP="00D84649">
            <w:pPr>
              <w:jc w:val="center"/>
              <w:rPr>
                <w:color w:val="000000"/>
                <w:sz w:val="20"/>
              </w:rPr>
            </w:pPr>
            <w:r w:rsidRPr="00B00C5D">
              <w:rPr>
                <w:color w:val="000000"/>
                <w:sz w:val="20"/>
              </w:rPr>
              <w:t>299</w:t>
            </w:r>
          </w:p>
        </w:tc>
        <w:tc>
          <w:tcPr>
            <w:tcW w:w="2000" w:type="dxa"/>
            <w:tcBorders>
              <w:top w:val="nil"/>
              <w:left w:val="nil"/>
              <w:bottom w:val="nil"/>
              <w:right w:val="nil"/>
            </w:tcBorders>
            <w:shd w:val="clear" w:color="auto" w:fill="auto"/>
            <w:noWrap/>
            <w:vAlign w:val="bottom"/>
            <w:hideMark/>
          </w:tcPr>
          <w:p w14:paraId="6989C249" w14:textId="77777777" w:rsidR="00D84649" w:rsidRPr="00B00C5D" w:rsidRDefault="00D84649" w:rsidP="00D84649">
            <w:pPr>
              <w:jc w:val="center"/>
              <w:rPr>
                <w:color w:val="000000"/>
                <w:sz w:val="20"/>
              </w:rPr>
            </w:pPr>
            <w:r w:rsidRPr="00B00C5D">
              <w:rPr>
                <w:color w:val="000000"/>
                <w:sz w:val="20"/>
              </w:rPr>
              <w:t>0.65</w:t>
            </w:r>
          </w:p>
        </w:tc>
        <w:tc>
          <w:tcPr>
            <w:tcW w:w="1920" w:type="dxa"/>
            <w:tcBorders>
              <w:top w:val="nil"/>
              <w:left w:val="nil"/>
              <w:bottom w:val="nil"/>
              <w:right w:val="nil"/>
            </w:tcBorders>
            <w:shd w:val="clear" w:color="auto" w:fill="auto"/>
            <w:noWrap/>
            <w:vAlign w:val="bottom"/>
            <w:hideMark/>
          </w:tcPr>
          <w:p w14:paraId="64EF5C7C" w14:textId="77777777" w:rsidR="00D84649" w:rsidRPr="00B00C5D" w:rsidRDefault="00D84649" w:rsidP="00D84649">
            <w:pPr>
              <w:jc w:val="center"/>
              <w:rPr>
                <w:color w:val="000000"/>
                <w:sz w:val="20"/>
              </w:rPr>
            </w:pPr>
            <w:r w:rsidRPr="00B00C5D">
              <w:rPr>
                <w:color w:val="000000"/>
                <w:sz w:val="20"/>
              </w:rPr>
              <w:t>0.64</w:t>
            </w:r>
          </w:p>
        </w:tc>
      </w:tr>
      <w:tr w:rsidR="00D84649" w:rsidRPr="00B00C5D" w14:paraId="4B60AE31" w14:textId="77777777" w:rsidTr="00D84649">
        <w:trPr>
          <w:jc w:val="center"/>
        </w:trPr>
        <w:tc>
          <w:tcPr>
            <w:tcW w:w="1300" w:type="dxa"/>
            <w:tcBorders>
              <w:top w:val="nil"/>
              <w:left w:val="nil"/>
              <w:bottom w:val="nil"/>
              <w:right w:val="nil"/>
            </w:tcBorders>
            <w:shd w:val="clear" w:color="auto" w:fill="auto"/>
            <w:noWrap/>
            <w:vAlign w:val="bottom"/>
            <w:hideMark/>
          </w:tcPr>
          <w:p w14:paraId="3C5E55E7" w14:textId="77777777" w:rsidR="00D84649" w:rsidRPr="00B00C5D" w:rsidRDefault="00D84649" w:rsidP="00D84649">
            <w:pPr>
              <w:jc w:val="center"/>
              <w:rPr>
                <w:color w:val="000000"/>
                <w:sz w:val="20"/>
              </w:rPr>
            </w:pPr>
            <w:r w:rsidRPr="00B00C5D">
              <w:rPr>
                <w:color w:val="000000"/>
                <w:sz w:val="20"/>
              </w:rPr>
              <w:t>1985</w:t>
            </w:r>
          </w:p>
        </w:tc>
        <w:tc>
          <w:tcPr>
            <w:tcW w:w="1540" w:type="dxa"/>
            <w:tcBorders>
              <w:top w:val="nil"/>
              <w:left w:val="nil"/>
              <w:bottom w:val="nil"/>
              <w:right w:val="nil"/>
            </w:tcBorders>
            <w:shd w:val="clear" w:color="auto" w:fill="auto"/>
            <w:noWrap/>
            <w:vAlign w:val="bottom"/>
            <w:hideMark/>
          </w:tcPr>
          <w:p w14:paraId="0A1252B1" w14:textId="77777777" w:rsidR="00D84649" w:rsidRPr="00B00C5D" w:rsidRDefault="00D84649" w:rsidP="00D84649">
            <w:pPr>
              <w:jc w:val="center"/>
              <w:rPr>
                <w:sz w:val="20"/>
              </w:rPr>
            </w:pPr>
            <w:r w:rsidRPr="00B00C5D">
              <w:rPr>
                <w:sz w:val="20"/>
              </w:rPr>
              <w:t>1233</w:t>
            </w:r>
          </w:p>
        </w:tc>
        <w:tc>
          <w:tcPr>
            <w:tcW w:w="1160" w:type="dxa"/>
            <w:tcBorders>
              <w:top w:val="nil"/>
              <w:left w:val="nil"/>
              <w:bottom w:val="nil"/>
              <w:right w:val="nil"/>
            </w:tcBorders>
            <w:shd w:val="clear" w:color="auto" w:fill="auto"/>
            <w:noWrap/>
            <w:vAlign w:val="bottom"/>
            <w:hideMark/>
          </w:tcPr>
          <w:p w14:paraId="7BFB069F" w14:textId="77777777" w:rsidR="00D84649" w:rsidRPr="00B00C5D" w:rsidRDefault="00D84649" w:rsidP="00D84649">
            <w:pPr>
              <w:jc w:val="center"/>
              <w:rPr>
                <w:color w:val="000000"/>
                <w:sz w:val="20"/>
              </w:rPr>
            </w:pPr>
            <w:r w:rsidRPr="00B00C5D">
              <w:rPr>
                <w:color w:val="000000"/>
                <w:sz w:val="20"/>
              </w:rPr>
              <w:t>297</w:t>
            </w:r>
          </w:p>
        </w:tc>
        <w:tc>
          <w:tcPr>
            <w:tcW w:w="2000" w:type="dxa"/>
            <w:tcBorders>
              <w:top w:val="nil"/>
              <w:left w:val="nil"/>
              <w:bottom w:val="nil"/>
              <w:right w:val="nil"/>
            </w:tcBorders>
            <w:shd w:val="clear" w:color="auto" w:fill="auto"/>
            <w:noWrap/>
            <w:vAlign w:val="bottom"/>
            <w:hideMark/>
          </w:tcPr>
          <w:p w14:paraId="6839F60C" w14:textId="77777777" w:rsidR="00D84649" w:rsidRPr="00B00C5D" w:rsidRDefault="00D84649" w:rsidP="00D84649">
            <w:pPr>
              <w:jc w:val="center"/>
              <w:rPr>
                <w:color w:val="000000"/>
                <w:sz w:val="20"/>
              </w:rPr>
            </w:pPr>
            <w:r w:rsidRPr="00B00C5D">
              <w:rPr>
                <w:color w:val="000000"/>
                <w:sz w:val="20"/>
              </w:rPr>
              <w:t>1.08</w:t>
            </w:r>
          </w:p>
        </w:tc>
        <w:tc>
          <w:tcPr>
            <w:tcW w:w="1920" w:type="dxa"/>
            <w:tcBorders>
              <w:top w:val="nil"/>
              <w:left w:val="nil"/>
              <w:bottom w:val="nil"/>
              <w:right w:val="nil"/>
            </w:tcBorders>
            <w:shd w:val="clear" w:color="auto" w:fill="auto"/>
            <w:noWrap/>
            <w:vAlign w:val="bottom"/>
            <w:hideMark/>
          </w:tcPr>
          <w:p w14:paraId="12A126F8" w14:textId="77777777" w:rsidR="00D84649" w:rsidRPr="00B00C5D" w:rsidRDefault="00D84649" w:rsidP="00D84649">
            <w:pPr>
              <w:jc w:val="center"/>
              <w:rPr>
                <w:color w:val="000000"/>
                <w:sz w:val="20"/>
              </w:rPr>
            </w:pPr>
            <w:r w:rsidRPr="00B00C5D">
              <w:rPr>
                <w:color w:val="000000"/>
                <w:sz w:val="20"/>
              </w:rPr>
              <w:t>1.08</w:t>
            </w:r>
          </w:p>
        </w:tc>
      </w:tr>
      <w:tr w:rsidR="00D84649" w:rsidRPr="00B00C5D" w14:paraId="625AAEE8" w14:textId="77777777" w:rsidTr="00D84649">
        <w:trPr>
          <w:jc w:val="center"/>
        </w:trPr>
        <w:tc>
          <w:tcPr>
            <w:tcW w:w="1300" w:type="dxa"/>
            <w:tcBorders>
              <w:top w:val="nil"/>
              <w:left w:val="nil"/>
              <w:bottom w:val="nil"/>
              <w:right w:val="nil"/>
            </w:tcBorders>
            <w:shd w:val="clear" w:color="auto" w:fill="auto"/>
            <w:noWrap/>
            <w:vAlign w:val="bottom"/>
            <w:hideMark/>
          </w:tcPr>
          <w:p w14:paraId="57076D2F" w14:textId="77777777" w:rsidR="00D84649" w:rsidRPr="00B00C5D" w:rsidRDefault="00D84649" w:rsidP="00D84649">
            <w:pPr>
              <w:jc w:val="center"/>
              <w:rPr>
                <w:color w:val="000000"/>
                <w:sz w:val="20"/>
              </w:rPr>
            </w:pPr>
            <w:r w:rsidRPr="00B00C5D">
              <w:rPr>
                <w:color w:val="000000"/>
                <w:sz w:val="20"/>
              </w:rPr>
              <w:t>1986</w:t>
            </w:r>
          </w:p>
        </w:tc>
        <w:tc>
          <w:tcPr>
            <w:tcW w:w="1540" w:type="dxa"/>
            <w:tcBorders>
              <w:top w:val="nil"/>
              <w:left w:val="nil"/>
              <w:bottom w:val="nil"/>
              <w:right w:val="nil"/>
            </w:tcBorders>
            <w:shd w:val="clear" w:color="auto" w:fill="auto"/>
            <w:noWrap/>
            <w:vAlign w:val="bottom"/>
            <w:hideMark/>
          </w:tcPr>
          <w:p w14:paraId="52F486AE" w14:textId="77777777" w:rsidR="00D84649" w:rsidRPr="00B00C5D" w:rsidRDefault="00D84649" w:rsidP="00D84649">
            <w:pPr>
              <w:jc w:val="center"/>
              <w:rPr>
                <w:sz w:val="20"/>
              </w:rPr>
            </w:pPr>
            <w:r w:rsidRPr="00B00C5D">
              <w:rPr>
                <w:sz w:val="20"/>
              </w:rPr>
              <w:t>1274</w:t>
            </w:r>
          </w:p>
        </w:tc>
        <w:tc>
          <w:tcPr>
            <w:tcW w:w="1160" w:type="dxa"/>
            <w:tcBorders>
              <w:top w:val="nil"/>
              <w:left w:val="nil"/>
              <w:bottom w:val="nil"/>
              <w:right w:val="nil"/>
            </w:tcBorders>
            <w:shd w:val="clear" w:color="auto" w:fill="auto"/>
            <w:noWrap/>
            <w:vAlign w:val="bottom"/>
            <w:hideMark/>
          </w:tcPr>
          <w:p w14:paraId="09DF9C8D" w14:textId="77777777" w:rsidR="00D84649" w:rsidRPr="00B00C5D" w:rsidRDefault="00D84649" w:rsidP="00D84649">
            <w:pPr>
              <w:jc w:val="center"/>
              <w:rPr>
                <w:color w:val="000000"/>
                <w:sz w:val="20"/>
              </w:rPr>
            </w:pPr>
            <w:r w:rsidRPr="00B00C5D">
              <w:rPr>
                <w:color w:val="000000"/>
                <w:sz w:val="20"/>
              </w:rPr>
              <w:t>307</w:t>
            </w:r>
          </w:p>
        </w:tc>
        <w:tc>
          <w:tcPr>
            <w:tcW w:w="2000" w:type="dxa"/>
            <w:tcBorders>
              <w:top w:val="nil"/>
              <w:left w:val="nil"/>
              <w:bottom w:val="nil"/>
              <w:right w:val="nil"/>
            </w:tcBorders>
            <w:shd w:val="clear" w:color="auto" w:fill="auto"/>
            <w:noWrap/>
            <w:vAlign w:val="bottom"/>
            <w:hideMark/>
          </w:tcPr>
          <w:p w14:paraId="628590CE" w14:textId="77777777" w:rsidR="00D84649" w:rsidRPr="00B00C5D" w:rsidRDefault="00D84649" w:rsidP="00D84649">
            <w:pPr>
              <w:jc w:val="center"/>
              <w:rPr>
                <w:color w:val="000000"/>
                <w:sz w:val="20"/>
              </w:rPr>
            </w:pPr>
            <w:r w:rsidRPr="00B00C5D">
              <w:rPr>
                <w:color w:val="000000"/>
                <w:sz w:val="20"/>
              </w:rPr>
              <w:t>1.01</w:t>
            </w:r>
          </w:p>
        </w:tc>
        <w:tc>
          <w:tcPr>
            <w:tcW w:w="1920" w:type="dxa"/>
            <w:tcBorders>
              <w:top w:val="nil"/>
              <w:left w:val="nil"/>
              <w:bottom w:val="nil"/>
              <w:right w:val="nil"/>
            </w:tcBorders>
            <w:shd w:val="clear" w:color="auto" w:fill="auto"/>
            <w:noWrap/>
            <w:vAlign w:val="bottom"/>
            <w:hideMark/>
          </w:tcPr>
          <w:p w14:paraId="391128E5" w14:textId="77777777" w:rsidR="00D84649" w:rsidRPr="00B00C5D" w:rsidRDefault="00D84649" w:rsidP="00D84649">
            <w:pPr>
              <w:jc w:val="center"/>
              <w:rPr>
                <w:color w:val="000000"/>
                <w:sz w:val="20"/>
              </w:rPr>
            </w:pPr>
            <w:r w:rsidRPr="00B00C5D">
              <w:rPr>
                <w:color w:val="000000"/>
                <w:sz w:val="20"/>
              </w:rPr>
              <w:t>1.05</w:t>
            </w:r>
          </w:p>
        </w:tc>
      </w:tr>
      <w:tr w:rsidR="00D84649" w:rsidRPr="00B00C5D" w14:paraId="69D7BB88" w14:textId="77777777" w:rsidTr="00D84649">
        <w:trPr>
          <w:jc w:val="center"/>
        </w:trPr>
        <w:tc>
          <w:tcPr>
            <w:tcW w:w="1300" w:type="dxa"/>
            <w:tcBorders>
              <w:top w:val="nil"/>
              <w:left w:val="nil"/>
              <w:bottom w:val="nil"/>
              <w:right w:val="nil"/>
            </w:tcBorders>
            <w:shd w:val="clear" w:color="auto" w:fill="auto"/>
            <w:noWrap/>
            <w:vAlign w:val="bottom"/>
            <w:hideMark/>
          </w:tcPr>
          <w:p w14:paraId="4BF4F2B1" w14:textId="77777777" w:rsidR="00D84649" w:rsidRPr="00B00C5D" w:rsidRDefault="00D84649" w:rsidP="00D84649">
            <w:pPr>
              <w:jc w:val="center"/>
              <w:rPr>
                <w:color w:val="000000"/>
                <w:sz w:val="20"/>
              </w:rPr>
            </w:pPr>
            <w:r w:rsidRPr="00B00C5D">
              <w:rPr>
                <w:color w:val="000000"/>
                <w:sz w:val="20"/>
              </w:rPr>
              <w:t>1987</w:t>
            </w:r>
          </w:p>
        </w:tc>
        <w:tc>
          <w:tcPr>
            <w:tcW w:w="1540" w:type="dxa"/>
            <w:tcBorders>
              <w:top w:val="nil"/>
              <w:left w:val="nil"/>
              <w:bottom w:val="nil"/>
              <w:right w:val="nil"/>
            </w:tcBorders>
            <w:shd w:val="clear" w:color="auto" w:fill="auto"/>
            <w:noWrap/>
            <w:vAlign w:val="bottom"/>
            <w:hideMark/>
          </w:tcPr>
          <w:p w14:paraId="0F0F462C" w14:textId="77777777" w:rsidR="00D84649" w:rsidRPr="00B00C5D" w:rsidRDefault="00D84649" w:rsidP="00D84649">
            <w:pPr>
              <w:jc w:val="center"/>
              <w:rPr>
                <w:sz w:val="20"/>
              </w:rPr>
            </w:pPr>
            <w:r w:rsidRPr="00B00C5D">
              <w:rPr>
                <w:sz w:val="20"/>
              </w:rPr>
              <w:t>1275</w:t>
            </w:r>
          </w:p>
        </w:tc>
        <w:tc>
          <w:tcPr>
            <w:tcW w:w="1160" w:type="dxa"/>
            <w:tcBorders>
              <w:top w:val="nil"/>
              <w:left w:val="nil"/>
              <w:bottom w:val="nil"/>
              <w:right w:val="nil"/>
            </w:tcBorders>
            <w:shd w:val="clear" w:color="auto" w:fill="auto"/>
            <w:noWrap/>
            <w:vAlign w:val="bottom"/>
            <w:hideMark/>
          </w:tcPr>
          <w:p w14:paraId="5803BF9A" w14:textId="77777777" w:rsidR="00D84649" w:rsidRPr="00B00C5D" w:rsidRDefault="00D84649" w:rsidP="00D84649">
            <w:pPr>
              <w:jc w:val="center"/>
              <w:rPr>
                <w:color w:val="000000"/>
                <w:sz w:val="20"/>
              </w:rPr>
            </w:pPr>
            <w:r w:rsidRPr="00B00C5D">
              <w:rPr>
                <w:color w:val="000000"/>
                <w:sz w:val="20"/>
              </w:rPr>
              <w:t>307</w:t>
            </w:r>
          </w:p>
        </w:tc>
        <w:tc>
          <w:tcPr>
            <w:tcW w:w="2000" w:type="dxa"/>
            <w:tcBorders>
              <w:top w:val="nil"/>
              <w:left w:val="nil"/>
              <w:bottom w:val="nil"/>
              <w:right w:val="nil"/>
            </w:tcBorders>
            <w:shd w:val="clear" w:color="auto" w:fill="auto"/>
            <w:noWrap/>
            <w:vAlign w:val="bottom"/>
            <w:hideMark/>
          </w:tcPr>
          <w:p w14:paraId="22DA6AF0" w14:textId="77777777" w:rsidR="00D84649" w:rsidRPr="00B00C5D" w:rsidRDefault="00D84649" w:rsidP="00D84649">
            <w:pPr>
              <w:jc w:val="center"/>
              <w:rPr>
                <w:color w:val="000000"/>
                <w:sz w:val="20"/>
              </w:rPr>
            </w:pPr>
            <w:r w:rsidRPr="00B00C5D">
              <w:rPr>
                <w:color w:val="000000"/>
                <w:sz w:val="20"/>
              </w:rPr>
              <w:t>1.46</w:t>
            </w:r>
          </w:p>
        </w:tc>
        <w:tc>
          <w:tcPr>
            <w:tcW w:w="1920" w:type="dxa"/>
            <w:tcBorders>
              <w:top w:val="nil"/>
              <w:left w:val="nil"/>
              <w:bottom w:val="nil"/>
              <w:right w:val="nil"/>
            </w:tcBorders>
            <w:shd w:val="clear" w:color="auto" w:fill="auto"/>
            <w:noWrap/>
            <w:vAlign w:val="bottom"/>
            <w:hideMark/>
          </w:tcPr>
          <w:p w14:paraId="3045338F" w14:textId="77777777" w:rsidR="00D84649" w:rsidRPr="00B00C5D" w:rsidRDefault="00D84649" w:rsidP="00D84649">
            <w:pPr>
              <w:jc w:val="center"/>
              <w:rPr>
                <w:color w:val="000000"/>
                <w:sz w:val="20"/>
              </w:rPr>
            </w:pPr>
            <w:r w:rsidRPr="00B00C5D">
              <w:rPr>
                <w:color w:val="000000"/>
                <w:sz w:val="20"/>
              </w:rPr>
              <w:t>1.48</w:t>
            </w:r>
          </w:p>
        </w:tc>
      </w:tr>
      <w:tr w:rsidR="00D84649" w:rsidRPr="00B00C5D" w14:paraId="31077247" w14:textId="77777777" w:rsidTr="00D84649">
        <w:trPr>
          <w:jc w:val="center"/>
        </w:trPr>
        <w:tc>
          <w:tcPr>
            <w:tcW w:w="1300" w:type="dxa"/>
            <w:tcBorders>
              <w:top w:val="nil"/>
              <w:left w:val="nil"/>
              <w:bottom w:val="nil"/>
              <w:right w:val="nil"/>
            </w:tcBorders>
            <w:shd w:val="clear" w:color="auto" w:fill="auto"/>
            <w:noWrap/>
            <w:vAlign w:val="bottom"/>
            <w:hideMark/>
          </w:tcPr>
          <w:p w14:paraId="14422E4B" w14:textId="77777777" w:rsidR="00D84649" w:rsidRPr="00B00C5D" w:rsidRDefault="00D84649" w:rsidP="00D84649">
            <w:pPr>
              <w:jc w:val="center"/>
              <w:rPr>
                <w:color w:val="000000"/>
                <w:sz w:val="20"/>
              </w:rPr>
            </w:pPr>
            <w:r w:rsidRPr="00B00C5D">
              <w:rPr>
                <w:color w:val="000000"/>
                <w:sz w:val="20"/>
              </w:rPr>
              <w:t>1988</w:t>
            </w:r>
          </w:p>
        </w:tc>
        <w:tc>
          <w:tcPr>
            <w:tcW w:w="1540" w:type="dxa"/>
            <w:tcBorders>
              <w:top w:val="nil"/>
              <w:left w:val="nil"/>
              <w:bottom w:val="nil"/>
              <w:right w:val="nil"/>
            </w:tcBorders>
            <w:shd w:val="clear" w:color="auto" w:fill="auto"/>
            <w:noWrap/>
            <w:vAlign w:val="bottom"/>
            <w:hideMark/>
          </w:tcPr>
          <w:p w14:paraId="49F6BD93" w14:textId="77777777" w:rsidR="00D84649" w:rsidRPr="00B00C5D" w:rsidRDefault="00D84649" w:rsidP="00D84649">
            <w:pPr>
              <w:jc w:val="center"/>
              <w:rPr>
                <w:sz w:val="20"/>
              </w:rPr>
            </w:pPr>
            <w:r w:rsidRPr="00B00C5D">
              <w:rPr>
                <w:sz w:val="20"/>
              </w:rPr>
              <w:t>1259</w:t>
            </w:r>
          </w:p>
        </w:tc>
        <w:tc>
          <w:tcPr>
            <w:tcW w:w="1160" w:type="dxa"/>
            <w:tcBorders>
              <w:top w:val="nil"/>
              <w:left w:val="nil"/>
              <w:bottom w:val="nil"/>
              <w:right w:val="nil"/>
            </w:tcBorders>
            <w:shd w:val="clear" w:color="auto" w:fill="auto"/>
            <w:noWrap/>
            <w:vAlign w:val="bottom"/>
            <w:hideMark/>
          </w:tcPr>
          <w:p w14:paraId="19D39170" w14:textId="77777777" w:rsidR="00D84649" w:rsidRPr="00B00C5D" w:rsidRDefault="00D84649" w:rsidP="00D84649">
            <w:pPr>
              <w:jc w:val="center"/>
              <w:rPr>
                <w:color w:val="000000"/>
                <w:sz w:val="20"/>
              </w:rPr>
            </w:pPr>
            <w:r w:rsidRPr="00B00C5D">
              <w:rPr>
                <w:color w:val="000000"/>
                <w:sz w:val="20"/>
              </w:rPr>
              <w:t>304</w:t>
            </w:r>
          </w:p>
        </w:tc>
        <w:tc>
          <w:tcPr>
            <w:tcW w:w="2000" w:type="dxa"/>
            <w:tcBorders>
              <w:top w:val="nil"/>
              <w:left w:val="nil"/>
              <w:bottom w:val="nil"/>
              <w:right w:val="nil"/>
            </w:tcBorders>
            <w:shd w:val="clear" w:color="auto" w:fill="auto"/>
            <w:noWrap/>
            <w:vAlign w:val="bottom"/>
            <w:hideMark/>
          </w:tcPr>
          <w:p w14:paraId="647F31C7" w14:textId="77777777" w:rsidR="00D84649" w:rsidRPr="00B00C5D" w:rsidRDefault="00D84649" w:rsidP="00D84649">
            <w:pPr>
              <w:jc w:val="center"/>
              <w:rPr>
                <w:color w:val="000000"/>
                <w:sz w:val="20"/>
              </w:rPr>
            </w:pPr>
            <w:r w:rsidRPr="00B00C5D">
              <w:rPr>
                <w:color w:val="000000"/>
                <w:sz w:val="20"/>
              </w:rPr>
              <w:t>1.38</w:t>
            </w:r>
          </w:p>
        </w:tc>
        <w:tc>
          <w:tcPr>
            <w:tcW w:w="1920" w:type="dxa"/>
            <w:tcBorders>
              <w:top w:val="nil"/>
              <w:left w:val="nil"/>
              <w:bottom w:val="nil"/>
              <w:right w:val="nil"/>
            </w:tcBorders>
            <w:shd w:val="clear" w:color="auto" w:fill="auto"/>
            <w:noWrap/>
            <w:vAlign w:val="bottom"/>
            <w:hideMark/>
          </w:tcPr>
          <w:p w14:paraId="7EA5930E" w14:textId="77777777" w:rsidR="00D84649" w:rsidRPr="00B00C5D" w:rsidRDefault="00D84649" w:rsidP="00D84649">
            <w:pPr>
              <w:jc w:val="center"/>
              <w:rPr>
                <w:color w:val="000000"/>
                <w:sz w:val="20"/>
              </w:rPr>
            </w:pPr>
            <w:r w:rsidRPr="00B00C5D">
              <w:rPr>
                <w:color w:val="000000"/>
                <w:sz w:val="20"/>
              </w:rPr>
              <w:t>1.36</w:t>
            </w:r>
          </w:p>
        </w:tc>
      </w:tr>
      <w:tr w:rsidR="00D84649" w:rsidRPr="00B00C5D" w14:paraId="325D9C6D" w14:textId="77777777" w:rsidTr="00D84649">
        <w:trPr>
          <w:jc w:val="center"/>
        </w:trPr>
        <w:tc>
          <w:tcPr>
            <w:tcW w:w="1300" w:type="dxa"/>
            <w:tcBorders>
              <w:top w:val="nil"/>
              <w:left w:val="nil"/>
              <w:bottom w:val="nil"/>
              <w:right w:val="nil"/>
            </w:tcBorders>
            <w:shd w:val="clear" w:color="auto" w:fill="auto"/>
            <w:noWrap/>
            <w:vAlign w:val="bottom"/>
            <w:hideMark/>
          </w:tcPr>
          <w:p w14:paraId="05B7E0BE" w14:textId="77777777" w:rsidR="00D84649" w:rsidRPr="00B00C5D" w:rsidRDefault="00D84649" w:rsidP="00D84649">
            <w:pPr>
              <w:jc w:val="center"/>
              <w:rPr>
                <w:color w:val="000000"/>
                <w:sz w:val="20"/>
              </w:rPr>
            </w:pPr>
            <w:r w:rsidRPr="00B00C5D">
              <w:rPr>
                <w:color w:val="000000"/>
                <w:sz w:val="20"/>
              </w:rPr>
              <w:t>1989</w:t>
            </w:r>
          </w:p>
        </w:tc>
        <w:tc>
          <w:tcPr>
            <w:tcW w:w="1540" w:type="dxa"/>
            <w:tcBorders>
              <w:top w:val="nil"/>
              <w:left w:val="nil"/>
              <w:bottom w:val="nil"/>
              <w:right w:val="nil"/>
            </w:tcBorders>
            <w:shd w:val="clear" w:color="auto" w:fill="auto"/>
            <w:noWrap/>
            <w:vAlign w:val="bottom"/>
            <w:hideMark/>
          </w:tcPr>
          <w:p w14:paraId="7A358F6B" w14:textId="77777777" w:rsidR="00D84649" w:rsidRPr="00B00C5D" w:rsidRDefault="00D84649" w:rsidP="00D84649">
            <w:pPr>
              <w:jc w:val="center"/>
              <w:rPr>
                <w:sz w:val="20"/>
              </w:rPr>
            </w:pPr>
            <w:r w:rsidRPr="00B00C5D">
              <w:rPr>
                <w:sz w:val="20"/>
              </w:rPr>
              <w:t>1257</w:t>
            </w:r>
          </w:p>
        </w:tc>
        <w:tc>
          <w:tcPr>
            <w:tcW w:w="1160" w:type="dxa"/>
            <w:tcBorders>
              <w:top w:val="nil"/>
              <w:left w:val="nil"/>
              <w:bottom w:val="nil"/>
              <w:right w:val="nil"/>
            </w:tcBorders>
            <w:shd w:val="clear" w:color="auto" w:fill="auto"/>
            <w:noWrap/>
            <w:vAlign w:val="bottom"/>
            <w:hideMark/>
          </w:tcPr>
          <w:p w14:paraId="73CBF720" w14:textId="77777777" w:rsidR="00D84649" w:rsidRPr="00B00C5D" w:rsidRDefault="00D84649" w:rsidP="00D84649">
            <w:pPr>
              <w:jc w:val="center"/>
              <w:rPr>
                <w:color w:val="000000"/>
                <w:sz w:val="20"/>
              </w:rPr>
            </w:pPr>
            <w:r w:rsidRPr="00B00C5D">
              <w:rPr>
                <w:color w:val="000000"/>
                <w:sz w:val="20"/>
              </w:rPr>
              <w:t>303</w:t>
            </w:r>
          </w:p>
        </w:tc>
        <w:tc>
          <w:tcPr>
            <w:tcW w:w="2000" w:type="dxa"/>
            <w:tcBorders>
              <w:top w:val="nil"/>
              <w:left w:val="nil"/>
              <w:bottom w:val="nil"/>
              <w:right w:val="nil"/>
            </w:tcBorders>
            <w:shd w:val="clear" w:color="auto" w:fill="auto"/>
            <w:noWrap/>
            <w:vAlign w:val="bottom"/>
            <w:hideMark/>
          </w:tcPr>
          <w:p w14:paraId="72D47F2F" w14:textId="77777777" w:rsidR="00D84649" w:rsidRPr="00B00C5D" w:rsidRDefault="00D84649" w:rsidP="00D84649">
            <w:pPr>
              <w:jc w:val="center"/>
              <w:rPr>
                <w:color w:val="000000"/>
                <w:sz w:val="20"/>
              </w:rPr>
            </w:pPr>
            <w:r w:rsidRPr="00B00C5D">
              <w:rPr>
                <w:color w:val="000000"/>
                <w:sz w:val="20"/>
              </w:rPr>
              <w:t>1.38</w:t>
            </w:r>
          </w:p>
        </w:tc>
        <w:tc>
          <w:tcPr>
            <w:tcW w:w="1920" w:type="dxa"/>
            <w:tcBorders>
              <w:top w:val="nil"/>
              <w:left w:val="nil"/>
              <w:bottom w:val="nil"/>
              <w:right w:val="nil"/>
            </w:tcBorders>
            <w:shd w:val="clear" w:color="auto" w:fill="auto"/>
            <w:noWrap/>
            <w:vAlign w:val="bottom"/>
            <w:hideMark/>
          </w:tcPr>
          <w:p w14:paraId="5D2011F4" w14:textId="77777777" w:rsidR="00D84649" w:rsidRPr="00B00C5D" w:rsidRDefault="00D84649" w:rsidP="00D84649">
            <w:pPr>
              <w:jc w:val="center"/>
              <w:rPr>
                <w:color w:val="000000"/>
                <w:sz w:val="20"/>
              </w:rPr>
            </w:pPr>
            <w:r w:rsidRPr="00B00C5D">
              <w:rPr>
                <w:color w:val="000000"/>
                <w:sz w:val="20"/>
              </w:rPr>
              <w:t>1.34</w:t>
            </w:r>
          </w:p>
        </w:tc>
      </w:tr>
      <w:tr w:rsidR="00D84649" w:rsidRPr="00B00C5D" w14:paraId="144B4D74" w14:textId="77777777" w:rsidTr="00D84649">
        <w:trPr>
          <w:jc w:val="center"/>
        </w:trPr>
        <w:tc>
          <w:tcPr>
            <w:tcW w:w="1300" w:type="dxa"/>
            <w:tcBorders>
              <w:top w:val="nil"/>
              <w:left w:val="nil"/>
              <w:bottom w:val="nil"/>
              <w:right w:val="nil"/>
            </w:tcBorders>
            <w:shd w:val="clear" w:color="auto" w:fill="auto"/>
            <w:noWrap/>
            <w:vAlign w:val="bottom"/>
            <w:hideMark/>
          </w:tcPr>
          <w:p w14:paraId="4C46D2D2" w14:textId="77777777" w:rsidR="00D84649" w:rsidRPr="00B00C5D" w:rsidRDefault="00D84649" w:rsidP="00D84649">
            <w:pPr>
              <w:jc w:val="center"/>
              <w:rPr>
                <w:color w:val="000000"/>
                <w:sz w:val="20"/>
              </w:rPr>
            </w:pPr>
            <w:r w:rsidRPr="00B00C5D">
              <w:rPr>
                <w:color w:val="000000"/>
                <w:sz w:val="20"/>
              </w:rPr>
              <w:t>1990</w:t>
            </w:r>
          </w:p>
        </w:tc>
        <w:tc>
          <w:tcPr>
            <w:tcW w:w="1540" w:type="dxa"/>
            <w:tcBorders>
              <w:top w:val="nil"/>
              <w:left w:val="nil"/>
              <w:bottom w:val="nil"/>
              <w:right w:val="nil"/>
            </w:tcBorders>
            <w:shd w:val="clear" w:color="auto" w:fill="auto"/>
            <w:noWrap/>
            <w:vAlign w:val="bottom"/>
            <w:hideMark/>
          </w:tcPr>
          <w:p w14:paraId="5412983B" w14:textId="77777777" w:rsidR="00D84649" w:rsidRPr="00B00C5D" w:rsidRDefault="00D84649" w:rsidP="00D84649">
            <w:pPr>
              <w:jc w:val="center"/>
              <w:rPr>
                <w:sz w:val="20"/>
              </w:rPr>
            </w:pPr>
            <w:r w:rsidRPr="00B00C5D">
              <w:rPr>
                <w:sz w:val="20"/>
              </w:rPr>
              <w:t>1246</w:t>
            </w:r>
          </w:p>
        </w:tc>
        <w:tc>
          <w:tcPr>
            <w:tcW w:w="1160" w:type="dxa"/>
            <w:tcBorders>
              <w:top w:val="nil"/>
              <w:left w:val="nil"/>
              <w:bottom w:val="nil"/>
              <w:right w:val="nil"/>
            </w:tcBorders>
            <w:shd w:val="clear" w:color="auto" w:fill="auto"/>
            <w:noWrap/>
            <w:vAlign w:val="bottom"/>
            <w:hideMark/>
          </w:tcPr>
          <w:p w14:paraId="6866F662" w14:textId="77777777" w:rsidR="00D84649" w:rsidRPr="00B00C5D" w:rsidRDefault="00D84649" w:rsidP="00D84649">
            <w:pPr>
              <w:jc w:val="center"/>
              <w:rPr>
                <w:color w:val="000000"/>
                <w:sz w:val="20"/>
              </w:rPr>
            </w:pPr>
            <w:r w:rsidRPr="00B00C5D">
              <w:rPr>
                <w:color w:val="000000"/>
                <w:sz w:val="20"/>
              </w:rPr>
              <w:t>299</w:t>
            </w:r>
          </w:p>
        </w:tc>
        <w:tc>
          <w:tcPr>
            <w:tcW w:w="2000" w:type="dxa"/>
            <w:tcBorders>
              <w:top w:val="nil"/>
              <w:left w:val="nil"/>
              <w:bottom w:val="nil"/>
              <w:right w:val="nil"/>
            </w:tcBorders>
            <w:shd w:val="clear" w:color="auto" w:fill="auto"/>
            <w:noWrap/>
            <w:vAlign w:val="bottom"/>
            <w:hideMark/>
          </w:tcPr>
          <w:p w14:paraId="5106FD78" w14:textId="77777777" w:rsidR="00D84649" w:rsidRPr="00B00C5D" w:rsidRDefault="00D84649" w:rsidP="00D84649">
            <w:pPr>
              <w:jc w:val="center"/>
              <w:rPr>
                <w:color w:val="000000"/>
                <w:sz w:val="20"/>
              </w:rPr>
            </w:pPr>
            <w:r w:rsidRPr="00B00C5D">
              <w:rPr>
                <w:color w:val="000000"/>
                <w:sz w:val="20"/>
              </w:rPr>
              <w:t>1.45</w:t>
            </w:r>
          </w:p>
        </w:tc>
        <w:tc>
          <w:tcPr>
            <w:tcW w:w="1920" w:type="dxa"/>
            <w:tcBorders>
              <w:top w:val="nil"/>
              <w:left w:val="nil"/>
              <w:bottom w:val="nil"/>
              <w:right w:val="nil"/>
            </w:tcBorders>
            <w:shd w:val="clear" w:color="auto" w:fill="auto"/>
            <w:noWrap/>
            <w:vAlign w:val="bottom"/>
            <w:hideMark/>
          </w:tcPr>
          <w:p w14:paraId="1436C5B4" w14:textId="77777777" w:rsidR="00D84649" w:rsidRPr="00B00C5D" w:rsidRDefault="00D84649" w:rsidP="00D84649">
            <w:pPr>
              <w:jc w:val="center"/>
              <w:rPr>
                <w:color w:val="000000"/>
                <w:sz w:val="20"/>
              </w:rPr>
            </w:pPr>
            <w:r w:rsidRPr="00B00C5D">
              <w:rPr>
                <w:color w:val="000000"/>
                <w:sz w:val="20"/>
              </w:rPr>
              <w:t>1.52</w:t>
            </w:r>
          </w:p>
        </w:tc>
      </w:tr>
      <w:tr w:rsidR="00D84649" w:rsidRPr="00B00C5D" w14:paraId="56A2930D" w14:textId="77777777" w:rsidTr="00D84649">
        <w:trPr>
          <w:jc w:val="center"/>
        </w:trPr>
        <w:tc>
          <w:tcPr>
            <w:tcW w:w="1300" w:type="dxa"/>
            <w:tcBorders>
              <w:top w:val="nil"/>
              <w:left w:val="nil"/>
              <w:bottom w:val="nil"/>
              <w:right w:val="nil"/>
            </w:tcBorders>
            <w:shd w:val="clear" w:color="auto" w:fill="auto"/>
            <w:noWrap/>
            <w:vAlign w:val="bottom"/>
            <w:hideMark/>
          </w:tcPr>
          <w:p w14:paraId="27E7246C" w14:textId="77777777" w:rsidR="00D84649" w:rsidRPr="00B00C5D" w:rsidRDefault="00D84649" w:rsidP="00D84649">
            <w:pPr>
              <w:jc w:val="center"/>
              <w:rPr>
                <w:color w:val="000000"/>
                <w:sz w:val="20"/>
              </w:rPr>
            </w:pPr>
            <w:r w:rsidRPr="00B00C5D">
              <w:rPr>
                <w:color w:val="000000"/>
                <w:sz w:val="20"/>
              </w:rPr>
              <w:t>1991</w:t>
            </w:r>
          </w:p>
        </w:tc>
        <w:tc>
          <w:tcPr>
            <w:tcW w:w="1540" w:type="dxa"/>
            <w:tcBorders>
              <w:top w:val="nil"/>
              <w:left w:val="nil"/>
              <w:bottom w:val="nil"/>
              <w:right w:val="nil"/>
            </w:tcBorders>
            <w:shd w:val="clear" w:color="auto" w:fill="auto"/>
            <w:noWrap/>
            <w:vAlign w:val="bottom"/>
            <w:hideMark/>
          </w:tcPr>
          <w:p w14:paraId="696D0F6F" w14:textId="77777777" w:rsidR="00D84649" w:rsidRPr="00B00C5D" w:rsidRDefault="00D84649" w:rsidP="00D84649">
            <w:pPr>
              <w:jc w:val="center"/>
              <w:rPr>
                <w:sz w:val="20"/>
              </w:rPr>
            </w:pPr>
            <w:r w:rsidRPr="00B00C5D">
              <w:rPr>
                <w:sz w:val="20"/>
              </w:rPr>
              <w:t>1242</w:t>
            </w:r>
          </w:p>
        </w:tc>
        <w:tc>
          <w:tcPr>
            <w:tcW w:w="1160" w:type="dxa"/>
            <w:tcBorders>
              <w:top w:val="nil"/>
              <w:left w:val="nil"/>
              <w:bottom w:val="nil"/>
              <w:right w:val="nil"/>
            </w:tcBorders>
            <w:shd w:val="clear" w:color="auto" w:fill="auto"/>
            <w:noWrap/>
            <w:vAlign w:val="bottom"/>
            <w:hideMark/>
          </w:tcPr>
          <w:p w14:paraId="17F60B1D" w14:textId="77777777" w:rsidR="00D84649" w:rsidRPr="00B00C5D" w:rsidRDefault="00D84649" w:rsidP="00D84649">
            <w:pPr>
              <w:jc w:val="center"/>
              <w:rPr>
                <w:color w:val="000000"/>
                <w:sz w:val="20"/>
              </w:rPr>
            </w:pPr>
            <w:r w:rsidRPr="00B00C5D">
              <w:rPr>
                <w:color w:val="000000"/>
                <w:sz w:val="20"/>
              </w:rPr>
              <w:t>299</w:t>
            </w:r>
          </w:p>
        </w:tc>
        <w:tc>
          <w:tcPr>
            <w:tcW w:w="2000" w:type="dxa"/>
            <w:tcBorders>
              <w:top w:val="nil"/>
              <w:left w:val="nil"/>
              <w:bottom w:val="nil"/>
              <w:right w:val="nil"/>
            </w:tcBorders>
            <w:shd w:val="clear" w:color="auto" w:fill="auto"/>
            <w:noWrap/>
            <w:vAlign w:val="bottom"/>
            <w:hideMark/>
          </w:tcPr>
          <w:p w14:paraId="55151FB1" w14:textId="77777777" w:rsidR="00D84649" w:rsidRPr="00B00C5D" w:rsidRDefault="00D84649" w:rsidP="00D84649">
            <w:pPr>
              <w:jc w:val="center"/>
              <w:rPr>
                <w:color w:val="000000"/>
                <w:sz w:val="20"/>
              </w:rPr>
            </w:pPr>
            <w:r w:rsidRPr="00B00C5D">
              <w:rPr>
                <w:color w:val="000000"/>
                <w:sz w:val="20"/>
              </w:rPr>
              <w:t>1.37</w:t>
            </w:r>
          </w:p>
        </w:tc>
        <w:tc>
          <w:tcPr>
            <w:tcW w:w="1920" w:type="dxa"/>
            <w:tcBorders>
              <w:top w:val="nil"/>
              <w:left w:val="nil"/>
              <w:bottom w:val="nil"/>
              <w:right w:val="nil"/>
            </w:tcBorders>
            <w:shd w:val="clear" w:color="auto" w:fill="auto"/>
            <w:noWrap/>
            <w:vAlign w:val="bottom"/>
            <w:hideMark/>
          </w:tcPr>
          <w:p w14:paraId="266DA012" w14:textId="77777777" w:rsidR="00D84649" w:rsidRPr="00B00C5D" w:rsidRDefault="00D84649" w:rsidP="00D84649">
            <w:pPr>
              <w:jc w:val="center"/>
              <w:rPr>
                <w:color w:val="000000"/>
                <w:sz w:val="20"/>
              </w:rPr>
            </w:pPr>
            <w:r w:rsidRPr="00B00C5D">
              <w:rPr>
                <w:color w:val="000000"/>
                <w:sz w:val="20"/>
              </w:rPr>
              <w:t>1.31</w:t>
            </w:r>
          </w:p>
        </w:tc>
      </w:tr>
      <w:tr w:rsidR="00D84649" w:rsidRPr="00B00C5D" w14:paraId="26C3F983" w14:textId="77777777" w:rsidTr="00D84649">
        <w:trPr>
          <w:jc w:val="center"/>
        </w:trPr>
        <w:tc>
          <w:tcPr>
            <w:tcW w:w="1300" w:type="dxa"/>
            <w:tcBorders>
              <w:top w:val="nil"/>
              <w:left w:val="nil"/>
              <w:bottom w:val="nil"/>
              <w:right w:val="nil"/>
            </w:tcBorders>
            <w:shd w:val="clear" w:color="auto" w:fill="auto"/>
            <w:noWrap/>
            <w:vAlign w:val="bottom"/>
            <w:hideMark/>
          </w:tcPr>
          <w:p w14:paraId="35F042A0" w14:textId="77777777" w:rsidR="00D84649" w:rsidRPr="00B00C5D" w:rsidRDefault="00D84649" w:rsidP="00D84649">
            <w:pPr>
              <w:jc w:val="center"/>
              <w:rPr>
                <w:color w:val="000000"/>
                <w:sz w:val="20"/>
              </w:rPr>
            </w:pPr>
            <w:r w:rsidRPr="00B00C5D">
              <w:rPr>
                <w:color w:val="000000"/>
                <w:sz w:val="20"/>
              </w:rPr>
              <w:t>1992</w:t>
            </w:r>
          </w:p>
        </w:tc>
        <w:tc>
          <w:tcPr>
            <w:tcW w:w="1540" w:type="dxa"/>
            <w:tcBorders>
              <w:top w:val="nil"/>
              <w:left w:val="nil"/>
              <w:bottom w:val="nil"/>
              <w:right w:val="nil"/>
            </w:tcBorders>
            <w:shd w:val="clear" w:color="auto" w:fill="auto"/>
            <w:noWrap/>
            <w:vAlign w:val="bottom"/>
            <w:hideMark/>
          </w:tcPr>
          <w:p w14:paraId="5D38B2FD" w14:textId="77777777" w:rsidR="00D84649" w:rsidRPr="00B00C5D" w:rsidRDefault="00D84649" w:rsidP="00D84649">
            <w:pPr>
              <w:jc w:val="center"/>
              <w:rPr>
                <w:sz w:val="20"/>
              </w:rPr>
            </w:pPr>
            <w:r w:rsidRPr="00B00C5D">
              <w:rPr>
                <w:sz w:val="20"/>
              </w:rPr>
              <w:t>1228</w:t>
            </w:r>
          </w:p>
        </w:tc>
        <w:tc>
          <w:tcPr>
            <w:tcW w:w="1160" w:type="dxa"/>
            <w:tcBorders>
              <w:top w:val="nil"/>
              <w:left w:val="nil"/>
              <w:bottom w:val="nil"/>
              <w:right w:val="nil"/>
            </w:tcBorders>
            <w:shd w:val="clear" w:color="auto" w:fill="auto"/>
            <w:noWrap/>
            <w:vAlign w:val="bottom"/>
            <w:hideMark/>
          </w:tcPr>
          <w:p w14:paraId="63377CF5" w14:textId="77777777" w:rsidR="00D84649" w:rsidRPr="00B00C5D" w:rsidRDefault="00D84649" w:rsidP="00D84649">
            <w:pPr>
              <w:jc w:val="center"/>
              <w:rPr>
                <w:color w:val="000000"/>
                <w:sz w:val="20"/>
              </w:rPr>
            </w:pPr>
            <w:r w:rsidRPr="00B00C5D">
              <w:rPr>
                <w:color w:val="000000"/>
                <w:sz w:val="20"/>
              </w:rPr>
              <w:t>295</w:t>
            </w:r>
          </w:p>
        </w:tc>
        <w:tc>
          <w:tcPr>
            <w:tcW w:w="2000" w:type="dxa"/>
            <w:tcBorders>
              <w:top w:val="nil"/>
              <w:left w:val="nil"/>
              <w:bottom w:val="nil"/>
              <w:right w:val="nil"/>
            </w:tcBorders>
            <w:shd w:val="clear" w:color="auto" w:fill="auto"/>
            <w:noWrap/>
            <w:vAlign w:val="bottom"/>
            <w:hideMark/>
          </w:tcPr>
          <w:p w14:paraId="62C1B62B" w14:textId="77777777" w:rsidR="00D84649" w:rsidRPr="00B00C5D" w:rsidRDefault="00D84649" w:rsidP="00D84649">
            <w:pPr>
              <w:jc w:val="center"/>
              <w:rPr>
                <w:color w:val="000000"/>
                <w:sz w:val="20"/>
              </w:rPr>
            </w:pPr>
            <w:r w:rsidRPr="00B00C5D">
              <w:rPr>
                <w:color w:val="000000"/>
                <w:sz w:val="20"/>
              </w:rPr>
              <w:t>1.41</w:t>
            </w:r>
          </w:p>
        </w:tc>
        <w:tc>
          <w:tcPr>
            <w:tcW w:w="1920" w:type="dxa"/>
            <w:tcBorders>
              <w:top w:val="nil"/>
              <w:left w:val="nil"/>
              <w:bottom w:val="nil"/>
              <w:right w:val="nil"/>
            </w:tcBorders>
            <w:shd w:val="clear" w:color="auto" w:fill="auto"/>
            <w:noWrap/>
            <w:vAlign w:val="bottom"/>
            <w:hideMark/>
          </w:tcPr>
          <w:p w14:paraId="3C76706E" w14:textId="77777777" w:rsidR="00D84649" w:rsidRPr="00B00C5D" w:rsidRDefault="00D84649" w:rsidP="00D84649">
            <w:pPr>
              <w:jc w:val="center"/>
              <w:rPr>
                <w:color w:val="000000"/>
                <w:sz w:val="20"/>
              </w:rPr>
            </w:pPr>
            <w:r w:rsidRPr="00B00C5D">
              <w:rPr>
                <w:color w:val="000000"/>
                <w:sz w:val="20"/>
              </w:rPr>
              <w:t>1.33</w:t>
            </w:r>
          </w:p>
        </w:tc>
      </w:tr>
      <w:tr w:rsidR="00D84649" w:rsidRPr="00B00C5D" w14:paraId="3FE40FEF" w14:textId="77777777" w:rsidTr="00D84649">
        <w:trPr>
          <w:jc w:val="center"/>
        </w:trPr>
        <w:tc>
          <w:tcPr>
            <w:tcW w:w="1300" w:type="dxa"/>
            <w:tcBorders>
              <w:top w:val="nil"/>
              <w:left w:val="nil"/>
              <w:bottom w:val="nil"/>
              <w:right w:val="nil"/>
            </w:tcBorders>
            <w:shd w:val="clear" w:color="auto" w:fill="auto"/>
            <w:noWrap/>
            <w:vAlign w:val="bottom"/>
            <w:hideMark/>
          </w:tcPr>
          <w:p w14:paraId="4747F05B" w14:textId="77777777" w:rsidR="00D84649" w:rsidRPr="00B00C5D" w:rsidRDefault="00D84649" w:rsidP="00D84649">
            <w:pPr>
              <w:jc w:val="center"/>
              <w:rPr>
                <w:color w:val="000000"/>
                <w:sz w:val="20"/>
              </w:rPr>
            </w:pPr>
            <w:r w:rsidRPr="00B00C5D">
              <w:rPr>
                <w:color w:val="000000"/>
                <w:sz w:val="20"/>
              </w:rPr>
              <w:t>1993</w:t>
            </w:r>
          </w:p>
        </w:tc>
        <w:tc>
          <w:tcPr>
            <w:tcW w:w="1540" w:type="dxa"/>
            <w:tcBorders>
              <w:top w:val="nil"/>
              <w:left w:val="nil"/>
              <w:bottom w:val="nil"/>
              <w:right w:val="nil"/>
            </w:tcBorders>
            <w:shd w:val="clear" w:color="auto" w:fill="auto"/>
            <w:noWrap/>
            <w:vAlign w:val="bottom"/>
            <w:hideMark/>
          </w:tcPr>
          <w:p w14:paraId="2DDC9DC3" w14:textId="77777777" w:rsidR="00D84649" w:rsidRPr="00B00C5D" w:rsidRDefault="00D84649" w:rsidP="00D84649">
            <w:pPr>
              <w:jc w:val="center"/>
              <w:rPr>
                <w:sz w:val="20"/>
              </w:rPr>
            </w:pPr>
            <w:r w:rsidRPr="00B00C5D">
              <w:rPr>
                <w:sz w:val="20"/>
              </w:rPr>
              <w:t>1191</w:t>
            </w:r>
          </w:p>
        </w:tc>
        <w:tc>
          <w:tcPr>
            <w:tcW w:w="1160" w:type="dxa"/>
            <w:tcBorders>
              <w:top w:val="nil"/>
              <w:left w:val="nil"/>
              <w:bottom w:val="nil"/>
              <w:right w:val="nil"/>
            </w:tcBorders>
            <w:shd w:val="clear" w:color="auto" w:fill="auto"/>
            <w:noWrap/>
            <w:vAlign w:val="bottom"/>
            <w:hideMark/>
          </w:tcPr>
          <w:p w14:paraId="039D1F5B" w14:textId="77777777" w:rsidR="00D84649" w:rsidRPr="00B00C5D" w:rsidRDefault="00D84649" w:rsidP="00D84649">
            <w:pPr>
              <w:jc w:val="center"/>
              <w:rPr>
                <w:color w:val="000000"/>
                <w:sz w:val="20"/>
              </w:rPr>
            </w:pPr>
            <w:r w:rsidRPr="00B00C5D">
              <w:rPr>
                <w:color w:val="000000"/>
                <w:sz w:val="20"/>
              </w:rPr>
              <w:t>286</w:t>
            </w:r>
          </w:p>
        </w:tc>
        <w:tc>
          <w:tcPr>
            <w:tcW w:w="2000" w:type="dxa"/>
            <w:tcBorders>
              <w:top w:val="nil"/>
              <w:left w:val="nil"/>
              <w:bottom w:val="nil"/>
              <w:right w:val="nil"/>
            </w:tcBorders>
            <w:shd w:val="clear" w:color="auto" w:fill="auto"/>
            <w:noWrap/>
            <w:vAlign w:val="bottom"/>
            <w:hideMark/>
          </w:tcPr>
          <w:p w14:paraId="3DC88D8C" w14:textId="77777777" w:rsidR="00D84649" w:rsidRPr="00B00C5D" w:rsidRDefault="00D84649" w:rsidP="00D84649">
            <w:pPr>
              <w:jc w:val="center"/>
              <w:rPr>
                <w:color w:val="000000"/>
                <w:sz w:val="20"/>
              </w:rPr>
            </w:pPr>
            <w:r w:rsidRPr="00B00C5D">
              <w:rPr>
                <w:color w:val="000000"/>
                <w:sz w:val="20"/>
              </w:rPr>
              <w:t>0.94</w:t>
            </w:r>
          </w:p>
        </w:tc>
        <w:tc>
          <w:tcPr>
            <w:tcW w:w="1920" w:type="dxa"/>
            <w:tcBorders>
              <w:top w:val="nil"/>
              <w:left w:val="nil"/>
              <w:bottom w:val="nil"/>
              <w:right w:val="nil"/>
            </w:tcBorders>
            <w:shd w:val="clear" w:color="auto" w:fill="auto"/>
            <w:noWrap/>
            <w:vAlign w:val="bottom"/>
            <w:hideMark/>
          </w:tcPr>
          <w:p w14:paraId="51EB0322" w14:textId="77777777" w:rsidR="00D84649" w:rsidRPr="00B00C5D" w:rsidRDefault="00D84649" w:rsidP="00D84649">
            <w:pPr>
              <w:jc w:val="center"/>
              <w:rPr>
                <w:color w:val="000000"/>
                <w:sz w:val="20"/>
              </w:rPr>
            </w:pPr>
            <w:r w:rsidRPr="00B00C5D">
              <w:rPr>
                <w:color w:val="000000"/>
                <w:sz w:val="20"/>
              </w:rPr>
              <w:t>0.92</w:t>
            </w:r>
          </w:p>
        </w:tc>
      </w:tr>
      <w:tr w:rsidR="00D84649" w:rsidRPr="00B00C5D" w14:paraId="24DD1FB7" w14:textId="77777777" w:rsidTr="00D84649">
        <w:trPr>
          <w:jc w:val="center"/>
        </w:trPr>
        <w:tc>
          <w:tcPr>
            <w:tcW w:w="1300" w:type="dxa"/>
            <w:tcBorders>
              <w:top w:val="nil"/>
              <w:left w:val="nil"/>
              <w:bottom w:val="nil"/>
              <w:right w:val="nil"/>
            </w:tcBorders>
            <w:shd w:val="clear" w:color="auto" w:fill="auto"/>
            <w:noWrap/>
            <w:vAlign w:val="bottom"/>
            <w:hideMark/>
          </w:tcPr>
          <w:p w14:paraId="2B4422D6" w14:textId="77777777" w:rsidR="00D84649" w:rsidRPr="00B00C5D" w:rsidRDefault="00D84649" w:rsidP="00D84649">
            <w:pPr>
              <w:jc w:val="center"/>
              <w:rPr>
                <w:color w:val="000000"/>
                <w:sz w:val="20"/>
              </w:rPr>
            </w:pPr>
            <w:r w:rsidRPr="00B00C5D">
              <w:rPr>
                <w:color w:val="000000"/>
                <w:sz w:val="20"/>
              </w:rPr>
              <w:t>1994</w:t>
            </w:r>
          </w:p>
        </w:tc>
        <w:tc>
          <w:tcPr>
            <w:tcW w:w="1540" w:type="dxa"/>
            <w:tcBorders>
              <w:top w:val="nil"/>
              <w:left w:val="nil"/>
              <w:bottom w:val="nil"/>
              <w:right w:val="nil"/>
            </w:tcBorders>
            <w:shd w:val="clear" w:color="auto" w:fill="auto"/>
            <w:noWrap/>
            <w:vAlign w:val="bottom"/>
            <w:hideMark/>
          </w:tcPr>
          <w:p w14:paraId="6FF92B81" w14:textId="77777777" w:rsidR="00D84649" w:rsidRPr="00B00C5D" w:rsidRDefault="00D84649" w:rsidP="00D84649">
            <w:pPr>
              <w:jc w:val="center"/>
              <w:rPr>
                <w:sz w:val="20"/>
              </w:rPr>
            </w:pPr>
            <w:r w:rsidRPr="00B00C5D">
              <w:rPr>
                <w:sz w:val="20"/>
              </w:rPr>
              <w:t>1194</w:t>
            </w:r>
          </w:p>
        </w:tc>
        <w:tc>
          <w:tcPr>
            <w:tcW w:w="1160" w:type="dxa"/>
            <w:tcBorders>
              <w:top w:val="nil"/>
              <w:left w:val="nil"/>
              <w:bottom w:val="nil"/>
              <w:right w:val="nil"/>
            </w:tcBorders>
            <w:shd w:val="clear" w:color="auto" w:fill="auto"/>
            <w:noWrap/>
            <w:vAlign w:val="bottom"/>
            <w:hideMark/>
          </w:tcPr>
          <w:p w14:paraId="4506E3CE" w14:textId="77777777" w:rsidR="00D84649" w:rsidRPr="00B00C5D" w:rsidRDefault="00D84649" w:rsidP="00D84649">
            <w:pPr>
              <w:jc w:val="center"/>
              <w:rPr>
                <w:color w:val="000000"/>
                <w:sz w:val="20"/>
              </w:rPr>
            </w:pPr>
            <w:r w:rsidRPr="00B00C5D">
              <w:rPr>
                <w:color w:val="000000"/>
                <w:sz w:val="20"/>
              </w:rPr>
              <w:t>286</w:t>
            </w:r>
          </w:p>
        </w:tc>
        <w:tc>
          <w:tcPr>
            <w:tcW w:w="2000" w:type="dxa"/>
            <w:tcBorders>
              <w:top w:val="nil"/>
              <w:left w:val="nil"/>
              <w:bottom w:val="nil"/>
              <w:right w:val="nil"/>
            </w:tcBorders>
            <w:shd w:val="clear" w:color="auto" w:fill="auto"/>
            <w:noWrap/>
            <w:vAlign w:val="bottom"/>
            <w:hideMark/>
          </w:tcPr>
          <w:p w14:paraId="345E3E10" w14:textId="77777777" w:rsidR="00D84649" w:rsidRPr="00B00C5D" w:rsidRDefault="00D84649" w:rsidP="00D84649">
            <w:pPr>
              <w:jc w:val="center"/>
              <w:rPr>
                <w:color w:val="000000"/>
                <w:sz w:val="20"/>
              </w:rPr>
            </w:pPr>
            <w:r w:rsidRPr="00B00C5D">
              <w:rPr>
                <w:color w:val="000000"/>
                <w:sz w:val="20"/>
              </w:rPr>
              <w:t>1.41</w:t>
            </w:r>
          </w:p>
        </w:tc>
        <w:tc>
          <w:tcPr>
            <w:tcW w:w="1920" w:type="dxa"/>
            <w:tcBorders>
              <w:top w:val="nil"/>
              <w:left w:val="nil"/>
              <w:bottom w:val="nil"/>
              <w:right w:val="nil"/>
            </w:tcBorders>
            <w:shd w:val="clear" w:color="auto" w:fill="auto"/>
            <w:noWrap/>
            <w:vAlign w:val="bottom"/>
            <w:hideMark/>
          </w:tcPr>
          <w:p w14:paraId="1E7FB8B1" w14:textId="77777777" w:rsidR="00D84649" w:rsidRPr="00B00C5D" w:rsidRDefault="00D84649" w:rsidP="00D84649">
            <w:pPr>
              <w:jc w:val="center"/>
              <w:rPr>
                <w:color w:val="000000"/>
                <w:sz w:val="20"/>
              </w:rPr>
            </w:pPr>
            <w:r w:rsidRPr="00B00C5D">
              <w:rPr>
                <w:color w:val="000000"/>
                <w:sz w:val="20"/>
              </w:rPr>
              <w:t>1.40</w:t>
            </w:r>
          </w:p>
        </w:tc>
      </w:tr>
      <w:tr w:rsidR="00D84649" w:rsidRPr="00B00C5D" w14:paraId="21521169" w14:textId="77777777" w:rsidTr="00D84649">
        <w:trPr>
          <w:jc w:val="center"/>
        </w:trPr>
        <w:tc>
          <w:tcPr>
            <w:tcW w:w="1300" w:type="dxa"/>
            <w:tcBorders>
              <w:top w:val="nil"/>
              <w:left w:val="nil"/>
              <w:bottom w:val="nil"/>
              <w:right w:val="nil"/>
            </w:tcBorders>
            <w:shd w:val="clear" w:color="auto" w:fill="auto"/>
            <w:noWrap/>
            <w:vAlign w:val="bottom"/>
            <w:hideMark/>
          </w:tcPr>
          <w:p w14:paraId="521678E9" w14:textId="77777777" w:rsidR="00D84649" w:rsidRPr="00B00C5D" w:rsidRDefault="00D84649" w:rsidP="00D84649">
            <w:pPr>
              <w:jc w:val="center"/>
              <w:rPr>
                <w:color w:val="000000"/>
                <w:sz w:val="20"/>
              </w:rPr>
            </w:pPr>
            <w:r w:rsidRPr="00B00C5D">
              <w:rPr>
                <w:color w:val="000000"/>
                <w:sz w:val="20"/>
              </w:rPr>
              <w:t>1995</w:t>
            </w:r>
          </w:p>
        </w:tc>
        <w:tc>
          <w:tcPr>
            <w:tcW w:w="1540" w:type="dxa"/>
            <w:tcBorders>
              <w:top w:val="nil"/>
              <w:left w:val="nil"/>
              <w:bottom w:val="nil"/>
              <w:right w:val="nil"/>
            </w:tcBorders>
            <w:shd w:val="clear" w:color="auto" w:fill="auto"/>
            <w:noWrap/>
            <w:vAlign w:val="bottom"/>
            <w:hideMark/>
          </w:tcPr>
          <w:p w14:paraId="43295CC9" w14:textId="77777777" w:rsidR="00D84649" w:rsidRPr="00B00C5D" w:rsidRDefault="00D84649" w:rsidP="00D84649">
            <w:pPr>
              <w:jc w:val="center"/>
              <w:rPr>
                <w:sz w:val="20"/>
              </w:rPr>
            </w:pPr>
            <w:r w:rsidRPr="00B00C5D">
              <w:rPr>
                <w:sz w:val="20"/>
              </w:rPr>
              <w:t>1195</w:t>
            </w:r>
          </w:p>
        </w:tc>
        <w:tc>
          <w:tcPr>
            <w:tcW w:w="1160" w:type="dxa"/>
            <w:tcBorders>
              <w:top w:val="nil"/>
              <w:left w:val="nil"/>
              <w:bottom w:val="nil"/>
              <w:right w:val="nil"/>
            </w:tcBorders>
            <w:shd w:val="clear" w:color="auto" w:fill="auto"/>
            <w:noWrap/>
            <w:vAlign w:val="bottom"/>
            <w:hideMark/>
          </w:tcPr>
          <w:p w14:paraId="24D95234" w14:textId="77777777" w:rsidR="00D84649" w:rsidRPr="00B00C5D" w:rsidRDefault="00D84649" w:rsidP="00D84649">
            <w:pPr>
              <w:jc w:val="center"/>
              <w:rPr>
                <w:color w:val="000000"/>
                <w:sz w:val="20"/>
              </w:rPr>
            </w:pPr>
            <w:r w:rsidRPr="00B00C5D">
              <w:rPr>
                <w:color w:val="000000"/>
                <w:sz w:val="20"/>
              </w:rPr>
              <w:t>285</w:t>
            </w:r>
          </w:p>
        </w:tc>
        <w:tc>
          <w:tcPr>
            <w:tcW w:w="2000" w:type="dxa"/>
            <w:tcBorders>
              <w:top w:val="nil"/>
              <w:left w:val="nil"/>
              <w:bottom w:val="nil"/>
              <w:right w:val="nil"/>
            </w:tcBorders>
            <w:shd w:val="clear" w:color="auto" w:fill="auto"/>
            <w:noWrap/>
            <w:vAlign w:val="bottom"/>
            <w:hideMark/>
          </w:tcPr>
          <w:p w14:paraId="40335DCC" w14:textId="77777777" w:rsidR="00D84649" w:rsidRPr="00B00C5D" w:rsidRDefault="00D84649" w:rsidP="00D84649">
            <w:pPr>
              <w:jc w:val="center"/>
              <w:rPr>
                <w:color w:val="000000"/>
                <w:sz w:val="20"/>
              </w:rPr>
            </w:pPr>
            <w:r w:rsidRPr="00B00C5D">
              <w:rPr>
                <w:color w:val="000000"/>
                <w:sz w:val="20"/>
              </w:rPr>
              <w:t>0.66</w:t>
            </w:r>
          </w:p>
        </w:tc>
        <w:tc>
          <w:tcPr>
            <w:tcW w:w="1920" w:type="dxa"/>
            <w:tcBorders>
              <w:top w:val="nil"/>
              <w:left w:val="nil"/>
              <w:bottom w:val="nil"/>
              <w:right w:val="nil"/>
            </w:tcBorders>
            <w:shd w:val="clear" w:color="auto" w:fill="auto"/>
            <w:noWrap/>
            <w:vAlign w:val="bottom"/>
            <w:hideMark/>
          </w:tcPr>
          <w:p w14:paraId="0DA22AD6" w14:textId="77777777" w:rsidR="00D84649" w:rsidRPr="00B00C5D" w:rsidRDefault="00D84649" w:rsidP="00D84649">
            <w:pPr>
              <w:jc w:val="center"/>
              <w:rPr>
                <w:color w:val="000000"/>
                <w:sz w:val="20"/>
              </w:rPr>
            </w:pPr>
            <w:r w:rsidRPr="00B00C5D">
              <w:rPr>
                <w:color w:val="000000"/>
                <w:sz w:val="20"/>
              </w:rPr>
              <w:t>0.71</w:t>
            </w:r>
          </w:p>
        </w:tc>
      </w:tr>
      <w:tr w:rsidR="00D84649" w:rsidRPr="00B00C5D" w14:paraId="55D151B8" w14:textId="77777777" w:rsidTr="00D84649">
        <w:trPr>
          <w:jc w:val="center"/>
        </w:trPr>
        <w:tc>
          <w:tcPr>
            <w:tcW w:w="1300" w:type="dxa"/>
            <w:tcBorders>
              <w:top w:val="nil"/>
              <w:left w:val="nil"/>
              <w:bottom w:val="nil"/>
              <w:right w:val="nil"/>
            </w:tcBorders>
            <w:shd w:val="clear" w:color="auto" w:fill="auto"/>
            <w:noWrap/>
            <w:vAlign w:val="bottom"/>
            <w:hideMark/>
          </w:tcPr>
          <w:p w14:paraId="6472AF6D" w14:textId="77777777" w:rsidR="00D84649" w:rsidRPr="00B00C5D" w:rsidRDefault="00D84649" w:rsidP="00D84649">
            <w:pPr>
              <w:jc w:val="center"/>
              <w:rPr>
                <w:color w:val="000000"/>
                <w:sz w:val="20"/>
              </w:rPr>
            </w:pPr>
            <w:r w:rsidRPr="00B00C5D">
              <w:rPr>
                <w:color w:val="000000"/>
                <w:sz w:val="20"/>
              </w:rPr>
              <w:t>1996</w:t>
            </w:r>
          </w:p>
        </w:tc>
        <w:tc>
          <w:tcPr>
            <w:tcW w:w="1540" w:type="dxa"/>
            <w:tcBorders>
              <w:top w:val="nil"/>
              <w:left w:val="nil"/>
              <w:bottom w:val="nil"/>
              <w:right w:val="nil"/>
            </w:tcBorders>
            <w:shd w:val="clear" w:color="auto" w:fill="auto"/>
            <w:noWrap/>
            <w:vAlign w:val="bottom"/>
            <w:hideMark/>
          </w:tcPr>
          <w:p w14:paraId="1EC0D0FA" w14:textId="77777777" w:rsidR="00D84649" w:rsidRPr="00B00C5D" w:rsidRDefault="00D84649" w:rsidP="00D84649">
            <w:pPr>
              <w:jc w:val="center"/>
              <w:rPr>
                <w:sz w:val="20"/>
              </w:rPr>
            </w:pPr>
            <w:r w:rsidRPr="00B00C5D">
              <w:rPr>
                <w:sz w:val="20"/>
              </w:rPr>
              <w:t>1241</w:t>
            </w:r>
          </w:p>
        </w:tc>
        <w:tc>
          <w:tcPr>
            <w:tcW w:w="1160" w:type="dxa"/>
            <w:tcBorders>
              <w:top w:val="nil"/>
              <w:left w:val="nil"/>
              <w:bottom w:val="nil"/>
              <w:right w:val="nil"/>
            </w:tcBorders>
            <w:shd w:val="clear" w:color="auto" w:fill="auto"/>
            <w:noWrap/>
            <w:vAlign w:val="bottom"/>
            <w:hideMark/>
          </w:tcPr>
          <w:p w14:paraId="661DBB45" w14:textId="77777777" w:rsidR="00D84649" w:rsidRPr="00B00C5D" w:rsidRDefault="00D84649" w:rsidP="00D84649">
            <w:pPr>
              <w:jc w:val="center"/>
              <w:rPr>
                <w:color w:val="000000"/>
                <w:sz w:val="20"/>
              </w:rPr>
            </w:pPr>
            <w:r w:rsidRPr="00B00C5D">
              <w:rPr>
                <w:color w:val="000000"/>
                <w:sz w:val="20"/>
              </w:rPr>
              <w:t>299</w:t>
            </w:r>
          </w:p>
        </w:tc>
        <w:tc>
          <w:tcPr>
            <w:tcW w:w="2000" w:type="dxa"/>
            <w:tcBorders>
              <w:top w:val="nil"/>
              <w:left w:val="nil"/>
              <w:bottom w:val="nil"/>
              <w:right w:val="nil"/>
            </w:tcBorders>
            <w:shd w:val="clear" w:color="auto" w:fill="auto"/>
            <w:noWrap/>
            <w:vAlign w:val="bottom"/>
            <w:hideMark/>
          </w:tcPr>
          <w:p w14:paraId="1DA6259A" w14:textId="77777777" w:rsidR="00D84649" w:rsidRPr="00B00C5D" w:rsidRDefault="00D84649" w:rsidP="00D84649">
            <w:pPr>
              <w:jc w:val="center"/>
              <w:rPr>
                <w:color w:val="000000"/>
                <w:sz w:val="20"/>
              </w:rPr>
            </w:pPr>
            <w:r w:rsidRPr="00B00C5D">
              <w:rPr>
                <w:color w:val="000000"/>
                <w:sz w:val="20"/>
              </w:rPr>
              <w:t>0.75</w:t>
            </w:r>
          </w:p>
        </w:tc>
        <w:tc>
          <w:tcPr>
            <w:tcW w:w="1920" w:type="dxa"/>
            <w:tcBorders>
              <w:top w:val="nil"/>
              <w:left w:val="nil"/>
              <w:bottom w:val="nil"/>
              <w:right w:val="nil"/>
            </w:tcBorders>
            <w:shd w:val="clear" w:color="auto" w:fill="auto"/>
            <w:noWrap/>
            <w:vAlign w:val="bottom"/>
            <w:hideMark/>
          </w:tcPr>
          <w:p w14:paraId="09FD4F21" w14:textId="77777777" w:rsidR="00D84649" w:rsidRPr="00B00C5D" w:rsidRDefault="00D84649" w:rsidP="00D84649">
            <w:pPr>
              <w:jc w:val="center"/>
              <w:rPr>
                <w:color w:val="000000"/>
                <w:sz w:val="20"/>
              </w:rPr>
            </w:pPr>
            <w:r w:rsidRPr="00B00C5D">
              <w:rPr>
                <w:color w:val="000000"/>
                <w:sz w:val="20"/>
              </w:rPr>
              <w:t>0.72</w:t>
            </w:r>
          </w:p>
        </w:tc>
      </w:tr>
      <w:tr w:rsidR="00D84649" w:rsidRPr="00B00C5D" w14:paraId="29ACCDF8" w14:textId="77777777" w:rsidTr="00D84649">
        <w:trPr>
          <w:jc w:val="center"/>
        </w:trPr>
        <w:tc>
          <w:tcPr>
            <w:tcW w:w="1300" w:type="dxa"/>
            <w:tcBorders>
              <w:top w:val="nil"/>
              <w:left w:val="nil"/>
              <w:bottom w:val="nil"/>
              <w:right w:val="nil"/>
            </w:tcBorders>
            <w:shd w:val="clear" w:color="auto" w:fill="auto"/>
            <w:noWrap/>
            <w:vAlign w:val="bottom"/>
            <w:hideMark/>
          </w:tcPr>
          <w:p w14:paraId="5A38EA8A" w14:textId="77777777" w:rsidR="00D84649" w:rsidRPr="00B00C5D" w:rsidRDefault="00D84649" w:rsidP="00D84649">
            <w:pPr>
              <w:jc w:val="center"/>
              <w:rPr>
                <w:color w:val="000000"/>
                <w:sz w:val="20"/>
              </w:rPr>
            </w:pPr>
            <w:r w:rsidRPr="00B00C5D">
              <w:rPr>
                <w:color w:val="000000"/>
                <w:sz w:val="20"/>
              </w:rPr>
              <w:t>1997</w:t>
            </w:r>
          </w:p>
        </w:tc>
        <w:tc>
          <w:tcPr>
            <w:tcW w:w="1540" w:type="dxa"/>
            <w:tcBorders>
              <w:top w:val="nil"/>
              <w:left w:val="nil"/>
              <w:bottom w:val="nil"/>
              <w:right w:val="nil"/>
            </w:tcBorders>
            <w:shd w:val="clear" w:color="auto" w:fill="auto"/>
            <w:noWrap/>
            <w:vAlign w:val="bottom"/>
            <w:hideMark/>
          </w:tcPr>
          <w:p w14:paraId="548AA326" w14:textId="77777777" w:rsidR="00D84649" w:rsidRPr="00B00C5D" w:rsidRDefault="00D84649" w:rsidP="00D84649">
            <w:pPr>
              <w:jc w:val="center"/>
              <w:rPr>
                <w:sz w:val="20"/>
              </w:rPr>
            </w:pPr>
            <w:r w:rsidRPr="00B00C5D">
              <w:rPr>
                <w:sz w:val="20"/>
              </w:rPr>
              <w:t>1226</w:t>
            </w:r>
          </w:p>
        </w:tc>
        <w:tc>
          <w:tcPr>
            <w:tcW w:w="1160" w:type="dxa"/>
            <w:tcBorders>
              <w:top w:val="nil"/>
              <w:left w:val="nil"/>
              <w:bottom w:val="nil"/>
              <w:right w:val="nil"/>
            </w:tcBorders>
            <w:shd w:val="clear" w:color="auto" w:fill="auto"/>
            <w:noWrap/>
            <w:vAlign w:val="bottom"/>
            <w:hideMark/>
          </w:tcPr>
          <w:p w14:paraId="65A1BBAC" w14:textId="77777777" w:rsidR="00D84649" w:rsidRPr="00B00C5D" w:rsidRDefault="00D84649" w:rsidP="00D84649">
            <w:pPr>
              <w:jc w:val="center"/>
              <w:rPr>
                <w:color w:val="000000"/>
                <w:sz w:val="20"/>
              </w:rPr>
            </w:pPr>
            <w:r w:rsidRPr="00B00C5D">
              <w:rPr>
                <w:color w:val="000000"/>
                <w:sz w:val="20"/>
              </w:rPr>
              <w:t>294</w:t>
            </w:r>
          </w:p>
        </w:tc>
        <w:tc>
          <w:tcPr>
            <w:tcW w:w="2000" w:type="dxa"/>
            <w:tcBorders>
              <w:top w:val="nil"/>
              <w:left w:val="nil"/>
              <w:bottom w:val="nil"/>
              <w:right w:val="nil"/>
            </w:tcBorders>
            <w:shd w:val="clear" w:color="auto" w:fill="auto"/>
            <w:noWrap/>
            <w:vAlign w:val="bottom"/>
            <w:hideMark/>
          </w:tcPr>
          <w:p w14:paraId="08A9B1A5" w14:textId="77777777" w:rsidR="00D84649" w:rsidRPr="00B00C5D" w:rsidRDefault="00D84649" w:rsidP="00D84649">
            <w:pPr>
              <w:jc w:val="center"/>
              <w:rPr>
                <w:color w:val="000000"/>
                <w:sz w:val="20"/>
              </w:rPr>
            </w:pPr>
            <w:r w:rsidRPr="00B00C5D">
              <w:rPr>
                <w:color w:val="000000"/>
                <w:sz w:val="20"/>
              </w:rPr>
              <w:t>0.74</w:t>
            </w:r>
          </w:p>
        </w:tc>
        <w:tc>
          <w:tcPr>
            <w:tcW w:w="1920" w:type="dxa"/>
            <w:tcBorders>
              <w:top w:val="nil"/>
              <w:left w:val="nil"/>
              <w:bottom w:val="nil"/>
              <w:right w:val="nil"/>
            </w:tcBorders>
            <w:shd w:val="clear" w:color="auto" w:fill="auto"/>
            <w:noWrap/>
            <w:vAlign w:val="bottom"/>
            <w:hideMark/>
          </w:tcPr>
          <w:p w14:paraId="7110B997" w14:textId="77777777" w:rsidR="00D84649" w:rsidRPr="00B00C5D" w:rsidRDefault="00D84649" w:rsidP="00D84649">
            <w:pPr>
              <w:jc w:val="center"/>
              <w:rPr>
                <w:color w:val="000000"/>
                <w:sz w:val="20"/>
              </w:rPr>
            </w:pPr>
            <w:r w:rsidRPr="00B00C5D">
              <w:rPr>
                <w:color w:val="000000"/>
                <w:sz w:val="20"/>
              </w:rPr>
              <w:t>0.76</w:t>
            </w:r>
          </w:p>
        </w:tc>
      </w:tr>
      <w:tr w:rsidR="00D84649" w:rsidRPr="00B00C5D" w14:paraId="311051F0" w14:textId="77777777" w:rsidTr="00D84649">
        <w:trPr>
          <w:jc w:val="center"/>
        </w:trPr>
        <w:tc>
          <w:tcPr>
            <w:tcW w:w="1300" w:type="dxa"/>
            <w:tcBorders>
              <w:top w:val="nil"/>
              <w:left w:val="nil"/>
              <w:bottom w:val="nil"/>
              <w:right w:val="nil"/>
            </w:tcBorders>
            <w:shd w:val="clear" w:color="auto" w:fill="auto"/>
            <w:noWrap/>
            <w:vAlign w:val="bottom"/>
            <w:hideMark/>
          </w:tcPr>
          <w:p w14:paraId="65665D29" w14:textId="77777777" w:rsidR="00D84649" w:rsidRPr="00B00C5D" w:rsidRDefault="00D84649" w:rsidP="00D84649">
            <w:pPr>
              <w:jc w:val="center"/>
              <w:rPr>
                <w:color w:val="000000"/>
                <w:sz w:val="20"/>
              </w:rPr>
            </w:pPr>
            <w:r w:rsidRPr="00B00C5D">
              <w:rPr>
                <w:color w:val="000000"/>
                <w:sz w:val="20"/>
              </w:rPr>
              <w:t>1998</w:t>
            </w:r>
          </w:p>
        </w:tc>
        <w:tc>
          <w:tcPr>
            <w:tcW w:w="1540" w:type="dxa"/>
            <w:tcBorders>
              <w:top w:val="nil"/>
              <w:left w:val="nil"/>
              <w:bottom w:val="nil"/>
              <w:right w:val="nil"/>
            </w:tcBorders>
            <w:shd w:val="clear" w:color="auto" w:fill="auto"/>
            <w:noWrap/>
            <w:vAlign w:val="bottom"/>
            <w:hideMark/>
          </w:tcPr>
          <w:p w14:paraId="2310E555" w14:textId="77777777" w:rsidR="00D84649" w:rsidRPr="00B00C5D" w:rsidRDefault="00D84649" w:rsidP="00D84649">
            <w:pPr>
              <w:jc w:val="center"/>
              <w:rPr>
                <w:sz w:val="20"/>
              </w:rPr>
            </w:pPr>
            <w:r w:rsidRPr="00B00C5D">
              <w:rPr>
                <w:sz w:val="20"/>
              </w:rPr>
              <w:t>1274</w:t>
            </w:r>
          </w:p>
        </w:tc>
        <w:tc>
          <w:tcPr>
            <w:tcW w:w="1160" w:type="dxa"/>
            <w:tcBorders>
              <w:top w:val="nil"/>
              <w:left w:val="nil"/>
              <w:bottom w:val="nil"/>
              <w:right w:val="nil"/>
            </w:tcBorders>
            <w:shd w:val="clear" w:color="auto" w:fill="auto"/>
            <w:noWrap/>
            <w:vAlign w:val="bottom"/>
            <w:hideMark/>
          </w:tcPr>
          <w:p w14:paraId="5A3AB5E2" w14:textId="77777777" w:rsidR="00D84649" w:rsidRPr="00B00C5D" w:rsidRDefault="00D84649" w:rsidP="00D84649">
            <w:pPr>
              <w:jc w:val="center"/>
              <w:rPr>
                <w:color w:val="000000"/>
                <w:sz w:val="20"/>
              </w:rPr>
            </w:pPr>
            <w:r w:rsidRPr="00B00C5D">
              <w:rPr>
                <w:color w:val="000000"/>
                <w:sz w:val="20"/>
              </w:rPr>
              <w:t>307</w:t>
            </w:r>
          </w:p>
        </w:tc>
        <w:tc>
          <w:tcPr>
            <w:tcW w:w="2000" w:type="dxa"/>
            <w:tcBorders>
              <w:top w:val="nil"/>
              <w:left w:val="nil"/>
              <w:bottom w:val="nil"/>
              <w:right w:val="nil"/>
            </w:tcBorders>
            <w:shd w:val="clear" w:color="auto" w:fill="auto"/>
            <w:noWrap/>
            <w:vAlign w:val="bottom"/>
            <w:hideMark/>
          </w:tcPr>
          <w:p w14:paraId="19608E4C" w14:textId="77777777" w:rsidR="00D84649" w:rsidRPr="00B00C5D" w:rsidRDefault="00D84649" w:rsidP="00D84649">
            <w:pPr>
              <w:jc w:val="center"/>
              <w:rPr>
                <w:color w:val="000000"/>
                <w:sz w:val="20"/>
              </w:rPr>
            </w:pPr>
            <w:r w:rsidRPr="00B00C5D">
              <w:rPr>
                <w:color w:val="000000"/>
                <w:sz w:val="20"/>
              </w:rPr>
              <w:t>1.41</w:t>
            </w:r>
          </w:p>
        </w:tc>
        <w:tc>
          <w:tcPr>
            <w:tcW w:w="1920" w:type="dxa"/>
            <w:tcBorders>
              <w:top w:val="nil"/>
              <w:left w:val="nil"/>
              <w:bottom w:val="nil"/>
              <w:right w:val="nil"/>
            </w:tcBorders>
            <w:shd w:val="clear" w:color="auto" w:fill="auto"/>
            <w:noWrap/>
            <w:vAlign w:val="bottom"/>
            <w:hideMark/>
          </w:tcPr>
          <w:p w14:paraId="283FC25E" w14:textId="77777777" w:rsidR="00D84649" w:rsidRPr="00B00C5D" w:rsidRDefault="00D84649" w:rsidP="00D84649">
            <w:pPr>
              <w:jc w:val="center"/>
              <w:rPr>
                <w:color w:val="000000"/>
                <w:sz w:val="20"/>
              </w:rPr>
            </w:pPr>
            <w:r w:rsidRPr="00B00C5D">
              <w:rPr>
                <w:color w:val="000000"/>
                <w:sz w:val="20"/>
              </w:rPr>
              <w:t>1.41</w:t>
            </w:r>
          </w:p>
        </w:tc>
      </w:tr>
      <w:tr w:rsidR="00D84649" w:rsidRPr="00B00C5D" w14:paraId="23F70073" w14:textId="77777777" w:rsidTr="00D84649">
        <w:trPr>
          <w:jc w:val="center"/>
        </w:trPr>
        <w:tc>
          <w:tcPr>
            <w:tcW w:w="1300" w:type="dxa"/>
            <w:tcBorders>
              <w:top w:val="nil"/>
              <w:left w:val="nil"/>
              <w:bottom w:val="nil"/>
              <w:right w:val="nil"/>
            </w:tcBorders>
            <w:shd w:val="clear" w:color="auto" w:fill="auto"/>
            <w:noWrap/>
            <w:vAlign w:val="bottom"/>
            <w:hideMark/>
          </w:tcPr>
          <w:p w14:paraId="5A242A18" w14:textId="77777777" w:rsidR="00D84649" w:rsidRPr="00B00C5D" w:rsidRDefault="00D84649" w:rsidP="00D84649">
            <w:pPr>
              <w:jc w:val="center"/>
              <w:rPr>
                <w:color w:val="000000"/>
                <w:sz w:val="20"/>
              </w:rPr>
            </w:pPr>
            <w:r w:rsidRPr="00B00C5D">
              <w:rPr>
                <w:color w:val="000000"/>
                <w:sz w:val="20"/>
              </w:rPr>
              <w:t>1999</w:t>
            </w:r>
          </w:p>
        </w:tc>
        <w:tc>
          <w:tcPr>
            <w:tcW w:w="1540" w:type="dxa"/>
            <w:tcBorders>
              <w:top w:val="nil"/>
              <w:left w:val="nil"/>
              <w:bottom w:val="nil"/>
              <w:right w:val="nil"/>
            </w:tcBorders>
            <w:shd w:val="clear" w:color="auto" w:fill="auto"/>
            <w:noWrap/>
            <w:vAlign w:val="bottom"/>
            <w:hideMark/>
          </w:tcPr>
          <w:p w14:paraId="386FC69E" w14:textId="77777777" w:rsidR="00D84649" w:rsidRPr="00B00C5D" w:rsidRDefault="00D84649" w:rsidP="00D84649">
            <w:pPr>
              <w:jc w:val="center"/>
              <w:rPr>
                <w:sz w:val="20"/>
              </w:rPr>
            </w:pPr>
            <w:r w:rsidRPr="00B00C5D">
              <w:rPr>
                <w:sz w:val="20"/>
              </w:rPr>
              <w:t>1246</w:t>
            </w:r>
          </w:p>
        </w:tc>
        <w:tc>
          <w:tcPr>
            <w:tcW w:w="1160" w:type="dxa"/>
            <w:tcBorders>
              <w:top w:val="nil"/>
              <w:left w:val="nil"/>
              <w:bottom w:val="nil"/>
              <w:right w:val="nil"/>
            </w:tcBorders>
            <w:shd w:val="clear" w:color="auto" w:fill="auto"/>
            <w:noWrap/>
            <w:vAlign w:val="bottom"/>
            <w:hideMark/>
          </w:tcPr>
          <w:p w14:paraId="33236474" w14:textId="77777777" w:rsidR="00D84649" w:rsidRPr="00B00C5D" w:rsidRDefault="00D84649" w:rsidP="00D84649">
            <w:pPr>
              <w:jc w:val="center"/>
              <w:rPr>
                <w:color w:val="000000"/>
                <w:sz w:val="20"/>
              </w:rPr>
            </w:pPr>
            <w:r w:rsidRPr="00B00C5D">
              <w:rPr>
                <w:color w:val="000000"/>
                <w:sz w:val="20"/>
              </w:rPr>
              <w:t>300</w:t>
            </w:r>
          </w:p>
        </w:tc>
        <w:tc>
          <w:tcPr>
            <w:tcW w:w="2000" w:type="dxa"/>
            <w:tcBorders>
              <w:top w:val="nil"/>
              <w:left w:val="nil"/>
              <w:bottom w:val="nil"/>
              <w:right w:val="nil"/>
            </w:tcBorders>
            <w:shd w:val="clear" w:color="auto" w:fill="auto"/>
            <w:noWrap/>
            <w:vAlign w:val="bottom"/>
            <w:hideMark/>
          </w:tcPr>
          <w:p w14:paraId="6FD193CC" w14:textId="77777777" w:rsidR="00D84649" w:rsidRPr="00B00C5D" w:rsidRDefault="00D84649" w:rsidP="00D84649">
            <w:pPr>
              <w:jc w:val="center"/>
              <w:rPr>
                <w:color w:val="000000"/>
                <w:sz w:val="20"/>
              </w:rPr>
            </w:pPr>
            <w:r w:rsidRPr="00B00C5D">
              <w:rPr>
                <w:color w:val="000000"/>
                <w:sz w:val="20"/>
              </w:rPr>
              <w:t>0.94</w:t>
            </w:r>
          </w:p>
        </w:tc>
        <w:tc>
          <w:tcPr>
            <w:tcW w:w="1920" w:type="dxa"/>
            <w:tcBorders>
              <w:top w:val="nil"/>
              <w:left w:val="nil"/>
              <w:bottom w:val="nil"/>
              <w:right w:val="nil"/>
            </w:tcBorders>
            <w:shd w:val="clear" w:color="auto" w:fill="auto"/>
            <w:noWrap/>
            <w:vAlign w:val="bottom"/>
            <w:hideMark/>
          </w:tcPr>
          <w:p w14:paraId="561FFB42" w14:textId="77777777" w:rsidR="00D84649" w:rsidRPr="00B00C5D" w:rsidRDefault="00D84649" w:rsidP="00D84649">
            <w:pPr>
              <w:jc w:val="center"/>
              <w:rPr>
                <w:color w:val="000000"/>
                <w:sz w:val="20"/>
              </w:rPr>
            </w:pPr>
            <w:r w:rsidRPr="00B00C5D">
              <w:rPr>
                <w:color w:val="000000"/>
                <w:sz w:val="20"/>
              </w:rPr>
              <w:t>0.92</w:t>
            </w:r>
          </w:p>
        </w:tc>
      </w:tr>
      <w:tr w:rsidR="00D84649" w:rsidRPr="00B00C5D" w14:paraId="5CE36D56" w14:textId="77777777" w:rsidTr="00D84649">
        <w:trPr>
          <w:jc w:val="center"/>
        </w:trPr>
        <w:tc>
          <w:tcPr>
            <w:tcW w:w="1300" w:type="dxa"/>
            <w:tcBorders>
              <w:top w:val="nil"/>
              <w:left w:val="nil"/>
              <w:bottom w:val="nil"/>
              <w:right w:val="nil"/>
            </w:tcBorders>
            <w:shd w:val="clear" w:color="auto" w:fill="auto"/>
            <w:noWrap/>
            <w:vAlign w:val="bottom"/>
            <w:hideMark/>
          </w:tcPr>
          <w:p w14:paraId="55D8FDB7" w14:textId="77777777" w:rsidR="00D84649" w:rsidRPr="00B00C5D" w:rsidRDefault="00D84649" w:rsidP="00D84649">
            <w:pPr>
              <w:jc w:val="center"/>
              <w:rPr>
                <w:color w:val="000000"/>
                <w:sz w:val="20"/>
              </w:rPr>
            </w:pPr>
            <w:r w:rsidRPr="00B00C5D">
              <w:rPr>
                <w:color w:val="000000"/>
                <w:sz w:val="20"/>
              </w:rPr>
              <w:t>2000</w:t>
            </w:r>
          </w:p>
        </w:tc>
        <w:tc>
          <w:tcPr>
            <w:tcW w:w="1540" w:type="dxa"/>
            <w:tcBorders>
              <w:top w:val="nil"/>
              <w:left w:val="nil"/>
              <w:bottom w:val="nil"/>
              <w:right w:val="nil"/>
            </w:tcBorders>
            <w:shd w:val="clear" w:color="auto" w:fill="auto"/>
            <w:noWrap/>
            <w:vAlign w:val="bottom"/>
            <w:hideMark/>
          </w:tcPr>
          <w:p w14:paraId="008A2954" w14:textId="77777777" w:rsidR="00D84649" w:rsidRPr="00B00C5D" w:rsidRDefault="00D84649" w:rsidP="00D84649">
            <w:pPr>
              <w:jc w:val="center"/>
              <w:rPr>
                <w:sz w:val="20"/>
              </w:rPr>
            </w:pPr>
            <w:r w:rsidRPr="00B00C5D">
              <w:rPr>
                <w:sz w:val="20"/>
              </w:rPr>
              <w:t>1239</w:t>
            </w:r>
          </w:p>
        </w:tc>
        <w:tc>
          <w:tcPr>
            <w:tcW w:w="1160" w:type="dxa"/>
            <w:tcBorders>
              <w:top w:val="nil"/>
              <w:left w:val="nil"/>
              <w:bottom w:val="nil"/>
              <w:right w:val="nil"/>
            </w:tcBorders>
            <w:shd w:val="clear" w:color="auto" w:fill="auto"/>
            <w:noWrap/>
            <w:vAlign w:val="bottom"/>
            <w:hideMark/>
          </w:tcPr>
          <w:p w14:paraId="4F6038CE" w14:textId="77777777" w:rsidR="00D84649" w:rsidRPr="00B00C5D" w:rsidRDefault="00D84649" w:rsidP="00D84649">
            <w:pPr>
              <w:jc w:val="center"/>
              <w:rPr>
                <w:color w:val="000000"/>
                <w:sz w:val="20"/>
              </w:rPr>
            </w:pPr>
            <w:r w:rsidRPr="00B00C5D">
              <w:rPr>
                <w:color w:val="000000"/>
                <w:sz w:val="20"/>
              </w:rPr>
              <w:t>298</w:t>
            </w:r>
          </w:p>
        </w:tc>
        <w:tc>
          <w:tcPr>
            <w:tcW w:w="2000" w:type="dxa"/>
            <w:tcBorders>
              <w:top w:val="nil"/>
              <w:left w:val="nil"/>
              <w:bottom w:val="nil"/>
              <w:right w:val="nil"/>
            </w:tcBorders>
            <w:shd w:val="clear" w:color="auto" w:fill="auto"/>
            <w:noWrap/>
            <w:vAlign w:val="bottom"/>
            <w:hideMark/>
          </w:tcPr>
          <w:p w14:paraId="39702701" w14:textId="77777777" w:rsidR="00D84649" w:rsidRPr="00B00C5D" w:rsidRDefault="00D84649" w:rsidP="00D84649">
            <w:pPr>
              <w:jc w:val="center"/>
              <w:rPr>
                <w:color w:val="000000"/>
                <w:sz w:val="20"/>
              </w:rPr>
            </w:pPr>
            <w:r w:rsidRPr="00B00C5D">
              <w:rPr>
                <w:color w:val="000000"/>
                <w:sz w:val="20"/>
              </w:rPr>
              <w:t>1.17</w:t>
            </w:r>
          </w:p>
        </w:tc>
        <w:tc>
          <w:tcPr>
            <w:tcW w:w="1920" w:type="dxa"/>
            <w:tcBorders>
              <w:top w:val="nil"/>
              <w:left w:val="nil"/>
              <w:bottom w:val="nil"/>
              <w:right w:val="nil"/>
            </w:tcBorders>
            <w:shd w:val="clear" w:color="auto" w:fill="auto"/>
            <w:noWrap/>
            <w:vAlign w:val="bottom"/>
            <w:hideMark/>
          </w:tcPr>
          <w:p w14:paraId="1E953372" w14:textId="77777777" w:rsidR="00D84649" w:rsidRPr="00B00C5D" w:rsidRDefault="00D84649" w:rsidP="00D84649">
            <w:pPr>
              <w:jc w:val="center"/>
              <w:rPr>
                <w:color w:val="000000"/>
                <w:sz w:val="20"/>
              </w:rPr>
            </w:pPr>
            <w:r w:rsidRPr="00B00C5D">
              <w:rPr>
                <w:color w:val="000000"/>
                <w:sz w:val="20"/>
              </w:rPr>
              <w:t>1.16</w:t>
            </w:r>
          </w:p>
        </w:tc>
      </w:tr>
      <w:tr w:rsidR="00D84649" w:rsidRPr="00B00C5D" w14:paraId="01847C1C" w14:textId="77777777" w:rsidTr="00D84649">
        <w:trPr>
          <w:jc w:val="center"/>
        </w:trPr>
        <w:tc>
          <w:tcPr>
            <w:tcW w:w="1300" w:type="dxa"/>
            <w:tcBorders>
              <w:top w:val="nil"/>
              <w:left w:val="nil"/>
              <w:bottom w:val="nil"/>
              <w:right w:val="nil"/>
            </w:tcBorders>
            <w:shd w:val="clear" w:color="auto" w:fill="auto"/>
            <w:noWrap/>
            <w:vAlign w:val="bottom"/>
            <w:hideMark/>
          </w:tcPr>
          <w:p w14:paraId="1BE65CAD" w14:textId="77777777" w:rsidR="00D84649" w:rsidRPr="00B00C5D" w:rsidRDefault="00D84649" w:rsidP="00D84649">
            <w:pPr>
              <w:jc w:val="center"/>
              <w:rPr>
                <w:color w:val="000000"/>
                <w:sz w:val="20"/>
              </w:rPr>
            </w:pPr>
            <w:r w:rsidRPr="00B00C5D">
              <w:rPr>
                <w:color w:val="000000"/>
                <w:sz w:val="20"/>
              </w:rPr>
              <w:t>2001</w:t>
            </w:r>
          </w:p>
        </w:tc>
        <w:tc>
          <w:tcPr>
            <w:tcW w:w="1540" w:type="dxa"/>
            <w:tcBorders>
              <w:top w:val="nil"/>
              <w:left w:val="nil"/>
              <w:bottom w:val="nil"/>
              <w:right w:val="nil"/>
            </w:tcBorders>
            <w:shd w:val="clear" w:color="auto" w:fill="auto"/>
            <w:noWrap/>
            <w:vAlign w:val="bottom"/>
            <w:hideMark/>
          </w:tcPr>
          <w:p w14:paraId="6F7E29EB" w14:textId="77777777" w:rsidR="00D84649" w:rsidRPr="00B00C5D" w:rsidRDefault="00D84649" w:rsidP="00D84649">
            <w:pPr>
              <w:jc w:val="center"/>
              <w:rPr>
                <w:sz w:val="20"/>
              </w:rPr>
            </w:pPr>
            <w:r w:rsidRPr="00B00C5D">
              <w:rPr>
                <w:sz w:val="20"/>
              </w:rPr>
              <w:t>1197</w:t>
            </w:r>
          </w:p>
        </w:tc>
        <w:tc>
          <w:tcPr>
            <w:tcW w:w="1160" w:type="dxa"/>
            <w:tcBorders>
              <w:top w:val="nil"/>
              <w:left w:val="nil"/>
              <w:bottom w:val="nil"/>
              <w:right w:val="nil"/>
            </w:tcBorders>
            <w:shd w:val="clear" w:color="auto" w:fill="auto"/>
            <w:noWrap/>
            <w:vAlign w:val="bottom"/>
            <w:hideMark/>
          </w:tcPr>
          <w:p w14:paraId="561B0ABD" w14:textId="77777777" w:rsidR="00D84649" w:rsidRPr="00B00C5D" w:rsidRDefault="00D84649" w:rsidP="00D84649">
            <w:pPr>
              <w:jc w:val="center"/>
              <w:rPr>
                <w:color w:val="000000"/>
                <w:sz w:val="20"/>
              </w:rPr>
            </w:pPr>
            <w:r w:rsidRPr="00B00C5D">
              <w:rPr>
                <w:color w:val="000000"/>
                <w:sz w:val="20"/>
              </w:rPr>
              <w:t>287</w:t>
            </w:r>
          </w:p>
        </w:tc>
        <w:tc>
          <w:tcPr>
            <w:tcW w:w="2000" w:type="dxa"/>
            <w:tcBorders>
              <w:top w:val="nil"/>
              <w:left w:val="nil"/>
              <w:bottom w:val="nil"/>
              <w:right w:val="nil"/>
            </w:tcBorders>
            <w:shd w:val="clear" w:color="auto" w:fill="auto"/>
            <w:noWrap/>
            <w:vAlign w:val="bottom"/>
            <w:hideMark/>
          </w:tcPr>
          <w:p w14:paraId="6677E3ED" w14:textId="77777777" w:rsidR="00D84649" w:rsidRPr="00B00C5D" w:rsidRDefault="00D84649" w:rsidP="00D84649">
            <w:pPr>
              <w:jc w:val="center"/>
              <w:rPr>
                <w:color w:val="000000"/>
                <w:sz w:val="20"/>
              </w:rPr>
            </w:pPr>
            <w:r w:rsidRPr="00B00C5D">
              <w:rPr>
                <w:color w:val="000000"/>
                <w:sz w:val="20"/>
              </w:rPr>
              <w:t>1.20</w:t>
            </w:r>
          </w:p>
        </w:tc>
        <w:tc>
          <w:tcPr>
            <w:tcW w:w="1920" w:type="dxa"/>
            <w:tcBorders>
              <w:top w:val="nil"/>
              <w:left w:val="nil"/>
              <w:bottom w:val="nil"/>
              <w:right w:val="nil"/>
            </w:tcBorders>
            <w:shd w:val="clear" w:color="auto" w:fill="auto"/>
            <w:noWrap/>
            <w:vAlign w:val="bottom"/>
            <w:hideMark/>
          </w:tcPr>
          <w:p w14:paraId="206FF130" w14:textId="77777777" w:rsidR="00D84649" w:rsidRPr="00B00C5D" w:rsidRDefault="00D84649" w:rsidP="00D84649">
            <w:pPr>
              <w:jc w:val="center"/>
              <w:rPr>
                <w:color w:val="000000"/>
                <w:sz w:val="20"/>
              </w:rPr>
            </w:pPr>
            <w:r w:rsidRPr="00B00C5D">
              <w:rPr>
                <w:color w:val="000000"/>
                <w:sz w:val="20"/>
              </w:rPr>
              <w:t>1.08</w:t>
            </w:r>
          </w:p>
        </w:tc>
      </w:tr>
      <w:tr w:rsidR="00D84649" w:rsidRPr="00B00C5D" w14:paraId="5ECD95E3" w14:textId="77777777" w:rsidTr="00D84649">
        <w:trPr>
          <w:jc w:val="center"/>
        </w:trPr>
        <w:tc>
          <w:tcPr>
            <w:tcW w:w="1300" w:type="dxa"/>
            <w:tcBorders>
              <w:top w:val="nil"/>
              <w:left w:val="nil"/>
              <w:bottom w:val="nil"/>
              <w:right w:val="nil"/>
            </w:tcBorders>
            <w:shd w:val="clear" w:color="auto" w:fill="auto"/>
            <w:noWrap/>
            <w:vAlign w:val="bottom"/>
            <w:hideMark/>
          </w:tcPr>
          <w:p w14:paraId="5299DE17" w14:textId="77777777" w:rsidR="00D84649" w:rsidRPr="00B00C5D" w:rsidRDefault="00D84649" w:rsidP="00D84649">
            <w:pPr>
              <w:jc w:val="center"/>
              <w:rPr>
                <w:color w:val="000000"/>
                <w:sz w:val="20"/>
              </w:rPr>
            </w:pPr>
            <w:r w:rsidRPr="00B00C5D">
              <w:rPr>
                <w:color w:val="000000"/>
                <w:sz w:val="20"/>
              </w:rPr>
              <w:t>2002</w:t>
            </w:r>
          </w:p>
        </w:tc>
        <w:tc>
          <w:tcPr>
            <w:tcW w:w="1540" w:type="dxa"/>
            <w:tcBorders>
              <w:top w:val="nil"/>
              <w:left w:val="nil"/>
              <w:bottom w:val="nil"/>
              <w:right w:val="nil"/>
            </w:tcBorders>
            <w:shd w:val="clear" w:color="auto" w:fill="auto"/>
            <w:noWrap/>
            <w:vAlign w:val="bottom"/>
            <w:hideMark/>
          </w:tcPr>
          <w:p w14:paraId="73EA00BB" w14:textId="77777777" w:rsidR="00D84649" w:rsidRPr="00B00C5D" w:rsidRDefault="00D84649" w:rsidP="00D84649">
            <w:pPr>
              <w:jc w:val="center"/>
              <w:rPr>
                <w:sz w:val="20"/>
              </w:rPr>
            </w:pPr>
            <w:r w:rsidRPr="00B00C5D">
              <w:rPr>
                <w:sz w:val="20"/>
              </w:rPr>
              <w:t>939</w:t>
            </w:r>
          </w:p>
        </w:tc>
        <w:tc>
          <w:tcPr>
            <w:tcW w:w="1160" w:type="dxa"/>
            <w:tcBorders>
              <w:top w:val="nil"/>
              <w:left w:val="nil"/>
              <w:bottom w:val="nil"/>
              <w:right w:val="nil"/>
            </w:tcBorders>
            <w:shd w:val="clear" w:color="auto" w:fill="auto"/>
            <w:noWrap/>
            <w:vAlign w:val="bottom"/>
            <w:hideMark/>
          </w:tcPr>
          <w:p w14:paraId="732AEC35" w14:textId="77777777" w:rsidR="00D84649" w:rsidRPr="00B00C5D" w:rsidRDefault="00D84649" w:rsidP="00D84649">
            <w:pPr>
              <w:jc w:val="center"/>
              <w:rPr>
                <w:color w:val="000000"/>
                <w:sz w:val="20"/>
              </w:rPr>
            </w:pPr>
            <w:r w:rsidRPr="00B00C5D">
              <w:rPr>
                <w:color w:val="000000"/>
                <w:sz w:val="20"/>
              </w:rPr>
              <w:t>219</w:t>
            </w:r>
          </w:p>
        </w:tc>
        <w:tc>
          <w:tcPr>
            <w:tcW w:w="2000" w:type="dxa"/>
            <w:tcBorders>
              <w:top w:val="nil"/>
              <w:left w:val="nil"/>
              <w:bottom w:val="nil"/>
              <w:right w:val="nil"/>
            </w:tcBorders>
            <w:shd w:val="clear" w:color="auto" w:fill="auto"/>
            <w:noWrap/>
            <w:vAlign w:val="bottom"/>
            <w:hideMark/>
          </w:tcPr>
          <w:p w14:paraId="50B4AB35" w14:textId="77777777" w:rsidR="00D84649" w:rsidRPr="00B00C5D" w:rsidRDefault="00D84649" w:rsidP="00D84649">
            <w:pPr>
              <w:jc w:val="center"/>
              <w:rPr>
                <w:color w:val="000000"/>
                <w:sz w:val="20"/>
              </w:rPr>
            </w:pPr>
            <w:r w:rsidRPr="00B00C5D">
              <w:rPr>
                <w:color w:val="000000"/>
                <w:sz w:val="20"/>
              </w:rPr>
              <w:t>1.86</w:t>
            </w:r>
          </w:p>
        </w:tc>
        <w:tc>
          <w:tcPr>
            <w:tcW w:w="1920" w:type="dxa"/>
            <w:tcBorders>
              <w:top w:val="nil"/>
              <w:left w:val="nil"/>
              <w:bottom w:val="nil"/>
              <w:right w:val="nil"/>
            </w:tcBorders>
            <w:shd w:val="clear" w:color="auto" w:fill="auto"/>
            <w:noWrap/>
            <w:vAlign w:val="bottom"/>
            <w:hideMark/>
          </w:tcPr>
          <w:p w14:paraId="3E18F722" w14:textId="77777777" w:rsidR="00D84649" w:rsidRPr="00B00C5D" w:rsidRDefault="00D84649" w:rsidP="00D84649">
            <w:pPr>
              <w:jc w:val="center"/>
              <w:rPr>
                <w:color w:val="000000"/>
                <w:sz w:val="20"/>
              </w:rPr>
            </w:pPr>
            <w:r w:rsidRPr="00B00C5D">
              <w:rPr>
                <w:color w:val="000000"/>
                <w:sz w:val="20"/>
              </w:rPr>
              <w:t>1.06</w:t>
            </w:r>
          </w:p>
        </w:tc>
      </w:tr>
      <w:tr w:rsidR="00D84649" w:rsidRPr="00B00C5D" w14:paraId="0AE05200" w14:textId="77777777" w:rsidTr="00D84649">
        <w:trPr>
          <w:jc w:val="center"/>
        </w:trPr>
        <w:tc>
          <w:tcPr>
            <w:tcW w:w="1300" w:type="dxa"/>
            <w:tcBorders>
              <w:top w:val="nil"/>
              <w:left w:val="nil"/>
              <w:bottom w:val="nil"/>
              <w:right w:val="nil"/>
            </w:tcBorders>
            <w:shd w:val="clear" w:color="auto" w:fill="auto"/>
            <w:noWrap/>
            <w:vAlign w:val="bottom"/>
            <w:hideMark/>
          </w:tcPr>
          <w:p w14:paraId="0FFC0AB2" w14:textId="77777777" w:rsidR="00D84649" w:rsidRPr="00B00C5D" w:rsidRDefault="00D84649" w:rsidP="00D84649">
            <w:pPr>
              <w:jc w:val="center"/>
              <w:rPr>
                <w:color w:val="000000"/>
                <w:sz w:val="20"/>
              </w:rPr>
            </w:pPr>
            <w:r w:rsidRPr="00B00C5D">
              <w:rPr>
                <w:color w:val="000000"/>
                <w:sz w:val="20"/>
              </w:rPr>
              <w:t>2003</w:t>
            </w:r>
          </w:p>
        </w:tc>
        <w:tc>
          <w:tcPr>
            <w:tcW w:w="1540" w:type="dxa"/>
            <w:tcBorders>
              <w:top w:val="nil"/>
              <w:left w:val="nil"/>
              <w:bottom w:val="nil"/>
              <w:right w:val="nil"/>
            </w:tcBorders>
            <w:shd w:val="clear" w:color="auto" w:fill="auto"/>
            <w:noWrap/>
            <w:vAlign w:val="bottom"/>
            <w:hideMark/>
          </w:tcPr>
          <w:p w14:paraId="53331159" w14:textId="77777777" w:rsidR="00D84649" w:rsidRPr="00B00C5D" w:rsidRDefault="00D84649" w:rsidP="00D84649">
            <w:pPr>
              <w:jc w:val="center"/>
              <w:rPr>
                <w:sz w:val="20"/>
              </w:rPr>
            </w:pPr>
            <w:r w:rsidRPr="00B00C5D">
              <w:rPr>
                <w:sz w:val="20"/>
              </w:rPr>
              <w:t>1019</w:t>
            </w:r>
          </w:p>
        </w:tc>
        <w:tc>
          <w:tcPr>
            <w:tcW w:w="1160" w:type="dxa"/>
            <w:tcBorders>
              <w:top w:val="nil"/>
              <w:left w:val="nil"/>
              <w:bottom w:val="nil"/>
              <w:right w:val="nil"/>
            </w:tcBorders>
            <w:shd w:val="clear" w:color="auto" w:fill="auto"/>
            <w:noWrap/>
            <w:vAlign w:val="bottom"/>
            <w:hideMark/>
          </w:tcPr>
          <w:p w14:paraId="692D767F" w14:textId="77777777" w:rsidR="00D84649" w:rsidRPr="00B00C5D" w:rsidRDefault="00D84649" w:rsidP="00D84649">
            <w:pPr>
              <w:jc w:val="center"/>
              <w:rPr>
                <w:color w:val="000000"/>
                <w:sz w:val="20"/>
              </w:rPr>
            </w:pPr>
            <w:r w:rsidRPr="00B00C5D">
              <w:rPr>
                <w:color w:val="000000"/>
                <w:sz w:val="20"/>
              </w:rPr>
              <w:t>241</w:t>
            </w:r>
          </w:p>
        </w:tc>
        <w:tc>
          <w:tcPr>
            <w:tcW w:w="2000" w:type="dxa"/>
            <w:tcBorders>
              <w:top w:val="nil"/>
              <w:left w:val="nil"/>
              <w:bottom w:val="nil"/>
              <w:right w:val="nil"/>
            </w:tcBorders>
            <w:shd w:val="clear" w:color="auto" w:fill="auto"/>
            <w:noWrap/>
            <w:vAlign w:val="bottom"/>
            <w:hideMark/>
          </w:tcPr>
          <w:p w14:paraId="1027C6F3" w14:textId="77777777" w:rsidR="00D84649" w:rsidRPr="00B00C5D" w:rsidRDefault="00D84649" w:rsidP="00D84649">
            <w:pPr>
              <w:jc w:val="center"/>
              <w:rPr>
                <w:color w:val="000000"/>
                <w:sz w:val="20"/>
              </w:rPr>
            </w:pPr>
            <w:r w:rsidRPr="00B00C5D">
              <w:rPr>
                <w:color w:val="000000"/>
                <w:sz w:val="20"/>
              </w:rPr>
              <w:t>0.90</w:t>
            </w:r>
          </w:p>
        </w:tc>
        <w:tc>
          <w:tcPr>
            <w:tcW w:w="1920" w:type="dxa"/>
            <w:tcBorders>
              <w:top w:val="nil"/>
              <w:left w:val="nil"/>
              <w:bottom w:val="nil"/>
              <w:right w:val="nil"/>
            </w:tcBorders>
            <w:shd w:val="clear" w:color="auto" w:fill="auto"/>
            <w:noWrap/>
            <w:vAlign w:val="bottom"/>
            <w:hideMark/>
          </w:tcPr>
          <w:p w14:paraId="6107FF77" w14:textId="77777777" w:rsidR="00D84649" w:rsidRPr="00B00C5D" w:rsidRDefault="00D84649" w:rsidP="00D84649">
            <w:pPr>
              <w:jc w:val="center"/>
              <w:rPr>
                <w:color w:val="000000"/>
                <w:sz w:val="20"/>
              </w:rPr>
            </w:pPr>
            <w:r w:rsidRPr="00B00C5D">
              <w:rPr>
                <w:color w:val="000000"/>
                <w:sz w:val="20"/>
              </w:rPr>
              <w:t>1.47</w:t>
            </w:r>
          </w:p>
        </w:tc>
      </w:tr>
      <w:tr w:rsidR="00D84649" w:rsidRPr="00B00C5D" w14:paraId="7EAEEBD8" w14:textId="77777777" w:rsidTr="00D84649">
        <w:trPr>
          <w:jc w:val="center"/>
        </w:trPr>
        <w:tc>
          <w:tcPr>
            <w:tcW w:w="1300" w:type="dxa"/>
            <w:tcBorders>
              <w:top w:val="nil"/>
              <w:left w:val="nil"/>
              <w:bottom w:val="nil"/>
              <w:right w:val="nil"/>
            </w:tcBorders>
            <w:shd w:val="clear" w:color="auto" w:fill="auto"/>
            <w:noWrap/>
            <w:vAlign w:val="bottom"/>
            <w:hideMark/>
          </w:tcPr>
          <w:p w14:paraId="5AB66E57" w14:textId="77777777" w:rsidR="00D84649" w:rsidRPr="00B00C5D" w:rsidRDefault="00D84649" w:rsidP="00D84649">
            <w:pPr>
              <w:jc w:val="center"/>
              <w:rPr>
                <w:color w:val="000000"/>
                <w:sz w:val="20"/>
              </w:rPr>
            </w:pPr>
            <w:r w:rsidRPr="00B00C5D">
              <w:rPr>
                <w:color w:val="000000"/>
                <w:sz w:val="20"/>
              </w:rPr>
              <w:t>2004</w:t>
            </w:r>
          </w:p>
        </w:tc>
        <w:tc>
          <w:tcPr>
            <w:tcW w:w="1540" w:type="dxa"/>
            <w:tcBorders>
              <w:top w:val="nil"/>
              <w:left w:val="nil"/>
              <w:bottom w:val="nil"/>
              <w:right w:val="nil"/>
            </w:tcBorders>
            <w:shd w:val="clear" w:color="auto" w:fill="auto"/>
            <w:noWrap/>
            <w:vAlign w:val="bottom"/>
            <w:hideMark/>
          </w:tcPr>
          <w:p w14:paraId="23B3DD1E" w14:textId="77777777" w:rsidR="00D84649" w:rsidRPr="00B00C5D" w:rsidRDefault="00D84649" w:rsidP="00D84649">
            <w:pPr>
              <w:jc w:val="center"/>
              <w:rPr>
                <w:sz w:val="20"/>
              </w:rPr>
            </w:pPr>
            <w:r w:rsidRPr="00B00C5D">
              <w:rPr>
                <w:sz w:val="20"/>
              </w:rPr>
              <w:t>1151</w:t>
            </w:r>
          </w:p>
        </w:tc>
        <w:tc>
          <w:tcPr>
            <w:tcW w:w="1160" w:type="dxa"/>
            <w:tcBorders>
              <w:top w:val="nil"/>
              <w:left w:val="nil"/>
              <w:bottom w:val="nil"/>
              <w:right w:val="nil"/>
            </w:tcBorders>
            <w:shd w:val="clear" w:color="auto" w:fill="auto"/>
            <w:noWrap/>
            <w:vAlign w:val="bottom"/>
            <w:hideMark/>
          </w:tcPr>
          <w:p w14:paraId="463695C0" w14:textId="77777777" w:rsidR="00D84649" w:rsidRPr="00B00C5D" w:rsidRDefault="00D84649" w:rsidP="00D84649">
            <w:pPr>
              <w:jc w:val="center"/>
              <w:rPr>
                <w:color w:val="000000"/>
                <w:sz w:val="20"/>
              </w:rPr>
            </w:pPr>
            <w:r w:rsidRPr="00B00C5D">
              <w:rPr>
                <w:color w:val="000000"/>
                <w:sz w:val="20"/>
              </w:rPr>
              <w:t>275</w:t>
            </w:r>
          </w:p>
        </w:tc>
        <w:tc>
          <w:tcPr>
            <w:tcW w:w="2000" w:type="dxa"/>
            <w:tcBorders>
              <w:top w:val="nil"/>
              <w:left w:val="nil"/>
              <w:bottom w:val="nil"/>
              <w:right w:val="nil"/>
            </w:tcBorders>
            <w:shd w:val="clear" w:color="auto" w:fill="auto"/>
            <w:noWrap/>
            <w:vAlign w:val="bottom"/>
            <w:hideMark/>
          </w:tcPr>
          <w:p w14:paraId="371BB606" w14:textId="77777777" w:rsidR="00D84649" w:rsidRPr="00B00C5D" w:rsidRDefault="00D84649" w:rsidP="00D84649">
            <w:pPr>
              <w:jc w:val="center"/>
              <w:rPr>
                <w:color w:val="000000"/>
                <w:sz w:val="20"/>
              </w:rPr>
            </w:pPr>
            <w:r w:rsidRPr="00B00C5D">
              <w:rPr>
                <w:color w:val="000000"/>
                <w:sz w:val="20"/>
              </w:rPr>
              <w:t>1.89</w:t>
            </w:r>
          </w:p>
        </w:tc>
        <w:tc>
          <w:tcPr>
            <w:tcW w:w="1920" w:type="dxa"/>
            <w:tcBorders>
              <w:top w:val="nil"/>
              <w:left w:val="nil"/>
              <w:bottom w:val="nil"/>
              <w:right w:val="nil"/>
            </w:tcBorders>
            <w:shd w:val="clear" w:color="auto" w:fill="auto"/>
            <w:noWrap/>
            <w:vAlign w:val="bottom"/>
            <w:hideMark/>
          </w:tcPr>
          <w:p w14:paraId="3D22E4C3" w14:textId="77777777" w:rsidR="00D84649" w:rsidRPr="00B00C5D" w:rsidRDefault="00D84649" w:rsidP="00D84649">
            <w:pPr>
              <w:jc w:val="center"/>
              <w:rPr>
                <w:color w:val="000000"/>
                <w:sz w:val="20"/>
              </w:rPr>
            </w:pPr>
            <w:r w:rsidRPr="00B00C5D">
              <w:rPr>
                <w:color w:val="000000"/>
                <w:sz w:val="20"/>
              </w:rPr>
              <w:t>1.68</w:t>
            </w:r>
          </w:p>
        </w:tc>
      </w:tr>
      <w:tr w:rsidR="00D84649" w:rsidRPr="00B00C5D" w14:paraId="59F39143" w14:textId="77777777" w:rsidTr="00D84649">
        <w:trPr>
          <w:jc w:val="center"/>
        </w:trPr>
        <w:tc>
          <w:tcPr>
            <w:tcW w:w="1300" w:type="dxa"/>
            <w:tcBorders>
              <w:top w:val="nil"/>
              <w:left w:val="nil"/>
              <w:bottom w:val="nil"/>
              <w:right w:val="nil"/>
            </w:tcBorders>
            <w:shd w:val="clear" w:color="auto" w:fill="auto"/>
            <w:noWrap/>
            <w:vAlign w:val="bottom"/>
            <w:hideMark/>
          </w:tcPr>
          <w:p w14:paraId="179AC9F6" w14:textId="77777777" w:rsidR="00D84649" w:rsidRPr="00B00C5D" w:rsidRDefault="00D84649" w:rsidP="00D84649">
            <w:pPr>
              <w:jc w:val="center"/>
              <w:rPr>
                <w:color w:val="000000"/>
                <w:sz w:val="20"/>
              </w:rPr>
            </w:pPr>
            <w:r w:rsidRPr="00B00C5D">
              <w:rPr>
                <w:color w:val="000000"/>
                <w:sz w:val="20"/>
              </w:rPr>
              <w:t>2005</w:t>
            </w:r>
          </w:p>
        </w:tc>
        <w:tc>
          <w:tcPr>
            <w:tcW w:w="1540" w:type="dxa"/>
            <w:tcBorders>
              <w:top w:val="nil"/>
              <w:left w:val="nil"/>
              <w:bottom w:val="nil"/>
              <w:right w:val="nil"/>
            </w:tcBorders>
            <w:shd w:val="clear" w:color="auto" w:fill="auto"/>
            <w:noWrap/>
            <w:vAlign w:val="bottom"/>
            <w:hideMark/>
          </w:tcPr>
          <w:p w14:paraId="2842AC06" w14:textId="77777777" w:rsidR="00D84649" w:rsidRPr="00B00C5D" w:rsidRDefault="00D84649" w:rsidP="00D84649">
            <w:pPr>
              <w:jc w:val="center"/>
              <w:rPr>
                <w:sz w:val="20"/>
              </w:rPr>
            </w:pPr>
            <w:r w:rsidRPr="00B00C5D">
              <w:rPr>
                <w:sz w:val="20"/>
              </w:rPr>
              <w:t>1187</w:t>
            </w:r>
          </w:p>
        </w:tc>
        <w:tc>
          <w:tcPr>
            <w:tcW w:w="1160" w:type="dxa"/>
            <w:tcBorders>
              <w:top w:val="nil"/>
              <w:left w:val="nil"/>
              <w:bottom w:val="nil"/>
              <w:right w:val="nil"/>
            </w:tcBorders>
            <w:shd w:val="clear" w:color="auto" w:fill="auto"/>
            <w:noWrap/>
            <w:vAlign w:val="bottom"/>
            <w:hideMark/>
          </w:tcPr>
          <w:p w14:paraId="20CE2ADD" w14:textId="77777777" w:rsidR="00D84649" w:rsidRPr="00B00C5D" w:rsidRDefault="00D84649" w:rsidP="00D84649">
            <w:pPr>
              <w:jc w:val="center"/>
              <w:rPr>
                <w:color w:val="000000"/>
                <w:sz w:val="20"/>
              </w:rPr>
            </w:pPr>
            <w:r w:rsidRPr="00B00C5D">
              <w:rPr>
                <w:color w:val="000000"/>
                <w:sz w:val="20"/>
              </w:rPr>
              <w:t>284</w:t>
            </w:r>
          </w:p>
        </w:tc>
        <w:tc>
          <w:tcPr>
            <w:tcW w:w="2000" w:type="dxa"/>
            <w:tcBorders>
              <w:top w:val="nil"/>
              <w:left w:val="nil"/>
              <w:bottom w:val="nil"/>
              <w:right w:val="nil"/>
            </w:tcBorders>
            <w:shd w:val="clear" w:color="auto" w:fill="auto"/>
            <w:noWrap/>
            <w:vAlign w:val="bottom"/>
            <w:hideMark/>
          </w:tcPr>
          <w:p w14:paraId="204F1B1B" w14:textId="77777777" w:rsidR="00D84649" w:rsidRPr="00B00C5D" w:rsidRDefault="00D84649" w:rsidP="00D84649">
            <w:pPr>
              <w:jc w:val="center"/>
              <w:rPr>
                <w:color w:val="000000"/>
                <w:sz w:val="20"/>
              </w:rPr>
            </w:pPr>
            <w:r w:rsidRPr="00B00C5D">
              <w:rPr>
                <w:color w:val="000000"/>
                <w:sz w:val="20"/>
              </w:rPr>
              <w:t>1.43</w:t>
            </w:r>
          </w:p>
        </w:tc>
        <w:tc>
          <w:tcPr>
            <w:tcW w:w="1920" w:type="dxa"/>
            <w:tcBorders>
              <w:top w:val="nil"/>
              <w:left w:val="nil"/>
              <w:bottom w:val="nil"/>
              <w:right w:val="nil"/>
            </w:tcBorders>
            <w:shd w:val="clear" w:color="auto" w:fill="auto"/>
            <w:noWrap/>
            <w:vAlign w:val="bottom"/>
            <w:hideMark/>
          </w:tcPr>
          <w:p w14:paraId="15CFA4D7" w14:textId="77777777" w:rsidR="00D84649" w:rsidRPr="00B00C5D" w:rsidRDefault="00D84649" w:rsidP="00D84649">
            <w:pPr>
              <w:jc w:val="center"/>
              <w:rPr>
                <w:color w:val="000000"/>
                <w:sz w:val="20"/>
              </w:rPr>
            </w:pPr>
            <w:r w:rsidRPr="00B00C5D">
              <w:rPr>
                <w:color w:val="000000"/>
                <w:sz w:val="20"/>
              </w:rPr>
              <w:t>1.68</w:t>
            </w:r>
          </w:p>
        </w:tc>
      </w:tr>
      <w:tr w:rsidR="00D84649" w:rsidRPr="00B00C5D" w14:paraId="39608358" w14:textId="77777777" w:rsidTr="00D84649">
        <w:trPr>
          <w:jc w:val="center"/>
        </w:trPr>
        <w:tc>
          <w:tcPr>
            <w:tcW w:w="1300" w:type="dxa"/>
            <w:tcBorders>
              <w:top w:val="nil"/>
              <w:left w:val="nil"/>
              <w:bottom w:val="nil"/>
              <w:right w:val="nil"/>
            </w:tcBorders>
            <w:shd w:val="clear" w:color="auto" w:fill="auto"/>
            <w:noWrap/>
            <w:vAlign w:val="bottom"/>
            <w:hideMark/>
          </w:tcPr>
          <w:p w14:paraId="7018AA47" w14:textId="77777777" w:rsidR="00D84649" w:rsidRPr="00B00C5D" w:rsidRDefault="00D84649" w:rsidP="00D84649">
            <w:pPr>
              <w:jc w:val="center"/>
              <w:rPr>
                <w:color w:val="000000"/>
                <w:sz w:val="20"/>
              </w:rPr>
            </w:pPr>
            <w:r w:rsidRPr="00B00C5D">
              <w:rPr>
                <w:color w:val="000000"/>
                <w:sz w:val="20"/>
              </w:rPr>
              <w:t>2006</w:t>
            </w:r>
          </w:p>
        </w:tc>
        <w:tc>
          <w:tcPr>
            <w:tcW w:w="1540" w:type="dxa"/>
            <w:tcBorders>
              <w:top w:val="nil"/>
              <w:left w:val="nil"/>
              <w:bottom w:val="nil"/>
              <w:right w:val="nil"/>
            </w:tcBorders>
            <w:shd w:val="clear" w:color="auto" w:fill="auto"/>
            <w:noWrap/>
            <w:vAlign w:val="bottom"/>
            <w:hideMark/>
          </w:tcPr>
          <w:p w14:paraId="7D49580E" w14:textId="77777777" w:rsidR="00D84649" w:rsidRPr="00B00C5D" w:rsidRDefault="00D84649" w:rsidP="00D84649">
            <w:pPr>
              <w:jc w:val="center"/>
              <w:rPr>
                <w:sz w:val="20"/>
              </w:rPr>
            </w:pPr>
            <w:r w:rsidRPr="00B00C5D">
              <w:rPr>
                <w:sz w:val="20"/>
              </w:rPr>
              <w:t>1252</w:t>
            </w:r>
          </w:p>
        </w:tc>
        <w:tc>
          <w:tcPr>
            <w:tcW w:w="1160" w:type="dxa"/>
            <w:tcBorders>
              <w:top w:val="nil"/>
              <w:left w:val="nil"/>
              <w:bottom w:val="nil"/>
              <w:right w:val="nil"/>
            </w:tcBorders>
            <w:shd w:val="clear" w:color="auto" w:fill="auto"/>
            <w:noWrap/>
            <w:vAlign w:val="bottom"/>
            <w:hideMark/>
          </w:tcPr>
          <w:p w14:paraId="01C41171" w14:textId="77777777" w:rsidR="00D84649" w:rsidRPr="00B00C5D" w:rsidRDefault="00D84649" w:rsidP="00D84649">
            <w:pPr>
              <w:jc w:val="center"/>
              <w:rPr>
                <w:color w:val="000000"/>
                <w:sz w:val="20"/>
              </w:rPr>
            </w:pPr>
            <w:r w:rsidRPr="00B00C5D">
              <w:rPr>
                <w:color w:val="000000"/>
                <w:sz w:val="20"/>
              </w:rPr>
              <w:t>302</w:t>
            </w:r>
          </w:p>
        </w:tc>
        <w:tc>
          <w:tcPr>
            <w:tcW w:w="2000" w:type="dxa"/>
            <w:tcBorders>
              <w:top w:val="nil"/>
              <w:left w:val="nil"/>
              <w:bottom w:val="nil"/>
              <w:right w:val="nil"/>
            </w:tcBorders>
            <w:shd w:val="clear" w:color="auto" w:fill="auto"/>
            <w:noWrap/>
            <w:vAlign w:val="bottom"/>
            <w:hideMark/>
          </w:tcPr>
          <w:p w14:paraId="59DDD55F" w14:textId="77777777" w:rsidR="00D84649" w:rsidRPr="00B00C5D" w:rsidRDefault="00D84649" w:rsidP="00D84649">
            <w:pPr>
              <w:jc w:val="center"/>
              <w:rPr>
                <w:color w:val="000000"/>
                <w:sz w:val="20"/>
              </w:rPr>
            </w:pPr>
            <w:r w:rsidRPr="00B00C5D">
              <w:rPr>
                <w:color w:val="000000"/>
                <w:sz w:val="20"/>
              </w:rPr>
              <w:t>1.08</w:t>
            </w:r>
          </w:p>
        </w:tc>
        <w:tc>
          <w:tcPr>
            <w:tcW w:w="1920" w:type="dxa"/>
            <w:tcBorders>
              <w:top w:val="nil"/>
              <w:left w:val="nil"/>
              <w:bottom w:val="nil"/>
              <w:right w:val="nil"/>
            </w:tcBorders>
            <w:shd w:val="clear" w:color="auto" w:fill="auto"/>
            <w:noWrap/>
            <w:vAlign w:val="bottom"/>
            <w:hideMark/>
          </w:tcPr>
          <w:p w14:paraId="2E4F75A2" w14:textId="77777777" w:rsidR="00D84649" w:rsidRPr="00B00C5D" w:rsidRDefault="00D84649" w:rsidP="00D84649">
            <w:pPr>
              <w:jc w:val="center"/>
              <w:rPr>
                <w:color w:val="000000"/>
                <w:sz w:val="20"/>
              </w:rPr>
            </w:pPr>
            <w:r w:rsidRPr="00B00C5D">
              <w:rPr>
                <w:color w:val="000000"/>
                <w:sz w:val="20"/>
              </w:rPr>
              <w:t>1.11</w:t>
            </w:r>
          </w:p>
        </w:tc>
      </w:tr>
      <w:tr w:rsidR="00D84649" w:rsidRPr="00B00C5D" w14:paraId="1EC3A3FA" w14:textId="77777777" w:rsidTr="00D84649">
        <w:trPr>
          <w:jc w:val="center"/>
        </w:trPr>
        <w:tc>
          <w:tcPr>
            <w:tcW w:w="1300" w:type="dxa"/>
            <w:tcBorders>
              <w:top w:val="nil"/>
              <w:left w:val="nil"/>
              <w:bottom w:val="nil"/>
              <w:right w:val="nil"/>
            </w:tcBorders>
            <w:shd w:val="clear" w:color="auto" w:fill="auto"/>
            <w:noWrap/>
            <w:vAlign w:val="bottom"/>
            <w:hideMark/>
          </w:tcPr>
          <w:p w14:paraId="469BA959" w14:textId="77777777" w:rsidR="00D84649" w:rsidRPr="00B00C5D" w:rsidRDefault="00D84649" w:rsidP="00D84649">
            <w:pPr>
              <w:jc w:val="center"/>
              <w:rPr>
                <w:color w:val="000000"/>
                <w:sz w:val="20"/>
              </w:rPr>
            </w:pPr>
            <w:r w:rsidRPr="00B00C5D">
              <w:rPr>
                <w:color w:val="000000"/>
                <w:sz w:val="20"/>
              </w:rPr>
              <w:t>2007</w:t>
            </w:r>
          </w:p>
        </w:tc>
        <w:tc>
          <w:tcPr>
            <w:tcW w:w="1540" w:type="dxa"/>
            <w:tcBorders>
              <w:top w:val="nil"/>
              <w:left w:val="nil"/>
              <w:bottom w:val="nil"/>
              <w:right w:val="nil"/>
            </w:tcBorders>
            <w:shd w:val="clear" w:color="auto" w:fill="auto"/>
            <w:noWrap/>
            <w:vAlign w:val="bottom"/>
            <w:hideMark/>
          </w:tcPr>
          <w:p w14:paraId="5CBCA820" w14:textId="77777777" w:rsidR="00D84649" w:rsidRPr="00B00C5D" w:rsidRDefault="00D84649" w:rsidP="00D84649">
            <w:pPr>
              <w:jc w:val="center"/>
              <w:rPr>
                <w:sz w:val="20"/>
              </w:rPr>
            </w:pPr>
            <w:r w:rsidRPr="00B00C5D">
              <w:rPr>
                <w:sz w:val="20"/>
              </w:rPr>
              <w:t>1273</w:t>
            </w:r>
          </w:p>
        </w:tc>
        <w:tc>
          <w:tcPr>
            <w:tcW w:w="1160" w:type="dxa"/>
            <w:tcBorders>
              <w:top w:val="nil"/>
              <w:left w:val="nil"/>
              <w:bottom w:val="nil"/>
              <w:right w:val="nil"/>
            </w:tcBorders>
            <w:shd w:val="clear" w:color="auto" w:fill="auto"/>
            <w:noWrap/>
            <w:vAlign w:val="bottom"/>
            <w:hideMark/>
          </w:tcPr>
          <w:p w14:paraId="4C8AC9F0" w14:textId="77777777" w:rsidR="00D84649" w:rsidRPr="00B00C5D" w:rsidRDefault="00D84649" w:rsidP="00D84649">
            <w:pPr>
              <w:jc w:val="center"/>
              <w:rPr>
                <w:color w:val="000000"/>
                <w:sz w:val="20"/>
              </w:rPr>
            </w:pPr>
            <w:r w:rsidRPr="00B00C5D">
              <w:rPr>
                <w:color w:val="000000"/>
                <w:sz w:val="20"/>
              </w:rPr>
              <w:t>306</w:t>
            </w:r>
          </w:p>
        </w:tc>
        <w:tc>
          <w:tcPr>
            <w:tcW w:w="2000" w:type="dxa"/>
            <w:tcBorders>
              <w:top w:val="nil"/>
              <w:left w:val="nil"/>
              <w:bottom w:val="nil"/>
              <w:right w:val="nil"/>
            </w:tcBorders>
            <w:shd w:val="clear" w:color="auto" w:fill="auto"/>
            <w:noWrap/>
            <w:vAlign w:val="bottom"/>
            <w:hideMark/>
          </w:tcPr>
          <w:p w14:paraId="0371CEC3" w14:textId="77777777" w:rsidR="00D84649" w:rsidRPr="00B00C5D" w:rsidRDefault="00D84649" w:rsidP="00D84649">
            <w:pPr>
              <w:jc w:val="center"/>
              <w:rPr>
                <w:color w:val="000000"/>
                <w:sz w:val="20"/>
              </w:rPr>
            </w:pPr>
            <w:r w:rsidRPr="00B00C5D">
              <w:rPr>
                <w:color w:val="000000"/>
                <w:sz w:val="20"/>
              </w:rPr>
              <w:t>1.09</w:t>
            </w:r>
          </w:p>
        </w:tc>
        <w:tc>
          <w:tcPr>
            <w:tcW w:w="1920" w:type="dxa"/>
            <w:tcBorders>
              <w:top w:val="nil"/>
              <w:left w:val="nil"/>
              <w:bottom w:val="nil"/>
              <w:right w:val="nil"/>
            </w:tcBorders>
            <w:shd w:val="clear" w:color="auto" w:fill="auto"/>
            <w:noWrap/>
            <w:vAlign w:val="bottom"/>
            <w:hideMark/>
          </w:tcPr>
          <w:p w14:paraId="4015C8C2" w14:textId="77777777" w:rsidR="00D84649" w:rsidRPr="00B00C5D" w:rsidRDefault="00D84649" w:rsidP="00D84649">
            <w:pPr>
              <w:jc w:val="center"/>
              <w:rPr>
                <w:color w:val="000000"/>
                <w:sz w:val="20"/>
              </w:rPr>
            </w:pPr>
            <w:r w:rsidRPr="00B00C5D">
              <w:rPr>
                <w:color w:val="000000"/>
                <w:sz w:val="20"/>
              </w:rPr>
              <w:t>1.09</w:t>
            </w:r>
          </w:p>
        </w:tc>
      </w:tr>
      <w:tr w:rsidR="00D84649" w:rsidRPr="00B00C5D" w14:paraId="2B743470" w14:textId="77777777" w:rsidTr="00D84649">
        <w:trPr>
          <w:jc w:val="center"/>
        </w:trPr>
        <w:tc>
          <w:tcPr>
            <w:tcW w:w="1300" w:type="dxa"/>
            <w:tcBorders>
              <w:top w:val="nil"/>
              <w:left w:val="nil"/>
              <w:bottom w:val="nil"/>
              <w:right w:val="nil"/>
            </w:tcBorders>
            <w:shd w:val="clear" w:color="auto" w:fill="auto"/>
            <w:noWrap/>
            <w:vAlign w:val="bottom"/>
            <w:hideMark/>
          </w:tcPr>
          <w:p w14:paraId="52767E11" w14:textId="77777777" w:rsidR="00D84649" w:rsidRPr="00B00C5D" w:rsidRDefault="00D84649" w:rsidP="00D84649">
            <w:pPr>
              <w:jc w:val="center"/>
              <w:rPr>
                <w:color w:val="000000"/>
                <w:sz w:val="20"/>
              </w:rPr>
            </w:pPr>
            <w:r w:rsidRPr="00B00C5D">
              <w:rPr>
                <w:color w:val="000000"/>
                <w:sz w:val="20"/>
              </w:rPr>
              <w:t>2008</w:t>
            </w:r>
          </w:p>
        </w:tc>
        <w:tc>
          <w:tcPr>
            <w:tcW w:w="1540" w:type="dxa"/>
            <w:tcBorders>
              <w:top w:val="nil"/>
              <w:left w:val="nil"/>
              <w:bottom w:val="nil"/>
              <w:right w:val="nil"/>
            </w:tcBorders>
            <w:shd w:val="clear" w:color="auto" w:fill="auto"/>
            <w:noWrap/>
            <w:vAlign w:val="bottom"/>
            <w:hideMark/>
          </w:tcPr>
          <w:p w14:paraId="26CF409F" w14:textId="77777777" w:rsidR="00D84649" w:rsidRPr="00B00C5D" w:rsidRDefault="00D84649" w:rsidP="00D84649">
            <w:pPr>
              <w:jc w:val="center"/>
              <w:rPr>
                <w:sz w:val="20"/>
              </w:rPr>
            </w:pPr>
            <w:r w:rsidRPr="00B00C5D">
              <w:rPr>
                <w:sz w:val="20"/>
              </w:rPr>
              <w:t>1251</w:t>
            </w:r>
          </w:p>
        </w:tc>
        <w:tc>
          <w:tcPr>
            <w:tcW w:w="1160" w:type="dxa"/>
            <w:tcBorders>
              <w:top w:val="nil"/>
              <w:left w:val="nil"/>
              <w:bottom w:val="nil"/>
              <w:right w:val="nil"/>
            </w:tcBorders>
            <w:shd w:val="clear" w:color="auto" w:fill="auto"/>
            <w:noWrap/>
            <w:vAlign w:val="bottom"/>
            <w:hideMark/>
          </w:tcPr>
          <w:p w14:paraId="77EEE38F" w14:textId="77777777" w:rsidR="00D84649" w:rsidRPr="00B00C5D" w:rsidRDefault="00D84649" w:rsidP="00D84649">
            <w:pPr>
              <w:jc w:val="center"/>
              <w:rPr>
                <w:color w:val="000000"/>
                <w:sz w:val="20"/>
              </w:rPr>
            </w:pPr>
            <w:r w:rsidRPr="00B00C5D">
              <w:rPr>
                <w:color w:val="000000"/>
                <w:sz w:val="20"/>
              </w:rPr>
              <w:t>297</w:t>
            </w:r>
          </w:p>
        </w:tc>
        <w:tc>
          <w:tcPr>
            <w:tcW w:w="2000" w:type="dxa"/>
            <w:tcBorders>
              <w:top w:val="nil"/>
              <w:left w:val="nil"/>
              <w:bottom w:val="nil"/>
              <w:right w:val="nil"/>
            </w:tcBorders>
            <w:shd w:val="clear" w:color="auto" w:fill="auto"/>
            <w:noWrap/>
            <w:vAlign w:val="bottom"/>
            <w:hideMark/>
          </w:tcPr>
          <w:p w14:paraId="229CCFF3" w14:textId="77777777" w:rsidR="00D84649" w:rsidRPr="00B00C5D" w:rsidRDefault="00D84649" w:rsidP="00D84649">
            <w:pPr>
              <w:jc w:val="center"/>
              <w:rPr>
                <w:color w:val="000000"/>
                <w:sz w:val="20"/>
              </w:rPr>
            </w:pPr>
            <w:r w:rsidRPr="00B00C5D">
              <w:rPr>
                <w:color w:val="000000"/>
                <w:sz w:val="20"/>
              </w:rPr>
              <w:t>0.98</w:t>
            </w:r>
          </w:p>
        </w:tc>
        <w:tc>
          <w:tcPr>
            <w:tcW w:w="1920" w:type="dxa"/>
            <w:tcBorders>
              <w:top w:val="nil"/>
              <w:left w:val="nil"/>
              <w:bottom w:val="nil"/>
              <w:right w:val="nil"/>
            </w:tcBorders>
            <w:shd w:val="clear" w:color="auto" w:fill="auto"/>
            <w:noWrap/>
            <w:vAlign w:val="bottom"/>
            <w:hideMark/>
          </w:tcPr>
          <w:p w14:paraId="74E25F70" w14:textId="77777777" w:rsidR="00D84649" w:rsidRPr="00B00C5D" w:rsidRDefault="00D84649" w:rsidP="00D84649">
            <w:pPr>
              <w:jc w:val="center"/>
              <w:rPr>
                <w:color w:val="000000"/>
                <w:sz w:val="20"/>
              </w:rPr>
            </w:pPr>
            <w:r w:rsidRPr="00B00C5D">
              <w:rPr>
                <w:color w:val="000000"/>
                <w:sz w:val="20"/>
              </w:rPr>
              <w:t>0.95</w:t>
            </w:r>
          </w:p>
        </w:tc>
      </w:tr>
      <w:tr w:rsidR="00D84649" w:rsidRPr="00B00C5D" w14:paraId="19B946FB" w14:textId="77777777" w:rsidTr="00D84649">
        <w:trPr>
          <w:jc w:val="center"/>
        </w:trPr>
        <w:tc>
          <w:tcPr>
            <w:tcW w:w="1300" w:type="dxa"/>
            <w:tcBorders>
              <w:top w:val="nil"/>
              <w:left w:val="nil"/>
              <w:bottom w:val="nil"/>
              <w:right w:val="nil"/>
            </w:tcBorders>
            <w:shd w:val="clear" w:color="auto" w:fill="auto"/>
            <w:noWrap/>
            <w:vAlign w:val="bottom"/>
            <w:hideMark/>
          </w:tcPr>
          <w:p w14:paraId="240C8421" w14:textId="77777777" w:rsidR="00D84649" w:rsidRPr="00B00C5D" w:rsidRDefault="00D84649" w:rsidP="00D84649">
            <w:pPr>
              <w:jc w:val="center"/>
              <w:rPr>
                <w:color w:val="000000"/>
                <w:sz w:val="20"/>
              </w:rPr>
            </w:pPr>
            <w:r w:rsidRPr="00B00C5D">
              <w:rPr>
                <w:color w:val="000000"/>
                <w:sz w:val="20"/>
              </w:rPr>
              <w:t>2009</w:t>
            </w:r>
          </w:p>
        </w:tc>
        <w:tc>
          <w:tcPr>
            <w:tcW w:w="1540" w:type="dxa"/>
            <w:tcBorders>
              <w:top w:val="nil"/>
              <w:left w:val="nil"/>
              <w:bottom w:val="nil"/>
              <w:right w:val="nil"/>
            </w:tcBorders>
            <w:shd w:val="clear" w:color="auto" w:fill="auto"/>
            <w:noWrap/>
            <w:vAlign w:val="bottom"/>
            <w:hideMark/>
          </w:tcPr>
          <w:p w14:paraId="0F35BEDB" w14:textId="77777777" w:rsidR="00D84649" w:rsidRPr="00B00C5D" w:rsidRDefault="00D84649" w:rsidP="00D84649">
            <w:pPr>
              <w:jc w:val="center"/>
              <w:rPr>
                <w:sz w:val="20"/>
              </w:rPr>
            </w:pPr>
            <w:r w:rsidRPr="00B00C5D">
              <w:rPr>
                <w:sz w:val="20"/>
              </w:rPr>
              <w:t>1249</w:t>
            </w:r>
          </w:p>
        </w:tc>
        <w:tc>
          <w:tcPr>
            <w:tcW w:w="1160" w:type="dxa"/>
            <w:tcBorders>
              <w:top w:val="nil"/>
              <w:left w:val="nil"/>
              <w:bottom w:val="nil"/>
              <w:right w:val="nil"/>
            </w:tcBorders>
            <w:shd w:val="clear" w:color="auto" w:fill="auto"/>
            <w:noWrap/>
            <w:vAlign w:val="bottom"/>
            <w:hideMark/>
          </w:tcPr>
          <w:p w14:paraId="1BE79B5F" w14:textId="77777777" w:rsidR="00D84649" w:rsidRPr="00B00C5D" w:rsidRDefault="00D84649" w:rsidP="00D84649">
            <w:pPr>
              <w:jc w:val="center"/>
              <w:rPr>
                <w:color w:val="000000"/>
                <w:sz w:val="20"/>
              </w:rPr>
            </w:pPr>
            <w:r w:rsidRPr="00B00C5D">
              <w:rPr>
                <w:color w:val="000000"/>
                <w:sz w:val="20"/>
              </w:rPr>
              <w:t>300</w:t>
            </w:r>
          </w:p>
        </w:tc>
        <w:tc>
          <w:tcPr>
            <w:tcW w:w="2000" w:type="dxa"/>
            <w:tcBorders>
              <w:top w:val="nil"/>
              <w:left w:val="nil"/>
              <w:bottom w:val="nil"/>
              <w:right w:val="nil"/>
            </w:tcBorders>
            <w:shd w:val="clear" w:color="auto" w:fill="auto"/>
            <w:noWrap/>
            <w:vAlign w:val="bottom"/>
            <w:hideMark/>
          </w:tcPr>
          <w:p w14:paraId="1F404DC0" w14:textId="77777777" w:rsidR="00D84649" w:rsidRPr="00B00C5D" w:rsidRDefault="00D84649" w:rsidP="00D84649">
            <w:pPr>
              <w:jc w:val="center"/>
              <w:rPr>
                <w:color w:val="000000"/>
                <w:sz w:val="20"/>
              </w:rPr>
            </w:pPr>
            <w:r w:rsidRPr="00B00C5D">
              <w:rPr>
                <w:color w:val="000000"/>
                <w:sz w:val="20"/>
              </w:rPr>
              <w:t>0.96</w:t>
            </w:r>
          </w:p>
        </w:tc>
        <w:tc>
          <w:tcPr>
            <w:tcW w:w="1920" w:type="dxa"/>
            <w:tcBorders>
              <w:top w:val="nil"/>
              <w:left w:val="nil"/>
              <w:bottom w:val="nil"/>
              <w:right w:val="nil"/>
            </w:tcBorders>
            <w:shd w:val="clear" w:color="auto" w:fill="auto"/>
            <w:noWrap/>
            <w:vAlign w:val="bottom"/>
            <w:hideMark/>
          </w:tcPr>
          <w:p w14:paraId="00F3881C" w14:textId="77777777" w:rsidR="00D84649" w:rsidRPr="00B00C5D" w:rsidRDefault="00D84649" w:rsidP="00D84649">
            <w:pPr>
              <w:jc w:val="center"/>
              <w:rPr>
                <w:color w:val="000000"/>
                <w:sz w:val="20"/>
              </w:rPr>
            </w:pPr>
            <w:r w:rsidRPr="00B00C5D">
              <w:rPr>
                <w:color w:val="000000"/>
                <w:sz w:val="20"/>
              </w:rPr>
              <w:t>0.99</w:t>
            </w:r>
          </w:p>
        </w:tc>
      </w:tr>
      <w:tr w:rsidR="00D84649" w:rsidRPr="00B00C5D" w14:paraId="4E20FAF4" w14:textId="77777777" w:rsidTr="00D84649">
        <w:trPr>
          <w:jc w:val="center"/>
        </w:trPr>
        <w:tc>
          <w:tcPr>
            <w:tcW w:w="1300" w:type="dxa"/>
            <w:tcBorders>
              <w:top w:val="nil"/>
              <w:left w:val="nil"/>
              <w:bottom w:val="nil"/>
              <w:right w:val="nil"/>
            </w:tcBorders>
            <w:shd w:val="clear" w:color="auto" w:fill="auto"/>
            <w:noWrap/>
            <w:vAlign w:val="bottom"/>
            <w:hideMark/>
          </w:tcPr>
          <w:p w14:paraId="73E4D67C" w14:textId="77777777" w:rsidR="00D84649" w:rsidRPr="00B00C5D" w:rsidRDefault="00D84649" w:rsidP="00D84649">
            <w:pPr>
              <w:jc w:val="center"/>
              <w:rPr>
                <w:color w:val="000000"/>
                <w:sz w:val="20"/>
              </w:rPr>
            </w:pPr>
            <w:r w:rsidRPr="00B00C5D">
              <w:rPr>
                <w:color w:val="000000"/>
                <w:sz w:val="20"/>
              </w:rPr>
              <w:t>2010</w:t>
            </w:r>
          </w:p>
        </w:tc>
        <w:tc>
          <w:tcPr>
            <w:tcW w:w="1540" w:type="dxa"/>
            <w:tcBorders>
              <w:top w:val="nil"/>
              <w:left w:val="nil"/>
              <w:bottom w:val="nil"/>
              <w:right w:val="nil"/>
            </w:tcBorders>
            <w:shd w:val="clear" w:color="auto" w:fill="auto"/>
            <w:noWrap/>
            <w:vAlign w:val="bottom"/>
            <w:hideMark/>
          </w:tcPr>
          <w:p w14:paraId="2D054D72" w14:textId="77777777" w:rsidR="00D84649" w:rsidRPr="00B00C5D" w:rsidRDefault="00D84649" w:rsidP="00D84649">
            <w:pPr>
              <w:jc w:val="center"/>
              <w:rPr>
                <w:sz w:val="20"/>
              </w:rPr>
            </w:pPr>
            <w:r w:rsidRPr="00B00C5D">
              <w:rPr>
                <w:sz w:val="20"/>
              </w:rPr>
              <w:t>1246</w:t>
            </w:r>
          </w:p>
        </w:tc>
        <w:tc>
          <w:tcPr>
            <w:tcW w:w="1160" w:type="dxa"/>
            <w:tcBorders>
              <w:top w:val="nil"/>
              <w:left w:val="nil"/>
              <w:bottom w:val="nil"/>
              <w:right w:val="nil"/>
            </w:tcBorders>
            <w:shd w:val="clear" w:color="auto" w:fill="auto"/>
            <w:noWrap/>
            <w:vAlign w:val="bottom"/>
            <w:hideMark/>
          </w:tcPr>
          <w:p w14:paraId="3F78C9FB" w14:textId="77777777" w:rsidR="00D84649" w:rsidRPr="00B00C5D" w:rsidRDefault="00D84649" w:rsidP="00D84649">
            <w:pPr>
              <w:jc w:val="center"/>
              <w:rPr>
                <w:color w:val="000000"/>
                <w:sz w:val="20"/>
              </w:rPr>
            </w:pPr>
            <w:r w:rsidRPr="00B00C5D">
              <w:rPr>
                <w:color w:val="000000"/>
                <w:sz w:val="20"/>
              </w:rPr>
              <w:t>299</w:t>
            </w:r>
          </w:p>
        </w:tc>
        <w:tc>
          <w:tcPr>
            <w:tcW w:w="2000" w:type="dxa"/>
            <w:tcBorders>
              <w:top w:val="nil"/>
              <w:left w:val="nil"/>
              <w:bottom w:val="nil"/>
              <w:right w:val="nil"/>
            </w:tcBorders>
            <w:shd w:val="clear" w:color="auto" w:fill="auto"/>
            <w:noWrap/>
            <w:vAlign w:val="bottom"/>
            <w:hideMark/>
          </w:tcPr>
          <w:p w14:paraId="17E98B89" w14:textId="77777777" w:rsidR="00D84649" w:rsidRPr="00B00C5D" w:rsidRDefault="00D84649" w:rsidP="00D84649">
            <w:pPr>
              <w:jc w:val="center"/>
              <w:rPr>
                <w:color w:val="000000"/>
                <w:sz w:val="20"/>
              </w:rPr>
            </w:pPr>
            <w:r w:rsidRPr="00B00C5D">
              <w:rPr>
                <w:color w:val="000000"/>
                <w:sz w:val="20"/>
              </w:rPr>
              <w:t>1.29</w:t>
            </w:r>
          </w:p>
        </w:tc>
        <w:tc>
          <w:tcPr>
            <w:tcW w:w="1920" w:type="dxa"/>
            <w:tcBorders>
              <w:top w:val="nil"/>
              <w:left w:val="nil"/>
              <w:bottom w:val="nil"/>
              <w:right w:val="nil"/>
            </w:tcBorders>
            <w:shd w:val="clear" w:color="auto" w:fill="auto"/>
            <w:noWrap/>
            <w:vAlign w:val="bottom"/>
            <w:hideMark/>
          </w:tcPr>
          <w:p w14:paraId="759AC914" w14:textId="77777777" w:rsidR="00D84649" w:rsidRPr="00B00C5D" w:rsidRDefault="00D84649" w:rsidP="00D84649">
            <w:pPr>
              <w:jc w:val="center"/>
              <w:rPr>
                <w:color w:val="000000"/>
                <w:sz w:val="20"/>
              </w:rPr>
            </w:pPr>
            <w:r w:rsidRPr="00B00C5D">
              <w:rPr>
                <w:color w:val="000000"/>
                <w:sz w:val="20"/>
              </w:rPr>
              <w:t>1.16</w:t>
            </w:r>
          </w:p>
        </w:tc>
      </w:tr>
      <w:tr w:rsidR="00D84649" w:rsidRPr="00B00C5D" w14:paraId="03BAA46D" w14:textId="77777777" w:rsidTr="00D84649">
        <w:trPr>
          <w:jc w:val="center"/>
        </w:trPr>
        <w:tc>
          <w:tcPr>
            <w:tcW w:w="1300" w:type="dxa"/>
            <w:tcBorders>
              <w:top w:val="nil"/>
              <w:left w:val="nil"/>
              <w:bottom w:val="nil"/>
              <w:right w:val="nil"/>
            </w:tcBorders>
            <w:shd w:val="clear" w:color="auto" w:fill="auto"/>
            <w:noWrap/>
            <w:vAlign w:val="bottom"/>
            <w:hideMark/>
          </w:tcPr>
          <w:p w14:paraId="624831B0" w14:textId="77777777" w:rsidR="00D84649" w:rsidRPr="00B00C5D" w:rsidRDefault="00D84649" w:rsidP="00D84649">
            <w:pPr>
              <w:jc w:val="center"/>
              <w:rPr>
                <w:color w:val="000000"/>
                <w:sz w:val="20"/>
              </w:rPr>
            </w:pPr>
            <w:r w:rsidRPr="00B00C5D">
              <w:rPr>
                <w:color w:val="000000"/>
                <w:sz w:val="20"/>
              </w:rPr>
              <w:t>2011</w:t>
            </w:r>
          </w:p>
        </w:tc>
        <w:tc>
          <w:tcPr>
            <w:tcW w:w="1540" w:type="dxa"/>
            <w:tcBorders>
              <w:top w:val="nil"/>
              <w:left w:val="nil"/>
              <w:bottom w:val="nil"/>
              <w:right w:val="nil"/>
            </w:tcBorders>
            <w:shd w:val="clear" w:color="auto" w:fill="auto"/>
            <w:noWrap/>
            <w:vAlign w:val="bottom"/>
            <w:hideMark/>
          </w:tcPr>
          <w:p w14:paraId="06A71EFB" w14:textId="77777777" w:rsidR="00D84649" w:rsidRPr="00B00C5D" w:rsidRDefault="00D84649" w:rsidP="00D84649">
            <w:pPr>
              <w:jc w:val="center"/>
              <w:rPr>
                <w:sz w:val="20"/>
              </w:rPr>
            </w:pPr>
            <w:r w:rsidRPr="00B00C5D">
              <w:rPr>
                <w:sz w:val="20"/>
              </w:rPr>
              <w:t>1205</w:t>
            </w:r>
          </w:p>
        </w:tc>
        <w:tc>
          <w:tcPr>
            <w:tcW w:w="1160" w:type="dxa"/>
            <w:tcBorders>
              <w:top w:val="nil"/>
              <w:left w:val="nil"/>
              <w:bottom w:val="nil"/>
              <w:right w:val="nil"/>
            </w:tcBorders>
            <w:shd w:val="clear" w:color="auto" w:fill="auto"/>
            <w:noWrap/>
            <w:vAlign w:val="bottom"/>
            <w:hideMark/>
          </w:tcPr>
          <w:p w14:paraId="545C4831" w14:textId="77777777" w:rsidR="00D84649" w:rsidRPr="00B00C5D" w:rsidRDefault="00D84649" w:rsidP="00D84649">
            <w:pPr>
              <w:jc w:val="center"/>
              <w:rPr>
                <w:color w:val="000000"/>
                <w:sz w:val="20"/>
              </w:rPr>
            </w:pPr>
            <w:r w:rsidRPr="00B00C5D">
              <w:rPr>
                <w:color w:val="000000"/>
                <w:sz w:val="20"/>
              </w:rPr>
              <w:t>289</w:t>
            </w:r>
          </w:p>
        </w:tc>
        <w:tc>
          <w:tcPr>
            <w:tcW w:w="2000" w:type="dxa"/>
            <w:tcBorders>
              <w:top w:val="nil"/>
              <w:left w:val="nil"/>
              <w:bottom w:val="nil"/>
              <w:right w:val="nil"/>
            </w:tcBorders>
            <w:shd w:val="clear" w:color="auto" w:fill="auto"/>
            <w:noWrap/>
            <w:vAlign w:val="bottom"/>
            <w:hideMark/>
          </w:tcPr>
          <w:p w14:paraId="734A64CD" w14:textId="77777777" w:rsidR="00D84649" w:rsidRPr="00B00C5D" w:rsidRDefault="00D84649" w:rsidP="00D84649">
            <w:pPr>
              <w:jc w:val="center"/>
              <w:rPr>
                <w:color w:val="000000"/>
                <w:sz w:val="20"/>
              </w:rPr>
            </w:pPr>
            <w:r w:rsidRPr="00B00C5D">
              <w:rPr>
                <w:color w:val="000000"/>
                <w:sz w:val="20"/>
              </w:rPr>
              <w:t>0.67</w:t>
            </w:r>
          </w:p>
        </w:tc>
        <w:tc>
          <w:tcPr>
            <w:tcW w:w="1920" w:type="dxa"/>
            <w:tcBorders>
              <w:top w:val="nil"/>
              <w:left w:val="nil"/>
              <w:bottom w:val="nil"/>
              <w:right w:val="nil"/>
            </w:tcBorders>
            <w:shd w:val="clear" w:color="auto" w:fill="auto"/>
            <w:noWrap/>
            <w:vAlign w:val="bottom"/>
            <w:hideMark/>
          </w:tcPr>
          <w:p w14:paraId="080A06FC" w14:textId="77777777" w:rsidR="00D84649" w:rsidRPr="00B00C5D" w:rsidRDefault="00D84649" w:rsidP="00D84649">
            <w:pPr>
              <w:jc w:val="center"/>
              <w:rPr>
                <w:color w:val="000000"/>
                <w:sz w:val="20"/>
              </w:rPr>
            </w:pPr>
            <w:r w:rsidRPr="00B00C5D">
              <w:rPr>
                <w:color w:val="000000"/>
                <w:sz w:val="20"/>
              </w:rPr>
              <w:t>0.71</w:t>
            </w:r>
          </w:p>
        </w:tc>
      </w:tr>
      <w:tr w:rsidR="00D84649" w:rsidRPr="00B00C5D" w14:paraId="5A9CE477" w14:textId="77777777" w:rsidTr="00D84649">
        <w:trPr>
          <w:jc w:val="center"/>
        </w:trPr>
        <w:tc>
          <w:tcPr>
            <w:tcW w:w="1300" w:type="dxa"/>
            <w:tcBorders>
              <w:top w:val="nil"/>
              <w:left w:val="nil"/>
              <w:bottom w:val="nil"/>
              <w:right w:val="nil"/>
            </w:tcBorders>
            <w:shd w:val="clear" w:color="auto" w:fill="auto"/>
            <w:noWrap/>
            <w:vAlign w:val="bottom"/>
            <w:hideMark/>
          </w:tcPr>
          <w:p w14:paraId="2A42A9E3" w14:textId="77777777" w:rsidR="00D84649" w:rsidRPr="00B00C5D" w:rsidRDefault="00D84649" w:rsidP="00D84649">
            <w:pPr>
              <w:jc w:val="center"/>
              <w:rPr>
                <w:color w:val="000000"/>
                <w:sz w:val="20"/>
              </w:rPr>
            </w:pPr>
            <w:r w:rsidRPr="00B00C5D">
              <w:rPr>
                <w:color w:val="000000"/>
                <w:sz w:val="20"/>
              </w:rPr>
              <w:t>2012</w:t>
            </w:r>
          </w:p>
        </w:tc>
        <w:tc>
          <w:tcPr>
            <w:tcW w:w="1540" w:type="dxa"/>
            <w:tcBorders>
              <w:top w:val="nil"/>
              <w:left w:val="nil"/>
              <w:bottom w:val="nil"/>
              <w:right w:val="nil"/>
            </w:tcBorders>
            <w:shd w:val="clear" w:color="auto" w:fill="auto"/>
            <w:noWrap/>
            <w:vAlign w:val="bottom"/>
            <w:hideMark/>
          </w:tcPr>
          <w:p w14:paraId="5A7C3D75" w14:textId="77777777" w:rsidR="00D84649" w:rsidRPr="00B00C5D" w:rsidRDefault="00D84649" w:rsidP="00D84649">
            <w:pPr>
              <w:jc w:val="center"/>
              <w:rPr>
                <w:sz w:val="20"/>
              </w:rPr>
            </w:pPr>
            <w:r w:rsidRPr="00B00C5D">
              <w:rPr>
                <w:sz w:val="20"/>
              </w:rPr>
              <w:t>1161</w:t>
            </w:r>
          </w:p>
        </w:tc>
        <w:tc>
          <w:tcPr>
            <w:tcW w:w="1160" w:type="dxa"/>
            <w:tcBorders>
              <w:top w:val="nil"/>
              <w:left w:val="nil"/>
              <w:bottom w:val="nil"/>
              <w:right w:val="nil"/>
            </w:tcBorders>
            <w:shd w:val="clear" w:color="auto" w:fill="auto"/>
            <w:noWrap/>
            <w:vAlign w:val="bottom"/>
            <w:hideMark/>
          </w:tcPr>
          <w:p w14:paraId="6B4EA318" w14:textId="77777777" w:rsidR="00D84649" w:rsidRPr="00B00C5D" w:rsidRDefault="00D84649" w:rsidP="00D84649">
            <w:pPr>
              <w:jc w:val="center"/>
              <w:rPr>
                <w:color w:val="000000"/>
                <w:sz w:val="20"/>
              </w:rPr>
            </w:pPr>
            <w:r w:rsidRPr="00B00C5D">
              <w:rPr>
                <w:color w:val="000000"/>
                <w:sz w:val="20"/>
              </w:rPr>
              <w:t>277</w:t>
            </w:r>
          </w:p>
        </w:tc>
        <w:tc>
          <w:tcPr>
            <w:tcW w:w="2000" w:type="dxa"/>
            <w:tcBorders>
              <w:top w:val="nil"/>
              <w:left w:val="nil"/>
              <w:bottom w:val="nil"/>
              <w:right w:val="nil"/>
            </w:tcBorders>
            <w:shd w:val="clear" w:color="auto" w:fill="auto"/>
            <w:noWrap/>
            <w:vAlign w:val="bottom"/>
            <w:hideMark/>
          </w:tcPr>
          <w:p w14:paraId="42D3B7A5" w14:textId="77777777" w:rsidR="00D84649" w:rsidRPr="00B00C5D" w:rsidRDefault="00D84649" w:rsidP="00D84649">
            <w:pPr>
              <w:jc w:val="center"/>
              <w:rPr>
                <w:color w:val="000000"/>
                <w:sz w:val="20"/>
              </w:rPr>
            </w:pPr>
            <w:r w:rsidRPr="00B00C5D">
              <w:rPr>
                <w:color w:val="000000"/>
                <w:sz w:val="20"/>
              </w:rPr>
              <w:t>2.15</w:t>
            </w:r>
          </w:p>
        </w:tc>
        <w:tc>
          <w:tcPr>
            <w:tcW w:w="1920" w:type="dxa"/>
            <w:tcBorders>
              <w:top w:val="nil"/>
              <w:left w:val="nil"/>
              <w:bottom w:val="nil"/>
              <w:right w:val="nil"/>
            </w:tcBorders>
            <w:shd w:val="clear" w:color="auto" w:fill="auto"/>
            <w:noWrap/>
            <w:vAlign w:val="bottom"/>
            <w:hideMark/>
          </w:tcPr>
          <w:p w14:paraId="4F390C62" w14:textId="77777777" w:rsidR="00D84649" w:rsidRPr="00B00C5D" w:rsidRDefault="00D84649" w:rsidP="00D84649">
            <w:pPr>
              <w:jc w:val="center"/>
              <w:rPr>
                <w:color w:val="000000"/>
                <w:sz w:val="20"/>
              </w:rPr>
            </w:pPr>
            <w:r w:rsidRPr="00B00C5D">
              <w:rPr>
                <w:color w:val="000000"/>
                <w:sz w:val="20"/>
              </w:rPr>
              <w:t>1.36</w:t>
            </w:r>
          </w:p>
        </w:tc>
      </w:tr>
      <w:tr w:rsidR="00D84649" w:rsidRPr="00B00C5D" w14:paraId="7F3E3E03" w14:textId="77777777" w:rsidTr="00D84649">
        <w:trPr>
          <w:jc w:val="center"/>
        </w:trPr>
        <w:tc>
          <w:tcPr>
            <w:tcW w:w="1300" w:type="dxa"/>
            <w:tcBorders>
              <w:top w:val="nil"/>
              <w:left w:val="nil"/>
              <w:bottom w:val="nil"/>
              <w:right w:val="nil"/>
            </w:tcBorders>
            <w:shd w:val="clear" w:color="auto" w:fill="auto"/>
            <w:noWrap/>
            <w:vAlign w:val="bottom"/>
            <w:hideMark/>
          </w:tcPr>
          <w:p w14:paraId="4FF59367" w14:textId="77777777" w:rsidR="00D84649" w:rsidRPr="00B00C5D" w:rsidRDefault="00D84649" w:rsidP="00D84649">
            <w:pPr>
              <w:jc w:val="center"/>
              <w:rPr>
                <w:color w:val="000000"/>
                <w:sz w:val="20"/>
              </w:rPr>
            </w:pPr>
            <w:r w:rsidRPr="00B00C5D">
              <w:rPr>
                <w:color w:val="000000"/>
                <w:sz w:val="20"/>
              </w:rPr>
              <w:t>2013</w:t>
            </w:r>
          </w:p>
        </w:tc>
        <w:tc>
          <w:tcPr>
            <w:tcW w:w="1540" w:type="dxa"/>
            <w:tcBorders>
              <w:top w:val="nil"/>
              <w:left w:val="nil"/>
              <w:bottom w:val="nil"/>
              <w:right w:val="nil"/>
            </w:tcBorders>
            <w:shd w:val="clear" w:color="auto" w:fill="auto"/>
            <w:noWrap/>
            <w:vAlign w:val="bottom"/>
            <w:hideMark/>
          </w:tcPr>
          <w:p w14:paraId="1B24BF05" w14:textId="77777777" w:rsidR="00D84649" w:rsidRPr="00B00C5D" w:rsidRDefault="00D84649" w:rsidP="00D84649">
            <w:pPr>
              <w:jc w:val="center"/>
              <w:rPr>
                <w:color w:val="000000"/>
                <w:sz w:val="20"/>
              </w:rPr>
            </w:pPr>
            <w:r w:rsidRPr="00B00C5D">
              <w:rPr>
                <w:color w:val="000000"/>
                <w:sz w:val="20"/>
              </w:rPr>
              <w:t>1107</w:t>
            </w:r>
          </w:p>
        </w:tc>
        <w:tc>
          <w:tcPr>
            <w:tcW w:w="1160" w:type="dxa"/>
            <w:tcBorders>
              <w:top w:val="nil"/>
              <w:left w:val="nil"/>
              <w:bottom w:val="nil"/>
              <w:right w:val="nil"/>
            </w:tcBorders>
            <w:shd w:val="clear" w:color="auto" w:fill="auto"/>
            <w:noWrap/>
            <w:vAlign w:val="bottom"/>
            <w:hideMark/>
          </w:tcPr>
          <w:p w14:paraId="6BC0EC2B" w14:textId="77777777" w:rsidR="00D84649" w:rsidRPr="00B00C5D" w:rsidRDefault="00D84649" w:rsidP="00D84649">
            <w:pPr>
              <w:jc w:val="center"/>
              <w:rPr>
                <w:color w:val="000000"/>
                <w:sz w:val="20"/>
              </w:rPr>
            </w:pPr>
            <w:r w:rsidRPr="00B00C5D">
              <w:rPr>
                <w:color w:val="000000"/>
                <w:sz w:val="20"/>
              </w:rPr>
              <w:t>264</w:t>
            </w:r>
          </w:p>
        </w:tc>
        <w:tc>
          <w:tcPr>
            <w:tcW w:w="2000" w:type="dxa"/>
            <w:tcBorders>
              <w:top w:val="nil"/>
              <w:left w:val="nil"/>
              <w:bottom w:val="nil"/>
              <w:right w:val="nil"/>
            </w:tcBorders>
            <w:shd w:val="clear" w:color="auto" w:fill="auto"/>
            <w:noWrap/>
            <w:vAlign w:val="bottom"/>
            <w:hideMark/>
          </w:tcPr>
          <w:p w14:paraId="63312727" w14:textId="77777777" w:rsidR="00D84649" w:rsidRPr="00B00C5D" w:rsidRDefault="00D84649" w:rsidP="00D84649">
            <w:pPr>
              <w:jc w:val="center"/>
              <w:rPr>
                <w:color w:val="000000"/>
                <w:sz w:val="20"/>
              </w:rPr>
            </w:pPr>
            <w:r w:rsidRPr="00B00C5D">
              <w:rPr>
                <w:color w:val="000000"/>
                <w:sz w:val="20"/>
              </w:rPr>
              <w:t>1.12</w:t>
            </w:r>
          </w:p>
        </w:tc>
        <w:tc>
          <w:tcPr>
            <w:tcW w:w="1920" w:type="dxa"/>
            <w:tcBorders>
              <w:top w:val="nil"/>
              <w:left w:val="nil"/>
              <w:bottom w:val="nil"/>
              <w:right w:val="nil"/>
            </w:tcBorders>
            <w:shd w:val="clear" w:color="auto" w:fill="auto"/>
            <w:noWrap/>
            <w:vAlign w:val="bottom"/>
            <w:hideMark/>
          </w:tcPr>
          <w:p w14:paraId="6FB7F4FB" w14:textId="77777777" w:rsidR="00D84649" w:rsidRPr="00B00C5D" w:rsidRDefault="00D84649" w:rsidP="00D84649">
            <w:pPr>
              <w:jc w:val="center"/>
              <w:rPr>
                <w:color w:val="000000"/>
                <w:sz w:val="20"/>
              </w:rPr>
            </w:pPr>
            <w:r w:rsidRPr="00B00C5D">
              <w:rPr>
                <w:color w:val="000000"/>
                <w:sz w:val="20"/>
              </w:rPr>
              <w:t>1.68</w:t>
            </w:r>
          </w:p>
        </w:tc>
      </w:tr>
      <w:tr w:rsidR="00D84649" w:rsidRPr="00B00C5D" w14:paraId="7F3E7124" w14:textId="77777777" w:rsidTr="00D84649">
        <w:trPr>
          <w:jc w:val="center"/>
        </w:trPr>
        <w:tc>
          <w:tcPr>
            <w:tcW w:w="1300" w:type="dxa"/>
            <w:tcBorders>
              <w:top w:val="nil"/>
              <w:left w:val="nil"/>
              <w:bottom w:val="nil"/>
              <w:right w:val="nil"/>
            </w:tcBorders>
            <w:shd w:val="clear" w:color="auto" w:fill="auto"/>
            <w:noWrap/>
            <w:vAlign w:val="bottom"/>
          </w:tcPr>
          <w:p w14:paraId="11DDEA9C" w14:textId="77777777" w:rsidR="00D84649" w:rsidRPr="00B00C5D" w:rsidRDefault="00D84649" w:rsidP="00D84649">
            <w:pPr>
              <w:jc w:val="center"/>
              <w:rPr>
                <w:color w:val="000000"/>
                <w:sz w:val="20"/>
              </w:rPr>
            </w:pPr>
            <w:r w:rsidRPr="00B00C5D">
              <w:rPr>
                <w:color w:val="000000"/>
                <w:sz w:val="20"/>
              </w:rPr>
              <w:t>2014</w:t>
            </w:r>
          </w:p>
        </w:tc>
        <w:tc>
          <w:tcPr>
            <w:tcW w:w="1540" w:type="dxa"/>
            <w:tcBorders>
              <w:top w:val="nil"/>
              <w:left w:val="nil"/>
              <w:bottom w:val="nil"/>
              <w:right w:val="nil"/>
            </w:tcBorders>
            <w:shd w:val="clear" w:color="auto" w:fill="auto"/>
            <w:noWrap/>
            <w:vAlign w:val="bottom"/>
          </w:tcPr>
          <w:p w14:paraId="097E1D58" w14:textId="77777777" w:rsidR="00D84649" w:rsidRPr="00B00C5D" w:rsidRDefault="00D84649" w:rsidP="00D84649">
            <w:pPr>
              <w:jc w:val="center"/>
              <w:rPr>
                <w:color w:val="000000"/>
                <w:sz w:val="20"/>
              </w:rPr>
            </w:pPr>
            <w:r w:rsidRPr="00B00C5D">
              <w:rPr>
                <w:color w:val="000000"/>
                <w:sz w:val="20"/>
              </w:rPr>
              <w:t>1160</w:t>
            </w:r>
          </w:p>
        </w:tc>
        <w:tc>
          <w:tcPr>
            <w:tcW w:w="1160" w:type="dxa"/>
            <w:tcBorders>
              <w:top w:val="nil"/>
              <w:left w:val="nil"/>
              <w:bottom w:val="nil"/>
              <w:right w:val="nil"/>
            </w:tcBorders>
            <w:shd w:val="clear" w:color="auto" w:fill="auto"/>
            <w:noWrap/>
            <w:vAlign w:val="bottom"/>
          </w:tcPr>
          <w:p w14:paraId="46387510" w14:textId="77777777" w:rsidR="00D84649" w:rsidRPr="00B00C5D" w:rsidRDefault="00D84649" w:rsidP="00D84649">
            <w:pPr>
              <w:jc w:val="center"/>
              <w:rPr>
                <w:color w:val="000000"/>
                <w:sz w:val="20"/>
              </w:rPr>
            </w:pPr>
            <w:r w:rsidRPr="00B00C5D">
              <w:rPr>
                <w:color w:val="000000"/>
                <w:sz w:val="20"/>
              </w:rPr>
              <w:t>297</w:t>
            </w:r>
          </w:p>
        </w:tc>
        <w:tc>
          <w:tcPr>
            <w:tcW w:w="2000" w:type="dxa"/>
            <w:tcBorders>
              <w:top w:val="nil"/>
              <w:left w:val="nil"/>
              <w:bottom w:val="nil"/>
              <w:right w:val="nil"/>
            </w:tcBorders>
            <w:shd w:val="clear" w:color="auto" w:fill="auto"/>
            <w:noWrap/>
            <w:vAlign w:val="bottom"/>
          </w:tcPr>
          <w:p w14:paraId="7EEFB436" w14:textId="77777777" w:rsidR="00D84649" w:rsidRPr="00B00C5D" w:rsidRDefault="00D84649" w:rsidP="00D84649">
            <w:pPr>
              <w:jc w:val="center"/>
              <w:rPr>
                <w:color w:val="000000"/>
                <w:sz w:val="20"/>
              </w:rPr>
            </w:pPr>
            <w:r w:rsidRPr="00B00C5D">
              <w:rPr>
                <w:color w:val="000000"/>
                <w:sz w:val="20"/>
              </w:rPr>
              <w:t>0.80</w:t>
            </w:r>
          </w:p>
        </w:tc>
        <w:tc>
          <w:tcPr>
            <w:tcW w:w="1920" w:type="dxa"/>
            <w:tcBorders>
              <w:top w:val="nil"/>
              <w:left w:val="nil"/>
              <w:bottom w:val="nil"/>
              <w:right w:val="nil"/>
            </w:tcBorders>
            <w:shd w:val="clear" w:color="auto" w:fill="auto"/>
            <w:noWrap/>
            <w:vAlign w:val="bottom"/>
          </w:tcPr>
          <w:p w14:paraId="4CE16DCF" w14:textId="77777777" w:rsidR="00D84649" w:rsidRPr="00B00C5D" w:rsidRDefault="00D84649" w:rsidP="00D84649">
            <w:pPr>
              <w:jc w:val="center"/>
              <w:rPr>
                <w:color w:val="000000"/>
                <w:sz w:val="20"/>
              </w:rPr>
            </w:pPr>
            <w:r w:rsidRPr="00B00C5D">
              <w:rPr>
                <w:color w:val="000000"/>
                <w:sz w:val="20"/>
              </w:rPr>
              <w:t>0.82</w:t>
            </w:r>
          </w:p>
        </w:tc>
      </w:tr>
      <w:tr w:rsidR="00D84649" w:rsidRPr="00B00C5D" w14:paraId="5E005588" w14:textId="77777777" w:rsidTr="00D84649">
        <w:trPr>
          <w:jc w:val="center"/>
        </w:trPr>
        <w:tc>
          <w:tcPr>
            <w:tcW w:w="1300" w:type="dxa"/>
            <w:tcBorders>
              <w:top w:val="nil"/>
              <w:left w:val="nil"/>
              <w:bottom w:val="nil"/>
              <w:right w:val="nil"/>
            </w:tcBorders>
            <w:shd w:val="clear" w:color="auto" w:fill="auto"/>
            <w:noWrap/>
            <w:vAlign w:val="bottom"/>
          </w:tcPr>
          <w:p w14:paraId="19877535" w14:textId="77777777" w:rsidR="00D84649" w:rsidRPr="00B00C5D" w:rsidRDefault="00D84649" w:rsidP="00D84649">
            <w:pPr>
              <w:jc w:val="center"/>
              <w:rPr>
                <w:color w:val="000000"/>
                <w:sz w:val="20"/>
              </w:rPr>
            </w:pPr>
            <w:r w:rsidRPr="00B00C5D">
              <w:rPr>
                <w:color w:val="000000"/>
                <w:sz w:val="20"/>
              </w:rPr>
              <w:t>2015</w:t>
            </w:r>
          </w:p>
        </w:tc>
        <w:tc>
          <w:tcPr>
            <w:tcW w:w="1540" w:type="dxa"/>
            <w:tcBorders>
              <w:top w:val="nil"/>
              <w:left w:val="nil"/>
              <w:bottom w:val="nil"/>
              <w:right w:val="nil"/>
            </w:tcBorders>
            <w:shd w:val="clear" w:color="auto" w:fill="auto"/>
            <w:noWrap/>
            <w:vAlign w:val="bottom"/>
          </w:tcPr>
          <w:p w14:paraId="7CA820EE" w14:textId="77777777" w:rsidR="00D84649" w:rsidRPr="00B00C5D" w:rsidRDefault="00D84649" w:rsidP="00D84649">
            <w:pPr>
              <w:jc w:val="center"/>
              <w:rPr>
                <w:color w:val="000000"/>
                <w:sz w:val="20"/>
              </w:rPr>
            </w:pPr>
            <w:r w:rsidRPr="00B00C5D">
              <w:rPr>
                <w:color w:val="000000"/>
                <w:sz w:val="20"/>
              </w:rPr>
              <w:t>1275</w:t>
            </w:r>
          </w:p>
        </w:tc>
        <w:tc>
          <w:tcPr>
            <w:tcW w:w="1160" w:type="dxa"/>
            <w:tcBorders>
              <w:top w:val="nil"/>
              <w:left w:val="nil"/>
              <w:bottom w:val="nil"/>
              <w:right w:val="nil"/>
            </w:tcBorders>
            <w:shd w:val="clear" w:color="auto" w:fill="auto"/>
            <w:noWrap/>
            <w:vAlign w:val="bottom"/>
          </w:tcPr>
          <w:p w14:paraId="590450E2" w14:textId="77777777" w:rsidR="00D84649" w:rsidRPr="00B00C5D" w:rsidRDefault="00D84649" w:rsidP="00D84649">
            <w:pPr>
              <w:jc w:val="center"/>
              <w:rPr>
                <w:color w:val="000000"/>
                <w:sz w:val="20"/>
              </w:rPr>
            </w:pPr>
            <w:r w:rsidRPr="00B00C5D">
              <w:rPr>
                <w:color w:val="000000"/>
                <w:sz w:val="20"/>
              </w:rPr>
              <w:t>307</w:t>
            </w:r>
          </w:p>
        </w:tc>
        <w:tc>
          <w:tcPr>
            <w:tcW w:w="2000" w:type="dxa"/>
            <w:tcBorders>
              <w:top w:val="nil"/>
              <w:left w:val="nil"/>
              <w:bottom w:val="nil"/>
              <w:right w:val="nil"/>
            </w:tcBorders>
            <w:shd w:val="clear" w:color="auto" w:fill="auto"/>
            <w:noWrap/>
            <w:vAlign w:val="bottom"/>
          </w:tcPr>
          <w:p w14:paraId="159FC2D9" w14:textId="77777777" w:rsidR="00D84649" w:rsidRPr="00B00C5D" w:rsidRDefault="00D84649" w:rsidP="00D84649">
            <w:pPr>
              <w:jc w:val="center"/>
              <w:rPr>
                <w:color w:val="000000"/>
                <w:sz w:val="20"/>
              </w:rPr>
            </w:pPr>
            <w:r w:rsidRPr="00B00C5D">
              <w:rPr>
                <w:color w:val="000000"/>
                <w:sz w:val="20"/>
              </w:rPr>
              <w:t>0.98</w:t>
            </w:r>
          </w:p>
        </w:tc>
        <w:tc>
          <w:tcPr>
            <w:tcW w:w="1920" w:type="dxa"/>
            <w:tcBorders>
              <w:top w:val="nil"/>
              <w:left w:val="nil"/>
              <w:bottom w:val="nil"/>
              <w:right w:val="nil"/>
            </w:tcBorders>
            <w:shd w:val="clear" w:color="auto" w:fill="auto"/>
            <w:noWrap/>
            <w:vAlign w:val="bottom"/>
          </w:tcPr>
          <w:p w14:paraId="2D02C305" w14:textId="77777777" w:rsidR="00D84649" w:rsidRPr="00B00C5D" w:rsidRDefault="00D84649" w:rsidP="00D84649">
            <w:pPr>
              <w:jc w:val="center"/>
              <w:rPr>
                <w:color w:val="000000"/>
                <w:sz w:val="20"/>
              </w:rPr>
            </w:pPr>
            <w:r w:rsidRPr="00B00C5D">
              <w:rPr>
                <w:color w:val="000000"/>
                <w:sz w:val="20"/>
              </w:rPr>
              <w:t>0.93</w:t>
            </w:r>
          </w:p>
        </w:tc>
      </w:tr>
      <w:tr w:rsidR="00D84649" w:rsidRPr="00B00C5D" w14:paraId="1156D0BE" w14:textId="77777777" w:rsidTr="00D84649">
        <w:trPr>
          <w:jc w:val="center"/>
        </w:trPr>
        <w:tc>
          <w:tcPr>
            <w:tcW w:w="1300" w:type="dxa"/>
            <w:tcBorders>
              <w:top w:val="nil"/>
              <w:left w:val="nil"/>
              <w:bottom w:val="nil"/>
              <w:right w:val="nil"/>
            </w:tcBorders>
            <w:shd w:val="clear" w:color="auto" w:fill="auto"/>
            <w:noWrap/>
            <w:vAlign w:val="bottom"/>
          </w:tcPr>
          <w:p w14:paraId="4DDE1D85" w14:textId="77777777" w:rsidR="00D84649" w:rsidRPr="00B00C5D" w:rsidRDefault="00D84649" w:rsidP="00D84649">
            <w:pPr>
              <w:jc w:val="center"/>
              <w:rPr>
                <w:color w:val="000000"/>
                <w:sz w:val="20"/>
              </w:rPr>
            </w:pPr>
            <w:r w:rsidRPr="00B00C5D">
              <w:rPr>
                <w:color w:val="000000"/>
                <w:sz w:val="20"/>
              </w:rPr>
              <w:t>2016</w:t>
            </w:r>
          </w:p>
        </w:tc>
        <w:tc>
          <w:tcPr>
            <w:tcW w:w="1540" w:type="dxa"/>
            <w:tcBorders>
              <w:top w:val="nil"/>
              <w:left w:val="nil"/>
              <w:bottom w:val="nil"/>
              <w:right w:val="nil"/>
            </w:tcBorders>
            <w:shd w:val="clear" w:color="auto" w:fill="auto"/>
            <w:noWrap/>
            <w:vAlign w:val="bottom"/>
          </w:tcPr>
          <w:p w14:paraId="5D1F4C5C" w14:textId="77777777" w:rsidR="00D84649" w:rsidRPr="00B00C5D" w:rsidRDefault="00D84649" w:rsidP="00D84649">
            <w:pPr>
              <w:jc w:val="center"/>
              <w:rPr>
                <w:color w:val="000000"/>
                <w:sz w:val="20"/>
              </w:rPr>
            </w:pPr>
            <w:r w:rsidRPr="00B00C5D">
              <w:rPr>
                <w:color w:val="000000"/>
                <w:sz w:val="20"/>
              </w:rPr>
              <w:t>1275</w:t>
            </w:r>
          </w:p>
        </w:tc>
        <w:tc>
          <w:tcPr>
            <w:tcW w:w="1160" w:type="dxa"/>
            <w:tcBorders>
              <w:top w:val="nil"/>
              <w:left w:val="nil"/>
              <w:bottom w:val="nil"/>
              <w:right w:val="nil"/>
            </w:tcBorders>
            <w:shd w:val="clear" w:color="auto" w:fill="auto"/>
            <w:noWrap/>
            <w:vAlign w:val="bottom"/>
          </w:tcPr>
          <w:p w14:paraId="14C1457C" w14:textId="77777777" w:rsidR="00D84649" w:rsidRPr="00B00C5D" w:rsidRDefault="00D84649" w:rsidP="00D84649">
            <w:pPr>
              <w:jc w:val="center"/>
              <w:rPr>
                <w:color w:val="000000"/>
                <w:sz w:val="20"/>
              </w:rPr>
            </w:pPr>
            <w:r w:rsidRPr="00B00C5D">
              <w:rPr>
                <w:color w:val="000000"/>
                <w:sz w:val="20"/>
              </w:rPr>
              <w:t>302</w:t>
            </w:r>
          </w:p>
        </w:tc>
        <w:tc>
          <w:tcPr>
            <w:tcW w:w="2000" w:type="dxa"/>
            <w:tcBorders>
              <w:top w:val="nil"/>
              <w:left w:val="nil"/>
              <w:bottom w:val="nil"/>
              <w:right w:val="nil"/>
            </w:tcBorders>
            <w:shd w:val="clear" w:color="auto" w:fill="auto"/>
            <w:noWrap/>
            <w:vAlign w:val="bottom"/>
          </w:tcPr>
          <w:p w14:paraId="55935447" w14:textId="77777777" w:rsidR="00D84649" w:rsidRPr="00B00C5D" w:rsidRDefault="00D84649" w:rsidP="00D84649">
            <w:pPr>
              <w:jc w:val="center"/>
              <w:rPr>
                <w:color w:val="000000"/>
                <w:sz w:val="20"/>
              </w:rPr>
            </w:pPr>
            <w:r w:rsidRPr="00B00C5D">
              <w:rPr>
                <w:color w:val="000000"/>
                <w:sz w:val="20"/>
              </w:rPr>
              <w:t>1.20</w:t>
            </w:r>
          </w:p>
        </w:tc>
        <w:tc>
          <w:tcPr>
            <w:tcW w:w="1920" w:type="dxa"/>
            <w:tcBorders>
              <w:top w:val="nil"/>
              <w:left w:val="nil"/>
              <w:bottom w:val="nil"/>
              <w:right w:val="nil"/>
            </w:tcBorders>
            <w:shd w:val="clear" w:color="auto" w:fill="auto"/>
            <w:noWrap/>
            <w:vAlign w:val="bottom"/>
          </w:tcPr>
          <w:p w14:paraId="10150468" w14:textId="77777777" w:rsidR="00D84649" w:rsidRPr="00B00C5D" w:rsidRDefault="00D84649" w:rsidP="00D84649">
            <w:pPr>
              <w:jc w:val="center"/>
              <w:rPr>
                <w:color w:val="000000"/>
                <w:sz w:val="20"/>
              </w:rPr>
            </w:pPr>
            <w:r w:rsidRPr="00B00C5D">
              <w:rPr>
                <w:color w:val="000000"/>
                <w:sz w:val="20"/>
              </w:rPr>
              <w:t>1.16</w:t>
            </w:r>
          </w:p>
        </w:tc>
      </w:tr>
      <w:tr w:rsidR="00D84649" w:rsidRPr="0021475A" w14:paraId="436E4BDA" w14:textId="77777777" w:rsidTr="00D84649">
        <w:trPr>
          <w:jc w:val="center"/>
        </w:trPr>
        <w:tc>
          <w:tcPr>
            <w:tcW w:w="1300" w:type="dxa"/>
            <w:tcBorders>
              <w:top w:val="nil"/>
              <w:left w:val="nil"/>
              <w:bottom w:val="single" w:sz="4" w:space="0" w:color="auto"/>
              <w:right w:val="nil"/>
            </w:tcBorders>
            <w:shd w:val="clear" w:color="auto" w:fill="auto"/>
            <w:noWrap/>
            <w:vAlign w:val="bottom"/>
          </w:tcPr>
          <w:p w14:paraId="4A92BD06" w14:textId="77777777" w:rsidR="00D84649" w:rsidRPr="00B00C5D" w:rsidRDefault="00D84649" w:rsidP="00D84649">
            <w:pPr>
              <w:jc w:val="center"/>
              <w:rPr>
                <w:color w:val="000000"/>
                <w:sz w:val="20"/>
              </w:rPr>
            </w:pPr>
            <w:r w:rsidRPr="00B00C5D">
              <w:rPr>
                <w:color w:val="000000"/>
                <w:sz w:val="20"/>
              </w:rPr>
              <w:t>2017</w:t>
            </w:r>
          </w:p>
        </w:tc>
        <w:tc>
          <w:tcPr>
            <w:tcW w:w="1540" w:type="dxa"/>
            <w:tcBorders>
              <w:top w:val="nil"/>
              <w:left w:val="nil"/>
              <w:bottom w:val="single" w:sz="4" w:space="0" w:color="auto"/>
              <w:right w:val="nil"/>
            </w:tcBorders>
            <w:shd w:val="clear" w:color="auto" w:fill="auto"/>
            <w:noWrap/>
            <w:vAlign w:val="bottom"/>
          </w:tcPr>
          <w:p w14:paraId="7A6A6B43" w14:textId="77777777" w:rsidR="00D84649" w:rsidRPr="00B00C5D" w:rsidRDefault="00D84649" w:rsidP="00D84649">
            <w:pPr>
              <w:jc w:val="center"/>
              <w:rPr>
                <w:color w:val="000000"/>
                <w:sz w:val="20"/>
              </w:rPr>
            </w:pPr>
            <w:r w:rsidRPr="00B00C5D">
              <w:rPr>
                <w:color w:val="000000"/>
                <w:sz w:val="20"/>
              </w:rPr>
              <w:t>1230</w:t>
            </w:r>
          </w:p>
        </w:tc>
        <w:tc>
          <w:tcPr>
            <w:tcW w:w="1160" w:type="dxa"/>
            <w:tcBorders>
              <w:top w:val="nil"/>
              <w:left w:val="nil"/>
              <w:bottom w:val="single" w:sz="4" w:space="0" w:color="auto"/>
              <w:right w:val="nil"/>
            </w:tcBorders>
            <w:shd w:val="clear" w:color="auto" w:fill="auto"/>
            <w:noWrap/>
            <w:vAlign w:val="bottom"/>
          </w:tcPr>
          <w:p w14:paraId="5FA1F29B" w14:textId="77777777" w:rsidR="00D84649" w:rsidRPr="00B00C5D" w:rsidRDefault="00D84649" w:rsidP="00D84649">
            <w:pPr>
              <w:jc w:val="center"/>
              <w:rPr>
                <w:color w:val="000000"/>
                <w:sz w:val="20"/>
              </w:rPr>
            </w:pPr>
            <w:r w:rsidRPr="00B00C5D">
              <w:rPr>
                <w:color w:val="000000"/>
                <w:sz w:val="20"/>
              </w:rPr>
              <w:t>296</w:t>
            </w:r>
          </w:p>
        </w:tc>
        <w:tc>
          <w:tcPr>
            <w:tcW w:w="2000" w:type="dxa"/>
            <w:tcBorders>
              <w:top w:val="nil"/>
              <w:left w:val="nil"/>
              <w:bottom w:val="single" w:sz="4" w:space="0" w:color="auto"/>
              <w:right w:val="nil"/>
            </w:tcBorders>
            <w:shd w:val="clear" w:color="auto" w:fill="auto"/>
            <w:noWrap/>
            <w:vAlign w:val="bottom"/>
          </w:tcPr>
          <w:p w14:paraId="62E51B85" w14:textId="77777777" w:rsidR="00D84649" w:rsidRPr="00B00C5D" w:rsidRDefault="00D84649" w:rsidP="00D84649">
            <w:pPr>
              <w:jc w:val="center"/>
              <w:rPr>
                <w:color w:val="000000"/>
                <w:sz w:val="20"/>
              </w:rPr>
            </w:pPr>
            <w:r w:rsidRPr="00B00C5D">
              <w:rPr>
                <w:color w:val="000000"/>
                <w:sz w:val="20"/>
              </w:rPr>
              <w:t>1.03</w:t>
            </w:r>
          </w:p>
        </w:tc>
        <w:tc>
          <w:tcPr>
            <w:tcW w:w="1920" w:type="dxa"/>
            <w:tcBorders>
              <w:top w:val="nil"/>
              <w:left w:val="nil"/>
              <w:bottom w:val="single" w:sz="4" w:space="0" w:color="auto"/>
              <w:right w:val="nil"/>
            </w:tcBorders>
            <w:shd w:val="clear" w:color="auto" w:fill="auto"/>
            <w:noWrap/>
            <w:vAlign w:val="bottom"/>
          </w:tcPr>
          <w:p w14:paraId="0A5D96C9" w14:textId="77777777" w:rsidR="00D84649" w:rsidRPr="00B00C5D" w:rsidRDefault="00D84649" w:rsidP="00D84649">
            <w:pPr>
              <w:jc w:val="center"/>
              <w:rPr>
                <w:color w:val="000000"/>
                <w:sz w:val="20"/>
              </w:rPr>
            </w:pPr>
            <w:r w:rsidRPr="00B00C5D">
              <w:rPr>
                <w:color w:val="000000"/>
                <w:sz w:val="20"/>
              </w:rPr>
              <w:t>1.09</w:t>
            </w:r>
          </w:p>
        </w:tc>
      </w:tr>
    </w:tbl>
    <w:p w14:paraId="7960B1D3" w14:textId="77777777" w:rsidR="00D84649" w:rsidRPr="00361CC2" w:rsidRDefault="00D84649" w:rsidP="00D84649"/>
    <w:p w14:paraId="0D92DE5F" w14:textId="77777777" w:rsidR="00D84649" w:rsidRPr="00361CC2" w:rsidRDefault="00D84649" w:rsidP="00D84649">
      <w:r w:rsidRPr="00361CC2">
        <w:tab/>
        <w:t>Table 7.</w:t>
      </w:r>
      <w:r>
        <w:t xml:space="preserve"> </w:t>
      </w:r>
      <w:r w:rsidRPr="00361CC2">
        <w:t>Summary of hydrologic statistics for Lake Dillon since 1981.</w:t>
      </w:r>
      <w:r>
        <w:t xml:space="preserve"> </w:t>
      </w:r>
      <w:r w:rsidRPr="00361CC2">
        <w:t xml:space="preserve">Surface area and </w:t>
      </w:r>
      <w:r w:rsidRPr="00361CC2">
        <w:tab/>
        <w:t xml:space="preserve">lake volume are averages based on daily values calculated from lake elevation. </w:t>
      </w:r>
    </w:p>
    <w:p w14:paraId="3E9B6E49" w14:textId="77777777" w:rsidR="00D84649" w:rsidRDefault="00D84649" w:rsidP="00D84649">
      <w:pPr>
        <w:spacing w:line="480" w:lineRule="auto"/>
      </w:pPr>
    </w:p>
    <w:p w14:paraId="019BE5E6" w14:textId="4AE10A63" w:rsidR="00B00C5D" w:rsidRDefault="00B00C5D" w:rsidP="00D84649">
      <w:pPr>
        <w:spacing w:line="480" w:lineRule="auto"/>
        <w:ind w:firstLine="720"/>
      </w:pPr>
      <w:r w:rsidRPr="00361CC2">
        <w:t>As shown in Table 8, the hydraulic residence time for Green Mountain Reservoir</w:t>
      </w:r>
      <w:r w:rsidR="00F40E19">
        <w:t xml:space="preserve"> in 2017</w:t>
      </w:r>
      <w:r w:rsidRPr="00361CC2">
        <w:t xml:space="preserve"> (</w:t>
      </w:r>
      <w:r w:rsidRPr="0021475A">
        <w:t>0.30 y</w:t>
      </w:r>
      <w:r w:rsidRPr="00361CC2">
        <w:t>)</w:t>
      </w:r>
      <w:r w:rsidR="00F40E19">
        <w:t xml:space="preserve"> was</w:t>
      </w:r>
      <w:r w:rsidRPr="00361CC2">
        <w:t xml:space="preserve"> </w:t>
      </w:r>
      <w:r w:rsidR="00F40E19">
        <w:t>near the median residence time for</w:t>
      </w:r>
      <w:r w:rsidRPr="00361CC2">
        <w:t xml:space="preserve"> all other years</w:t>
      </w:r>
      <w:r w:rsidR="00F40E19">
        <w:t xml:space="preserve"> (0.32 for outflow)</w:t>
      </w:r>
      <w:r w:rsidRPr="00361CC2">
        <w:t>.</w:t>
      </w:r>
      <w:r>
        <w:t xml:space="preserve"> </w:t>
      </w:r>
      <w:r w:rsidRPr="00361CC2">
        <w:t>Green Mountain Reservoir always flushes more rapidly than Lake Dillon but loses much less water over the spillway than Lake Dillon.</w:t>
      </w:r>
      <w:r>
        <w:t xml:space="preserve"> </w:t>
      </w:r>
      <w:r w:rsidRPr="00361CC2">
        <w:t xml:space="preserve">Water passes through the penstocks at an elevation of 7800 feet. </w:t>
      </w:r>
    </w:p>
    <w:p w14:paraId="286DF446" w14:textId="77777777" w:rsidR="00D84649" w:rsidRDefault="00D84649" w:rsidP="00D84649">
      <w:pPr>
        <w:spacing w:line="480" w:lineRule="auto"/>
      </w:pPr>
    </w:p>
    <w:tbl>
      <w:tblPr>
        <w:tblW w:w="0" w:type="auto"/>
        <w:jc w:val="center"/>
        <w:tblLook w:val="04A0" w:firstRow="1" w:lastRow="0" w:firstColumn="1" w:lastColumn="0" w:noHBand="0" w:noVBand="1"/>
      </w:tblPr>
      <w:tblGrid>
        <w:gridCol w:w="656"/>
        <w:gridCol w:w="1680"/>
        <w:gridCol w:w="1614"/>
        <w:gridCol w:w="2632"/>
        <w:gridCol w:w="2778"/>
      </w:tblGrid>
      <w:tr w:rsidR="00D84649" w:rsidRPr="007A0D68" w14:paraId="1FAAA29A" w14:textId="77777777" w:rsidTr="00D84649">
        <w:trPr>
          <w:trHeight w:val="245"/>
          <w:jc w:val="center"/>
        </w:trPr>
        <w:tc>
          <w:tcPr>
            <w:tcW w:w="0" w:type="auto"/>
            <w:tcBorders>
              <w:top w:val="single" w:sz="4" w:space="0" w:color="auto"/>
              <w:left w:val="nil"/>
              <w:bottom w:val="single" w:sz="4" w:space="0" w:color="auto"/>
              <w:right w:val="nil"/>
            </w:tcBorders>
            <w:shd w:val="clear" w:color="auto" w:fill="auto"/>
            <w:vAlign w:val="center"/>
            <w:hideMark/>
          </w:tcPr>
          <w:p w14:paraId="1C6E1091" w14:textId="77777777" w:rsidR="00D84649" w:rsidRPr="007A0D68" w:rsidRDefault="00D84649" w:rsidP="00D84649">
            <w:pPr>
              <w:jc w:val="center"/>
              <w:rPr>
                <w:color w:val="000000"/>
                <w:sz w:val="22"/>
              </w:rPr>
            </w:pPr>
            <w:r w:rsidRPr="007A0D68">
              <w:rPr>
                <w:color w:val="000000"/>
                <w:sz w:val="22"/>
              </w:rPr>
              <w:t>Year</w:t>
            </w:r>
          </w:p>
        </w:tc>
        <w:tc>
          <w:tcPr>
            <w:tcW w:w="0" w:type="auto"/>
            <w:tcBorders>
              <w:top w:val="single" w:sz="4" w:space="0" w:color="auto"/>
              <w:left w:val="nil"/>
              <w:bottom w:val="single" w:sz="4" w:space="0" w:color="auto"/>
              <w:right w:val="nil"/>
            </w:tcBorders>
            <w:shd w:val="clear" w:color="auto" w:fill="auto"/>
            <w:vAlign w:val="center"/>
            <w:hideMark/>
          </w:tcPr>
          <w:p w14:paraId="457E5B00" w14:textId="77777777" w:rsidR="00D84649" w:rsidRPr="007A0D68" w:rsidRDefault="00D84649" w:rsidP="00D84649">
            <w:pPr>
              <w:jc w:val="center"/>
              <w:rPr>
                <w:color w:val="000000"/>
                <w:sz w:val="22"/>
              </w:rPr>
            </w:pPr>
            <w:r w:rsidRPr="007A0D68">
              <w:rPr>
                <w:color w:val="000000"/>
                <w:sz w:val="22"/>
              </w:rPr>
              <w:t>Surface Area, ha</w:t>
            </w:r>
          </w:p>
        </w:tc>
        <w:tc>
          <w:tcPr>
            <w:tcW w:w="0" w:type="auto"/>
            <w:tcBorders>
              <w:top w:val="single" w:sz="4" w:space="0" w:color="auto"/>
              <w:left w:val="nil"/>
              <w:bottom w:val="single" w:sz="4" w:space="0" w:color="auto"/>
              <w:right w:val="nil"/>
            </w:tcBorders>
            <w:shd w:val="clear" w:color="auto" w:fill="auto"/>
            <w:vAlign w:val="center"/>
            <w:hideMark/>
          </w:tcPr>
          <w:p w14:paraId="1B75DE0D" w14:textId="77777777" w:rsidR="00D84649" w:rsidRPr="007A0D68" w:rsidRDefault="00D84649" w:rsidP="00D84649">
            <w:pPr>
              <w:jc w:val="center"/>
              <w:rPr>
                <w:color w:val="000000"/>
                <w:sz w:val="22"/>
              </w:rPr>
            </w:pPr>
            <w:r w:rsidRPr="007A0D68">
              <w:rPr>
                <w:color w:val="000000"/>
                <w:sz w:val="22"/>
              </w:rPr>
              <w:t>Volume, 10</w:t>
            </w:r>
            <w:r w:rsidRPr="007A0D68">
              <w:rPr>
                <w:color w:val="000000"/>
                <w:sz w:val="22"/>
                <w:vertAlign w:val="superscript"/>
              </w:rPr>
              <w:t>6</w:t>
            </w:r>
            <w:r w:rsidRPr="007A0D68">
              <w:rPr>
                <w:color w:val="000000"/>
                <w:sz w:val="22"/>
              </w:rPr>
              <w:t xml:space="preserve"> m</w:t>
            </w:r>
            <w:r w:rsidRPr="007A0D68">
              <w:rPr>
                <w:color w:val="000000"/>
                <w:sz w:val="22"/>
                <w:vertAlign w:val="superscript"/>
              </w:rPr>
              <w:t>3</w:t>
            </w:r>
          </w:p>
        </w:tc>
        <w:tc>
          <w:tcPr>
            <w:tcW w:w="0" w:type="auto"/>
            <w:tcBorders>
              <w:top w:val="single" w:sz="4" w:space="0" w:color="auto"/>
              <w:left w:val="nil"/>
              <w:bottom w:val="single" w:sz="4" w:space="0" w:color="auto"/>
              <w:right w:val="nil"/>
            </w:tcBorders>
            <w:shd w:val="clear" w:color="auto" w:fill="auto"/>
            <w:vAlign w:val="center"/>
            <w:hideMark/>
          </w:tcPr>
          <w:p w14:paraId="13D46467" w14:textId="77777777" w:rsidR="00D84649" w:rsidRPr="007A0D68" w:rsidRDefault="00D84649" w:rsidP="00D84649">
            <w:pPr>
              <w:jc w:val="center"/>
              <w:rPr>
                <w:color w:val="000000"/>
                <w:sz w:val="22"/>
              </w:rPr>
            </w:pPr>
            <w:r w:rsidRPr="007A0D68">
              <w:rPr>
                <w:color w:val="000000"/>
                <w:sz w:val="22"/>
              </w:rPr>
              <w:t>Residence Time (Inflow), y</w:t>
            </w:r>
          </w:p>
        </w:tc>
        <w:tc>
          <w:tcPr>
            <w:tcW w:w="0" w:type="auto"/>
            <w:tcBorders>
              <w:top w:val="single" w:sz="4" w:space="0" w:color="auto"/>
              <w:left w:val="nil"/>
              <w:bottom w:val="single" w:sz="4" w:space="0" w:color="auto"/>
              <w:right w:val="nil"/>
            </w:tcBorders>
            <w:shd w:val="clear" w:color="auto" w:fill="auto"/>
            <w:vAlign w:val="center"/>
            <w:hideMark/>
          </w:tcPr>
          <w:p w14:paraId="561C886D" w14:textId="77777777" w:rsidR="00D84649" w:rsidRPr="007A0D68" w:rsidRDefault="00D84649" w:rsidP="00D84649">
            <w:pPr>
              <w:jc w:val="center"/>
              <w:rPr>
                <w:color w:val="000000"/>
                <w:sz w:val="22"/>
              </w:rPr>
            </w:pPr>
            <w:r w:rsidRPr="007A0D68">
              <w:rPr>
                <w:color w:val="000000"/>
                <w:sz w:val="22"/>
              </w:rPr>
              <w:t>Residence Time (Outflow), y</w:t>
            </w:r>
          </w:p>
        </w:tc>
      </w:tr>
      <w:tr w:rsidR="00D84649" w:rsidRPr="007A0D68" w14:paraId="778B30C5"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702CC216" w14:textId="77777777" w:rsidR="00D84649" w:rsidRPr="007A0D68" w:rsidRDefault="00D84649" w:rsidP="00D84649">
            <w:pPr>
              <w:jc w:val="center"/>
              <w:rPr>
                <w:color w:val="000000"/>
                <w:sz w:val="22"/>
              </w:rPr>
            </w:pPr>
            <w:r w:rsidRPr="007A0D68">
              <w:rPr>
                <w:color w:val="000000"/>
                <w:sz w:val="22"/>
              </w:rPr>
              <w:t>1985</w:t>
            </w:r>
          </w:p>
        </w:tc>
        <w:tc>
          <w:tcPr>
            <w:tcW w:w="0" w:type="auto"/>
            <w:tcBorders>
              <w:top w:val="nil"/>
              <w:left w:val="nil"/>
              <w:bottom w:val="nil"/>
              <w:right w:val="nil"/>
            </w:tcBorders>
            <w:shd w:val="clear" w:color="auto" w:fill="auto"/>
            <w:noWrap/>
            <w:vAlign w:val="bottom"/>
            <w:hideMark/>
          </w:tcPr>
          <w:p w14:paraId="001EC586" w14:textId="77777777" w:rsidR="00D84649" w:rsidRPr="007A0D68" w:rsidRDefault="00D84649" w:rsidP="00D84649">
            <w:pPr>
              <w:jc w:val="center"/>
              <w:rPr>
                <w:sz w:val="22"/>
              </w:rPr>
            </w:pPr>
            <w:r w:rsidRPr="007A0D68">
              <w:rPr>
                <w:sz w:val="22"/>
              </w:rPr>
              <w:t>676</w:t>
            </w:r>
          </w:p>
        </w:tc>
        <w:tc>
          <w:tcPr>
            <w:tcW w:w="0" w:type="auto"/>
            <w:tcBorders>
              <w:top w:val="nil"/>
              <w:left w:val="nil"/>
              <w:bottom w:val="nil"/>
              <w:right w:val="nil"/>
            </w:tcBorders>
            <w:shd w:val="clear" w:color="auto" w:fill="auto"/>
            <w:noWrap/>
            <w:vAlign w:val="bottom"/>
            <w:hideMark/>
          </w:tcPr>
          <w:p w14:paraId="378C5F27" w14:textId="77777777" w:rsidR="00D84649" w:rsidRPr="007A0D68" w:rsidRDefault="00D84649" w:rsidP="00D84649">
            <w:pPr>
              <w:jc w:val="center"/>
              <w:rPr>
                <w:color w:val="000000"/>
                <w:sz w:val="22"/>
              </w:rPr>
            </w:pPr>
            <w:r w:rsidRPr="007A0D68">
              <w:rPr>
                <w:color w:val="000000"/>
                <w:sz w:val="22"/>
              </w:rPr>
              <w:t>136.5</w:t>
            </w:r>
          </w:p>
        </w:tc>
        <w:tc>
          <w:tcPr>
            <w:tcW w:w="0" w:type="auto"/>
            <w:tcBorders>
              <w:top w:val="nil"/>
              <w:left w:val="nil"/>
              <w:bottom w:val="nil"/>
              <w:right w:val="nil"/>
            </w:tcBorders>
            <w:shd w:val="clear" w:color="auto" w:fill="auto"/>
            <w:noWrap/>
            <w:vAlign w:val="bottom"/>
            <w:hideMark/>
          </w:tcPr>
          <w:p w14:paraId="1F2B1ADC" w14:textId="77777777" w:rsidR="00D84649" w:rsidRPr="007A0D68" w:rsidRDefault="00D84649" w:rsidP="00D84649">
            <w:pPr>
              <w:jc w:val="center"/>
              <w:rPr>
                <w:color w:val="000000"/>
                <w:sz w:val="22"/>
              </w:rPr>
            </w:pPr>
            <w:r w:rsidRPr="007A0D68">
              <w:rPr>
                <w:color w:val="000000"/>
                <w:sz w:val="22"/>
              </w:rPr>
              <w:t>0.25</w:t>
            </w:r>
          </w:p>
        </w:tc>
        <w:tc>
          <w:tcPr>
            <w:tcW w:w="0" w:type="auto"/>
            <w:tcBorders>
              <w:top w:val="nil"/>
              <w:left w:val="nil"/>
              <w:bottom w:val="nil"/>
              <w:right w:val="nil"/>
            </w:tcBorders>
            <w:shd w:val="clear" w:color="auto" w:fill="auto"/>
            <w:noWrap/>
            <w:vAlign w:val="bottom"/>
            <w:hideMark/>
          </w:tcPr>
          <w:p w14:paraId="53B23AEB" w14:textId="77777777" w:rsidR="00D84649" w:rsidRPr="007A0D68" w:rsidRDefault="00D84649" w:rsidP="00D84649">
            <w:pPr>
              <w:jc w:val="center"/>
              <w:rPr>
                <w:color w:val="000000"/>
                <w:sz w:val="22"/>
              </w:rPr>
            </w:pPr>
            <w:r w:rsidRPr="007A0D68">
              <w:rPr>
                <w:color w:val="000000"/>
                <w:sz w:val="22"/>
              </w:rPr>
              <w:t>0.25</w:t>
            </w:r>
          </w:p>
        </w:tc>
      </w:tr>
      <w:tr w:rsidR="00D84649" w:rsidRPr="007A0D68" w14:paraId="44600BD8"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31DAE8E2" w14:textId="77777777" w:rsidR="00D84649" w:rsidRPr="007A0D68" w:rsidRDefault="00D84649" w:rsidP="00D84649">
            <w:pPr>
              <w:jc w:val="center"/>
              <w:rPr>
                <w:color w:val="000000"/>
                <w:sz w:val="22"/>
              </w:rPr>
            </w:pPr>
            <w:r w:rsidRPr="007A0D68">
              <w:rPr>
                <w:color w:val="000000"/>
                <w:sz w:val="22"/>
              </w:rPr>
              <w:t>1986</w:t>
            </w:r>
          </w:p>
        </w:tc>
        <w:tc>
          <w:tcPr>
            <w:tcW w:w="0" w:type="auto"/>
            <w:tcBorders>
              <w:top w:val="nil"/>
              <w:left w:val="nil"/>
              <w:bottom w:val="nil"/>
              <w:right w:val="nil"/>
            </w:tcBorders>
            <w:shd w:val="clear" w:color="auto" w:fill="auto"/>
            <w:noWrap/>
            <w:vAlign w:val="bottom"/>
            <w:hideMark/>
          </w:tcPr>
          <w:p w14:paraId="3624EE8F" w14:textId="77777777" w:rsidR="00D84649" w:rsidRPr="007A0D68" w:rsidRDefault="00D84649" w:rsidP="00D84649">
            <w:pPr>
              <w:jc w:val="center"/>
              <w:rPr>
                <w:sz w:val="22"/>
              </w:rPr>
            </w:pPr>
            <w:r w:rsidRPr="007A0D68">
              <w:rPr>
                <w:sz w:val="22"/>
              </w:rPr>
              <w:t>639</w:t>
            </w:r>
          </w:p>
        </w:tc>
        <w:tc>
          <w:tcPr>
            <w:tcW w:w="0" w:type="auto"/>
            <w:tcBorders>
              <w:top w:val="nil"/>
              <w:left w:val="nil"/>
              <w:bottom w:val="nil"/>
              <w:right w:val="nil"/>
            </w:tcBorders>
            <w:shd w:val="clear" w:color="auto" w:fill="auto"/>
            <w:noWrap/>
            <w:vAlign w:val="bottom"/>
            <w:hideMark/>
          </w:tcPr>
          <w:p w14:paraId="41E0B03A" w14:textId="77777777" w:rsidR="00D84649" w:rsidRPr="007A0D68" w:rsidRDefault="00D84649" w:rsidP="00D84649">
            <w:pPr>
              <w:jc w:val="center"/>
              <w:rPr>
                <w:color w:val="000000"/>
                <w:sz w:val="22"/>
              </w:rPr>
            </w:pPr>
            <w:r w:rsidRPr="007A0D68">
              <w:rPr>
                <w:color w:val="000000"/>
                <w:sz w:val="22"/>
              </w:rPr>
              <w:t>128.0</w:t>
            </w:r>
          </w:p>
        </w:tc>
        <w:tc>
          <w:tcPr>
            <w:tcW w:w="0" w:type="auto"/>
            <w:tcBorders>
              <w:top w:val="nil"/>
              <w:left w:val="nil"/>
              <w:bottom w:val="nil"/>
              <w:right w:val="nil"/>
            </w:tcBorders>
            <w:shd w:val="clear" w:color="auto" w:fill="auto"/>
            <w:noWrap/>
            <w:vAlign w:val="bottom"/>
            <w:hideMark/>
          </w:tcPr>
          <w:p w14:paraId="63D57776" w14:textId="77777777" w:rsidR="00D84649" w:rsidRPr="007A0D68" w:rsidRDefault="00D84649" w:rsidP="00D84649">
            <w:pPr>
              <w:jc w:val="center"/>
              <w:rPr>
                <w:color w:val="000000"/>
                <w:sz w:val="22"/>
              </w:rPr>
            </w:pPr>
            <w:r w:rsidRPr="007A0D68">
              <w:rPr>
                <w:color w:val="000000"/>
                <w:sz w:val="22"/>
              </w:rPr>
              <w:t>0.25</w:t>
            </w:r>
          </w:p>
        </w:tc>
        <w:tc>
          <w:tcPr>
            <w:tcW w:w="0" w:type="auto"/>
            <w:tcBorders>
              <w:top w:val="nil"/>
              <w:left w:val="nil"/>
              <w:bottom w:val="nil"/>
              <w:right w:val="nil"/>
            </w:tcBorders>
            <w:shd w:val="clear" w:color="auto" w:fill="auto"/>
            <w:noWrap/>
            <w:vAlign w:val="bottom"/>
            <w:hideMark/>
          </w:tcPr>
          <w:p w14:paraId="0F54D445" w14:textId="77777777" w:rsidR="00D84649" w:rsidRPr="007A0D68" w:rsidRDefault="00D84649" w:rsidP="00D84649">
            <w:pPr>
              <w:jc w:val="center"/>
              <w:rPr>
                <w:color w:val="000000"/>
                <w:sz w:val="22"/>
              </w:rPr>
            </w:pPr>
            <w:r w:rsidRPr="007A0D68">
              <w:rPr>
                <w:color w:val="000000"/>
                <w:sz w:val="22"/>
              </w:rPr>
              <w:t>0.25</w:t>
            </w:r>
          </w:p>
        </w:tc>
      </w:tr>
      <w:tr w:rsidR="00D84649" w:rsidRPr="007A0D68" w14:paraId="68515E42"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33B340D3" w14:textId="77777777" w:rsidR="00D84649" w:rsidRPr="007A0D68" w:rsidRDefault="00D84649" w:rsidP="00D84649">
            <w:pPr>
              <w:jc w:val="center"/>
              <w:rPr>
                <w:color w:val="000000"/>
                <w:sz w:val="22"/>
              </w:rPr>
            </w:pPr>
            <w:r w:rsidRPr="007A0D68">
              <w:rPr>
                <w:color w:val="000000"/>
                <w:sz w:val="22"/>
              </w:rPr>
              <w:t>1987</w:t>
            </w:r>
          </w:p>
        </w:tc>
        <w:tc>
          <w:tcPr>
            <w:tcW w:w="0" w:type="auto"/>
            <w:tcBorders>
              <w:top w:val="nil"/>
              <w:left w:val="nil"/>
              <w:bottom w:val="nil"/>
              <w:right w:val="nil"/>
            </w:tcBorders>
            <w:shd w:val="clear" w:color="auto" w:fill="auto"/>
            <w:noWrap/>
            <w:vAlign w:val="bottom"/>
            <w:hideMark/>
          </w:tcPr>
          <w:p w14:paraId="7ECAB2F1" w14:textId="77777777" w:rsidR="00D84649" w:rsidRPr="007A0D68" w:rsidRDefault="00D84649" w:rsidP="00D84649">
            <w:pPr>
              <w:jc w:val="center"/>
              <w:rPr>
                <w:sz w:val="22"/>
              </w:rPr>
            </w:pPr>
            <w:r w:rsidRPr="007A0D68">
              <w:rPr>
                <w:sz w:val="22"/>
              </w:rPr>
              <w:t>643</w:t>
            </w:r>
          </w:p>
        </w:tc>
        <w:tc>
          <w:tcPr>
            <w:tcW w:w="0" w:type="auto"/>
            <w:tcBorders>
              <w:top w:val="nil"/>
              <w:left w:val="nil"/>
              <w:bottom w:val="nil"/>
              <w:right w:val="nil"/>
            </w:tcBorders>
            <w:shd w:val="clear" w:color="auto" w:fill="auto"/>
            <w:noWrap/>
            <w:vAlign w:val="bottom"/>
            <w:hideMark/>
          </w:tcPr>
          <w:p w14:paraId="413FD504" w14:textId="77777777" w:rsidR="00D84649" w:rsidRPr="007A0D68" w:rsidRDefault="00D84649" w:rsidP="00D84649">
            <w:pPr>
              <w:jc w:val="center"/>
              <w:rPr>
                <w:color w:val="000000"/>
                <w:sz w:val="22"/>
              </w:rPr>
            </w:pPr>
            <w:r w:rsidRPr="007A0D68">
              <w:rPr>
                <w:color w:val="000000"/>
                <w:sz w:val="22"/>
              </w:rPr>
              <w:t>127.0</w:t>
            </w:r>
          </w:p>
        </w:tc>
        <w:tc>
          <w:tcPr>
            <w:tcW w:w="0" w:type="auto"/>
            <w:tcBorders>
              <w:top w:val="nil"/>
              <w:left w:val="nil"/>
              <w:bottom w:val="nil"/>
              <w:right w:val="nil"/>
            </w:tcBorders>
            <w:shd w:val="clear" w:color="auto" w:fill="auto"/>
            <w:noWrap/>
            <w:vAlign w:val="bottom"/>
            <w:hideMark/>
          </w:tcPr>
          <w:p w14:paraId="48DBD1E5" w14:textId="77777777" w:rsidR="00D84649" w:rsidRPr="007A0D68" w:rsidRDefault="00D84649" w:rsidP="00D84649">
            <w:pPr>
              <w:jc w:val="center"/>
              <w:rPr>
                <w:color w:val="000000"/>
                <w:sz w:val="22"/>
              </w:rPr>
            </w:pPr>
            <w:r w:rsidRPr="007A0D68">
              <w:rPr>
                <w:color w:val="000000"/>
                <w:sz w:val="22"/>
              </w:rPr>
              <w:t>0.40</w:t>
            </w:r>
          </w:p>
        </w:tc>
        <w:tc>
          <w:tcPr>
            <w:tcW w:w="0" w:type="auto"/>
            <w:tcBorders>
              <w:top w:val="nil"/>
              <w:left w:val="nil"/>
              <w:bottom w:val="nil"/>
              <w:right w:val="nil"/>
            </w:tcBorders>
            <w:shd w:val="clear" w:color="auto" w:fill="auto"/>
            <w:noWrap/>
            <w:vAlign w:val="bottom"/>
            <w:hideMark/>
          </w:tcPr>
          <w:p w14:paraId="3410170F" w14:textId="77777777" w:rsidR="00D84649" w:rsidRPr="007A0D68" w:rsidRDefault="00D84649" w:rsidP="00D84649">
            <w:pPr>
              <w:jc w:val="center"/>
              <w:rPr>
                <w:color w:val="000000"/>
                <w:sz w:val="22"/>
              </w:rPr>
            </w:pPr>
            <w:r w:rsidRPr="007A0D68">
              <w:rPr>
                <w:color w:val="000000"/>
                <w:sz w:val="22"/>
              </w:rPr>
              <w:t>0.38</w:t>
            </w:r>
          </w:p>
        </w:tc>
      </w:tr>
      <w:tr w:rsidR="00D84649" w:rsidRPr="007A0D68" w14:paraId="6F6DA9D7"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1499F294" w14:textId="77777777" w:rsidR="00D84649" w:rsidRPr="007A0D68" w:rsidRDefault="00D84649" w:rsidP="00D84649">
            <w:pPr>
              <w:jc w:val="center"/>
              <w:rPr>
                <w:color w:val="000000"/>
                <w:sz w:val="22"/>
              </w:rPr>
            </w:pPr>
            <w:r w:rsidRPr="007A0D68">
              <w:rPr>
                <w:color w:val="000000"/>
                <w:sz w:val="22"/>
              </w:rPr>
              <w:t>1988</w:t>
            </w:r>
          </w:p>
        </w:tc>
        <w:tc>
          <w:tcPr>
            <w:tcW w:w="0" w:type="auto"/>
            <w:tcBorders>
              <w:top w:val="nil"/>
              <w:left w:val="nil"/>
              <w:bottom w:val="nil"/>
              <w:right w:val="nil"/>
            </w:tcBorders>
            <w:shd w:val="clear" w:color="auto" w:fill="auto"/>
            <w:noWrap/>
            <w:vAlign w:val="bottom"/>
            <w:hideMark/>
          </w:tcPr>
          <w:p w14:paraId="70FBE11E" w14:textId="77777777" w:rsidR="00D84649" w:rsidRPr="007A0D68" w:rsidRDefault="00D84649" w:rsidP="00D84649">
            <w:pPr>
              <w:jc w:val="center"/>
              <w:rPr>
                <w:sz w:val="22"/>
              </w:rPr>
            </w:pPr>
            <w:r w:rsidRPr="007A0D68">
              <w:rPr>
                <w:sz w:val="22"/>
              </w:rPr>
              <w:t>595</w:t>
            </w:r>
          </w:p>
        </w:tc>
        <w:tc>
          <w:tcPr>
            <w:tcW w:w="0" w:type="auto"/>
            <w:tcBorders>
              <w:top w:val="nil"/>
              <w:left w:val="nil"/>
              <w:bottom w:val="nil"/>
              <w:right w:val="nil"/>
            </w:tcBorders>
            <w:shd w:val="clear" w:color="auto" w:fill="auto"/>
            <w:noWrap/>
            <w:vAlign w:val="bottom"/>
            <w:hideMark/>
          </w:tcPr>
          <w:p w14:paraId="09F83570" w14:textId="77777777" w:rsidR="00D84649" w:rsidRPr="007A0D68" w:rsidRDefault="00D84649" w:rsidP="00D84649">
            <w:pPr>
              <w:jc w:val="center"/>
              <w:rPr>
                <w:color w:val="000000"/>
                <w:sz w:val="22"/>
              </w:rPr>
            </w:pPr>
            <w:r w:rsidRPr="007A0D68">
              <w:rPr>
                <w:color w:val="000000"/>
                <w:sz w:val="22"/>
              </w:rPr>
              <w:t>114.5</w:t>
            </w:r>
          </w:p>
        </w:tc>
        <w:tc>
          <w:tcPr>
            <w:tcW w:w="0" w:type="auto"/>
            <w:tcBorders>
              <w:top w:val="nil"/>
              <w:left w:val="nil"/>
              <w:bottom w:val="nil"/>
              <w:right w:val="nil"/>
            </w:tcBorders>
            <w:shd w:val="clear" w:color="auto" w:fill="auto"/>
            <w:noWrap/>
            <w:vAlign w:val="bottom"/>
            <w:hideMark/>
          </w:tcPr>
          <w:p w14:paraId="1226AEC8" w14:textId="77777777" w:rsidR="00D84649" w:rsidRPr="007A0D68" w:rsidRDefault="00D84649" w:rsidP="00D84649">
            <w:pPr>
              <w:jc w:val="center"/>
              <w:rPr>
                <w:color w:val="000000"/>
                <w:sz w:val="22"/>
              </w:rPr>
            </w:pPr>
            <w:r w:rsidRPr="007A0D68">
              <w:rPr>
                <w:color w:val="000000"/>
                <w:sz w:val="22"/>
              </w:rPr>
              <w:t>0.33</w:t>
            </w:r>
          </w:p>
        </w:tc>
        <w:tc>
          <w:tcPr>
            <w:tcW w:w="0" w:type="auto"/>
            <w:tcBorders>
              <w:top w:val="nil"/>
              <w:left w:val="nil"/>
              <w:bottom w:val="nil"/>
              <w:right w:val="nil"/>
            </w:tcBorders>
            <w:shd w:val="clear" w:color="auto" w:fill="auto"/>
            <w:noWrap/>
            <w:vAlign w:val="bottom"/>
            <w:hideMark/>
          </w:tcPr>
          <w:p w14:paraId="710BDEC2" w14:textId="77777777" w:rsidR="00D84649" w:rsidRPr="007A0D68" w:rsidRDefault="00D84649" w:rsidP="00D84649">
            <w:pPr>
              <w:jc w:val="center"/>
              <w:rPr>
                <w:color w:val="000000"/>
                <w:sz w:val="22"/>
              </w:rPr>
            </w:pPr>
            <w:r w:rsidRPr="007A0D68">
              <w:rPr>
                <w:color w:val="000000"/>
                <w:sz w:val="22"/>
              </w:rPr>
              <w:t>0.32</w:t>
            </w:r>
          </w:p>
        </w:tc>
      </w:tr>
      <w:tr w:rsidR="00D84649" w:rsidRPr="007A0D68" w14:paraId="6AFACCCD"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5D199690" w14:textId="77777777" w:rsidR="00D84649" w:rsidRPr="007A0D68" w:rsidRDefault="00D84649" w:rsidP="00D84649">
            <w:pPr>
              <w:jc w:val="center"/>
              <w:rPr>
                <w:color w:val="000000"/>
                <w:sz w:val="22"/>
              </w:rPr>
            </w:pPr>
            <w:r w:rsidRPr="007A0D68">
              <w:rPr>
                <w:color w:val="000000"/>
                <w:sz w:val="22"/>
              </w:rPr>
              <w:t>1989</w:t>
            </w:r>
          </w:p>
        </w:tc>
        <w:tc>
          <w:tcPr>
            <w:tcW w:w="0" w:type="auto"/>
            <w:tcBorders>
              <w:top w:val="nil"/>
              <w:left w:val="nil"/>
              <w:bottom w:val="nil"/>
              <w:right w:val="nil"/>
            </w:tcBorders>
            <w:shd w:val="clear" w:color="auto" w:fill="auto"/>
            <w:noWrap/>
            <w:vAlign w:val="bottom"/>
            <w:hideMark/>
          </w:tcPr>
          <w:p w14:paraId="39B1FD16" w14:textId="77777777" w:rsidR="00D84649" w:rsidRPr="007A0D68" w:rsidRDefault="00D84649" w:rsidP="00D84649">
            <w:pPr>
              <w:jc w:val="center"/>
              <w:rPr>
                <w:sz w:val="22"/>
              </w:rPr>
            </w:pPr>
            <w:r w:rsidRPr="007A0D68">
              <w:rPr>
                <w:sz w:val="22"/>
              </w:rPr>
              <w:t>594</w:t>
            </w:r>
          </w:p>
        </w:tc>
        <w:tc>
          <w:tcPr>
            <w:tcW w:w="0" w:type="auto"/>
            <w:tcBorders>
              <w:top w:val="nil"/>
              <w:left w:val="nil"/>
              <w:bottom w:val="nil"/>
              <w:right w:val="nil"/>
            </w:tcBorders>
            <w:shd w:val="clear" w:color="auto" w:fill="auto"/>
            <w:noWrap/>
            <w:vAlign w:val="bottom"/>
            <w:hideMark/>
          </w:tcPr>
          <w:p w14:paraId="7C47089C" w14:textId="77777777" w:rsidR="00D84649" w:rsidRPr="007A0D68" w:rsidRDefault="00D84649" w:rsidP="00D84649">
            <w:pPr>
              <w:jc w:val="center"/>
              <w:rPr>
                <w:color w:val="000000"/>
                <w:sz w:val="22"/>
              </w:rPr>
            </w:pPr>
            <w:r w:rsidRPr="007A0D68">
              <w:rPr>
                <w:color w:val="000000"/>
                <w:sz w:val="22"/>
              </w:rPr>
              <w:t>114.8</w:t>
            </w:r>
          </w:p>
        </w:tc>
        <w:tc>
          <w:tcPr>
            <w:tcW w:w="0" w:type="auto"/>
            <w:tcBorders>
              <w:top w:val="nil"/>
              <w:left w:val="nil"/>
              <w:bottom w:val="nil"/>
              <w:right w:val="nil"/>
            </w:tcBorders>
            <w:shd w:val="clear" w:color="auto" w:fill="auto"/>
            <w:noWrap/>
            <w:vAlign w:val="bottom"/>
            <w:hideMark/>
          </w:tcPr>
          <w:p w14:paraId="4C223DC9" w14:textId="77777777" w:rsidR="00D84649" w:rsidRPr="007A0D68" w:rsidRDefault="00D84649" w:rsidP="00D84649">
            <w:pPr>
              <w:jc w:val="center"/>
              <w:rPr>
                <w:color w:val="000000"/>
                <w:sz w:val="22"/>
              </w:rPr>
            </w:pPr>
            <w:r w:rsidRPr="007A0D68">
              <w:rPr>
                <w:color w:val="000000"/>
                <w:sz w:val="22"/>
              </w:rPr>
              <w:t>0.41</w:t>
            </w:r>
          </w:p>
        </w:tc>
        <w:tc>
          <w:tcPr>
            <w:tcW w:w="0" w:type="auto"/>
            <w:tcBorders>
              <w:top w:val="nil"/>
              <w:left w:val="nil"/>
              <w:bottom w:val="nil"/>
              <w:right w:val="nil"/>
            </w:tcBorders>
            <w:shd w:val="clear" w:color="auto" w:fill="auto"/>
            <w:noWrap/>
            <w:vAlign w:val="bottom"/>
            <w:hideMark/>
          </w:tcPr>
          <w:p w14:paraId="58A91E43" w14:textId="77777777" w:rsidR="00D84649" w:rsidRPr="007A0D68" w:rsidRDefault="00D84649" w:rsidP="00D84649">
            <w:pPr>
              <w:jc w:val="center"/>
              <w:rPr>
                <w:color w:val="000000"/>
                <w:sz w:val="22"/>
              </w:rPr>
            </w:pPr>
            <w:r w:rsidRPr="007A0D68">
              <w:rPr>
                <w:color w:val="000000"/>
                <w:sz w:val="22"/>
              </w:rPr>
              <w:t>0.41</w:t>
            </w:r>
          </w:p>
        </w:tc>
      </w:tr>
      <w:tr w:rsidR="00D84649" w:rsidRPr="007A0D68" w14:paraId="6EF34383"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328FB3DC" w14:textId="77777777" w:rsidR="00D84649" w:rsidRPr="007A0D68" w:rsidRDefault="00D84649" w:rsidP="00D84649">
            <w:pPr>
              <w:jc w:val="center"/>
              <w:rPr>
                <w:color w:val="000000"/>
                <w:sz w:val="22"/>
              </w:rPr>
            </w:pPr>
            <w:r w:rsidRPr="007A0D68">
              <w:rPr>
                <w:color w:val="000000"/>
                <w:sz w:val="22"/>
              </w:rPr>
              <w:t>1990</w:t>
            </w:r>
          </w:p>
        </w:tc>
        <w:tc>
          <w:tcPr>
            <w:tcW w:w="0" w:type="auto"/>
            <w:tcBorders>
              <w:top w:val="nil"/>
              <w:left w:val="nil"/>
              <w:bottom w:val="nil"/>
              <w:right w:val="nil"/>
            </w:tcBorders>
            <w:shd w:val="clear" w:color="auto" w:fill="auto"/>
            <w:noWrap/>
            <w:vAlign w:val="bottom"/>
            <w:hideMark/>
          </w:tcPr>
          <w:p w14:paraId="4DF3BB3D" w14:textId="77777777" w:rsidR="00D84649" w:rsidRPr="007A0D68" w:rsidRDefault="00D84649" w:rsidP="00D84649">
            <w:pPr>
              <w:jc w:val="center"/>
              <w:rPr>
                <w:sz w:val="22"/>
              </w:rPr>
            </w:pPr>
            <w:r w:rsidRPr="007A0D68">
              <w:rPr>
                <w:sz w:val="22"/>
              </w:rPr>
              <w:t>554</w:t>
            </w:r>
          </w:p>
        </w:tc>
        <w:tc>
          <w:tcPr>
            <w:tcW w:w="0" w:type="auto"/>
            <w:tcBorders>
              <w:top w:val="nil"/>
              <w:left w:val="nil"/>
              <w:bottom w:val="nil"/>
              <w:right w:val="nil"/>
            </w:tcBorders>
            <w:shd w:val="clear" w:color="auto" w:fill="auto"/>
            <w:noWrap/>
            <w:vAlign w:val="bottom"/>
            <w:hideMark/>
          </w:tcPr>
          <w:p w14:paraId="1A62F578" w14:textId="77777777" w:rsidR="00D84649" w:rsidRPr="007A0D68" w:rsidRDefault="00D84649" w:rsidP="00D84649">
            <w:pPr>
              <w:jc w:val="center"/>
              <w:rPr>
                <w:color w:val="000000"/>
                <w:sz w:val="22"/>
              </w:rPr>
            </w:pPr>
            <w:r w:rsidRPr="007A0D68">
              <w:rPr>
                <w:color w:val="000000"/>
                <w:sz w:val="22"/>
              </w:rPr>
              <w:t>104.8</w:t>
            </w:r>
          </w:p>
        </w:tc>
        <w:tc>
          <w:tcPr>
            <w:tcW w:w="0" w:type="auto"/>
            <w:tcBorders>
              <w:top w:val="nil"/>
              <w:left w:val="nil"/>
              <w:bottom w:val="nil"/>
              <w:right w:val="nil"/>
            </w:tcBorders>
            <w:shd w:val="clear" w:color="auto" w:fill="auto"/>
            <w:noWrap/>
            <w:vAlign w:val="bottom"/>
            <w:hideMark/>
          </w:tcPr>
          <w:p w14:paraId="616FBC0E" w14:textId="77777777" w:rsidR="00D84649" w:rsidRPr="007A0D68" w:rsidRDefault="00D84649" w:rsidP="00D84649">
            <w:pPr>
              <w:jc w:val="center"/>
              <w:rPr>
                <w:color w:val="000000"/>
                <w:sz w:val="22"/>
              </w:rPr>
            </w:pPr>
            <w:r w:rsidRPr="007A0D68">
              <w:rPr>
                <w:color w:val="000000"/>
                <w:sz w:val="22"/>
              </w:rPr>
              <w:t>0.35</w:t>
            </w:r>
          </w:p>
        </w:tc>
        <w:tc>
          <w:tcPr>
            <w:tcW w:w="0" w:type="auto"/>
            <w:tcBorders>
              <w:top w:val="nil"/>
              <w:left w:val="nil"/>
              <w:bottom w:val="nil"/>
              <w:right w:val="nil"/>
            </w:tcBorders>
            <w:shd w:val="clear" w:color="auto" w:fill="auto"/>
            <w:noWrap/>
            <w:vAlign w:val="bottom"/>
            <w:hideMark/>
          </w:tcPr>
          <w:p w14:paraId="168E5F86" w14:textId="77777777" w:rsidR="00D84649" w:rsidRPr="007A0D68" w:rsidRDefault="00D84649" w:rsidP="00D84649">
            <w:pPr>
              <w:jc w:val="center"/>
              <w:rPr>
                <w:color w:val="000000"/>
                <w:sz w:val="22"/>
              </w:rPr>
            </w:pPr>
            <w:r w:rsidRPr="007A0D68">
              <w:rPr>
                <w:color w:val="000000"/>
                <w:sz w:val="22"/>
              </w:rPr>
              <w:t>0.35</w:t>
            </w:r>
          </w:p>
        </w:tc>
      </w:tr>
      <w:tr w:rsidR="00D84649" w:rsidRPr="007A0D68" w14:paraId="6CB6232D"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571DC66" w14:textId="77777777" w:rsidR="00D84649" w:rsidRPr="007A0D68" w:rsidRDefault="00D84649" w:rsidP="00D84649">
            <w:pPr>
              <w:jc w:val="center"/>
              <w:rPr>
                <w:color w:val="000000"/>
                <w:sz w:val="22"/>
              </w:rPr>
            </w:pPr>
            <w:r w:rsidRPr="007A0D68">
              <w:rPr>
                <w:color w:val="000000"/>
                <w:sz w:val="22"/>
              </w:rPr>
              <w:t>1991</w:t>
            </w:r>
          </w:p>
        </w:tc>
        <w:tc>
          <w:tcPr>
            <w:tcW w:w="0" w:type="auto"/>
            <w:tcBorders>
              <w:top w:val="nil"/>
              <w:left w:val="nil"/>
              <w:bottom w:val="nil"/>
              <w:right w:val="nil"/>
            </w:tcBorders>
            <w:shd w:val="clear" w:color="auto" w:fill="auto"/>
            <w:noWrap/>
            <w:vAlign w:val="bottom"/>
            <w:hideMark/>
          </w:tcPr>
          <w:p w14:paraId="7C20E66E" w14:textId="77777777" w:rsidR="00D84649" w:rsidRPr="007A0D68" w:rsidRDefault="00D84649" w:rsidP="00D84649">
            <w:pPr>
              <w:jc w:val="center"/>
              <w:rPr>
                <w:sz w:val="22"/>
              </w:rPr>
            </w:pPr>
            <w:r w:rsidRPr="007A0D68">
              <w:rPr>
                <w:sz w:val="22"/>
              </w:rPr>
              <w:t>640</w:t>
            </w:r>
          </w:p>
        </w:tc>
        <w:tc>
          <w:tcPr>
            <w:tcW w:w="0" w:type="auto"/>
            <w:tcBorders>
              <w:top w:val="nil"/>
              <w:left w:val="nil"/>
              <w:bottom w:val="nil"/>
              <w:right w:val="nil"/>
            </w:tcBorders>
            <w:shd w:val="clear" w:color="auto" w:fill="auto"/>
            <w:noWrap/>
            <w:vAlign w:val="bottom"/>
            <w:hideMark/>
          </w:tcPr>
          <w:p w14:paraId="1534FEB4" w14:textId="77777777" w:rsidR="00D84649" w:rsidRPr="007A0D68" w:rsidRDefault="00D84649" w:rsidP="00D84649">
            <w:pPr>
              <w:jc w:val="center"/>
              <w:rPr>
                <w:color w:val="000000"/>
                <w:sz w:val="22"/>
              </w:rPr>
            </w:pPr>
            <w:r w:rsidRPr="007A0D68">
              <w:rPr>
                <w:color w:val="000000"/>
                <w:sz w:val="22"/>
              </w:rPr>
              <w:t>127.5</w:t>
            </w:r>
          </w:p>
        </w:tc>
        <w:tc>
          <w:tcPr>
            <w:tcW w:w="0" w:type="auto"/>
            <w:tcBorders>
              <w:top w:val="nil"/>
              <w:left w:val="nil"/>
              <w:bottom w:val="nil"/>
              <w:right w:val="nil"/>
            </w:tcBorders>
            <w:shd w:val="clear" w:color="auto" w:fill="auto"/>
            <w:noWrap/>
            <w:vAlign w:val="bottom"/>
            <w:hideMark/>
          </w:tcPr>
          <w:p w14:paraId="2D1BF2DE" w14:textId="77777777" w:rsidR="00D84649" w:rsidRPr="007A0D68" w:rsidRDefault="00D84649" w:rsidP="00D84649">
            <w:pPr>
              <w:jc w:val="center"/>
              <w:rPr>
                <w:color w:val="000000"/>
                <w:sz w:val="22"/>
              </w:rPr>
            </w:pPr>
            <w:r w:rsidRPr="007A0D68">
              <w:rPr>
                <w:color w:val="000000"/>
                <w:sz w:val="22"/>
              </w:rPr>
              <w:t>0.39</w:t>
            </w:r>
          </w:p>
        </w:tc>
        <w:tc>
          <w:tcPr>
            <w:tcW w:w="0" w:type="auto"/>
            <w:tcBorders>
              <w:top w:val="nil"/>
              <w:left w:val="nil"/>
              <w:bottom w:val="nil"/>
              <w:right w:val="nil"/>
            </w:tcBorders>
            <w:shd w:val="clear" w:color="auto" w:fill="auto"/>
            <w:noWrap/>
            <w:vAlign w:val="bottom"/>
            <w:hideMark/>
          </w:tcPr>
          <w:p w14:paraId="24410053" w14:textId="77777777" w:rsidR="00D84649" w:rsidRPr="007A0D68" w:rsidRDefault="00D84649" w:rsidP="00D84649">
            <w:pPr>
              <w:jc w:val="center"/>
              <w:rPr>
                <w:color w:val="000000"/>
                <w:sz w:val="22"/>
              </w:rPr>
            </w:pPr>
            <w:r w:rsidRPr="007A0D68">
              <w:rPr>
                <w:color w:val="000000"/>
                <w:sz w:val="22"/>
              </w:rPr>
              <w:t>0.46</w:t>
            </w:r>
          </w:p>
        </w:tc>
      </w:tr>
      <w:tr w:rsidR="00D84649" w:rsidRPr="007A0D68" w14:paraId="32B7D20B"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227069F0" w14:textId="77777777" w:rsidR="00D84649" w:rsidRPr="007A0D68" w:rsidRDefault="00D84649" w:rsidP="00D84649">
            <w:pPr>
              <w:jc w:val="center"/>
              <w:rPr>
                <w:color w:val="000000"/>
                <w:sz w:val="22"/>
              </w:rPr>
            </w:pPr>
            <w:r w:rsidRPr="007A0D68">
              <w:rPr>
                <w:color w:val="000000"/>
                <w:sz w:val="22"/>
              </w:rPr>
              <w:t>1992</w:t>
            </w:r>
          </w:p>
        </w:tc>
        <w:tc>
          <w:tcPr>
            <w:tcW w:w="0" w:type="auto"/>
            <w:tcBorders>
              <w:top w:val="nil"/>
              <w:left w:val="nil"/>
              <w:bottom w:val="nil"/>
              <w:right w:val="nil"/>
            </w:tcBorders>
            <w:shd w:val="clear" w:color="auto" w:fill="auto"/>
            <w:noWrap/>
            <w:vAlign w:val="bottom"/>
            <w:hideMark/>
          </w:tcPr>
          <w:p w14:paraId="4D9CE7F1" w14:textId="77777777" w:rsidR="00D84649" w:rsidRPr="007A0D68" w:rsidRDefault="00D84649" w:rsidP="00D84649">
            <w:pPr>
              <w:jc w:val="center"/>
              <w:rPr>
                <w:sz w:val="22"/>
              </w:rPr>
            </w:pPr>
            <w:r w:rsidRPr="007A0D68">
              <w:rPr>
                <w:sz w:val="22"/>
              </w:rPr>
              <w:t>629</w:t>
            </w:r>
          </w:p>
        </w:tc>
        <w:tc>
          <w:tcPr>
            <w:tcW w:w="0" w:type="auto"/>
            <w:tcBorders>
              <w:top w:val="nil"/>
              <w:left w:val="nil"/>
              <w:bottom w:val="nil"/>
              <w:right w:val="nil"/>
            </w:tcBorders>
            <w:shd w:val="clear" w:color="auto" w:fill="auto"/>
            <w:noWrap/>
            <w:vAlign w:val="bottom"/>
            <w:hideMark/>
          </w:tcPr>
          <w:p w14:paraId="177AD488" w14:textId="77777777" w:rsidR="00D84649" w:rsidRPr="007A0D68" w:rsidRDefault="00D84649" w:rsidP="00D84649">
            <w:pPr>
              <w:jc w:val="center"/>
              <w:rPr>
                <w:color w:val="000000"/>
                <w:sz w:val="22"/>
              </w:rPr>
            </w:pPr>
            <w:r w:rsidRPr="007A0D68">
              <w:rPr>
                <w:color w:val="000000"/>
                <w:sz w:val="22"/>
              </w:rPr>
              <w:t>122.8</w:t>
            </w:r>
          </w:p>
        </w:tc>
        <w:tc>
          <w:tcPr>
            <w:tcW w:w="0" w:type="auto"/>
            <w:tcBorders>
              <w:top w:val="nil"/>
              <w:left w:val="nil"/>
              <w:bottom w:val="nil"/>
              <w:right w:val="nil"/>
            </w:tcBorders>
            <w:shd w:val="clear" w:color="auto" w:fill="auto"/>
            <w:noWrap/>
            <w:vAlign w:val="bottom"/>
            <w:hideMark/>
          </w:tcPr>
          <w:p w14:paraId="5E381FEC" w14:textId="77777777" w:rsidR="00D84649" w:rsidRPr="007A0D68" w:rsidRDefault="00D84649" w:rsidP="00D84649">
            <w:pPr>
              <w:jc w:val="center"/>
              <w:rPr>
                <w:color w:val="000000"/>
                <w:sz w:val="22"/>
              </w:rPr>
            </w:pPr>
            <w:r w:rsidRPr="007A0D68">
              <w:rPr>
                <w:color w:val="000000"/>
                <w:sz w:val="22"/>
              </w:rPr>
              <w:t>0.50</w:t>
            </w:r>
          </w:p>
        </w:tc>
        <w:tc>
          <w:tcPr>
            <w:tcW w:w="0" w:type="auto"/>
            <w:tcBorders>
              <w:top w:val="nil"/>
              <w:left w:val="nil"/>
              <w:bottom w:val="nil"/>
              <w:right w:val="nil"/>
            </w:tcBorders>
            <w:shd w:val="clear" w:color="auto" w:fill="auto"/>
            <w:noWrap/>
            <w:vAlign w:val="bottom"/>
            <w:hideMark/>
          </w:tcPr>
          <w:p w14:paraId="2A2D9B9E" w14:textId="77777777" w:rsidR="00D84649" w:rsidRPr="007A0D68" w:rsidRDefault="00D84649" w:rsidP="00D84649">
            <w:pPr>
              <w:jc w:val="center"/>
              <w:rPr>
                <w:color w:val="000000"/>
                <w:sz w:val="22"/>
              </w:rPr>
            </w:pPr>
            <w:r w:rsidRPr="007A0D68">
              <w:rPr>
                <w:color w:val="000000"/>
                <w:sz w:val="22"/>
              </w:rPr>
              <w:t>0.47</w:t>
            </w:r>
          </w:p>
        </w:tc>
      </w:tr>
      <w:tr w:rsidR="00D84649" w:rsidRPr="007A0D68" w14:paraId="7AFF7B8D"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5101BB13" w14:textId="77777777" w:rsidR="00D84649" w:rsidRPr="007A0D68" w:rsidRDefault="00D84649" w:rsidP="00D84649">
            <w:pPr>
              <w:jc w:val="center"/>
              <w:rPr>
                <w:color w:val="000000"/>
                <w:sz w:val="22"/>
              </w:rPr>
            </w:pPr>
            <w:r w:rsidRPr="007A0D68">
              <w:rPr>
                <w:color w:val="000000"/>
                <w:sz w:val="22"/>
              </w:rPr>
              <w:t>1993</w:t>
            </w:r>
          </w:p>
        </w:tc>
        <w:tc>
          <w:tcPr>
            <w:tcW w:w="0" w:type="auto"/>
            <w:tcBorders>
              <w:top w:val="nil"/>
              <w:left w:val="nil"/>
              <w:bottom w:val="nil"/>
              <w:right w:val="nil"/>
            </w:tcBorders>
            <w:shd w:val="clear" w:color="auto" w:fill="auto"/>
            <w:noWrap/>
            <w:vAlign w:val="bottom"/>
            <w:hideMark/>
          </w:tcPr>
          <w:p w14:paraId="4A72A1E4" w14:textId="77777777" w:rsidR="00D84649" w:rsidRPr="007A0D68" w:rsidRDefault="00D84649" w:rsidP="00D84649">
            <w:pPr>
              <w:jc w:val="center"/>
              <w:rPr>
                <w:sz w:val="22"/>
              </w:rPr>
            </w:pPr>
            <w:r w:rsidRPr="007A0D68">
              <w:rPr>
                <w:sz w:val="22"/>
              </w:rPr>
              <w:t>669</w:t>
            </w:r>
          </w:p>
        </w:tc>
        <w:tc>
          <w:tcPr>
            <w:tcW w:w="0" w:type="auto"/>
            <w:tcBorders>
              <w:top w:val="nil"/>
              <w:left w:val="nil"/>
              <w:bottom w:val="nil"/>
              <w:right w:val="nil"/>
            </w:tcBorders>
            <w:shd w:val="clear" w:color="auto" w:fill="auto"/>
            <w:noWrap/>
            <w:vAlign w:val="bottom"/>
            <w:hideMark/>
          </w:tcPr>
          <w:p w14:paraId="2AB98770" w14:textId="77777777" w:rsidR="00D84649" w:rsidRPr="007A0D68" w:rsidRDefault="00D84649" w:rsidP="00D84649">
            <w:pPr>
              <w:jc w:val="center"/>
              <w:rPr>
                <w:color w:val="000000"/>
                <w:sz w:val="22"/>
              </w:rPr>
            </w:pPr>
            <w:r w:rsidRPr="007A0D68">
              <w:rPr>
                <w:color w:val="000000"/>
                <w:sz w:val="22"/>
              </w:rPr>
              <w:t>134.7</w:t>
            </w:r>
          </w:p>
        </w:tc>
        <w:tc>
          <w:tcPr>
            <w:tcW w:w="0" w:type="auto"/>
            <w:tcBorders>
              <w:top w:val="nil"/>
              <w:left w:val="nil"/>
              <w:bottom w:val="nil"/>
              <w:right w:val="nil"/>
            </w:tcBorders>
            <w:shd w:val="clear" w:color="auto" w:fill="auto"/>
            <w:noWrap/>
            <w:vAlign w:val="bottom"/>
            <w:hideMark/>
          </w:tcPr>
          <w:p w14:paraId="2A8DA4D6" w14:textId="77777777" w:rsidR="00D84649" w:rsidRPr="007A0D68" w:rsidRDefault="00D84649" w:rsidP="00D84649">
            <w:pPr>
              <w:jc w:val="center"/>
              <w:rPr>
                <w:color w:val="000000"/>
                <w:sz w:val="22"/>
              </w:rPr>
            </w:pPr>
            <w:r w:rsidRPr="007A0D68">
              <w:rPr>
                <w:color w:val="000000"/>
                <w:sz w:val="22"/>
              </w:rPr>
              <w:t>0.33</w:t>
            </w:r>
          </w:p>
        </w:tc>
        <w:tc>
          <w:tcPr>
            <w:tcW w:w="0" w:type="auto"/>
            <w:tcBorders>
              <w:top w:val="nil"/>
              <w:left w:val="nil"/>
              <w:bottom w:val="nil"/>
              <w:right w:val="nil"/>
            </w:tcBorders>
            <w:shd w:val="clear" w:color="auto" w:fill="auto"/>
            <w:noWrap/>
            <w:vAlign w:val="bottom"/>
            <w:hideMark/>
          </w:tcPr>
          <w:p w14:paraId="16F974B8" w14:textId="77777777" w:rsidR="00D84649" w:rsidRPr="007A0D68" w:rsidRDefault="00D84649" w:rsidP="00D84649">
            <w:pPr>
              <w:jc w:val="center"/>
              <w:rPr>
                <w:color w:val="000000"/>
                <w:sz w:val="22"/>
              </w:rPr>
            </w:pPr>
            <w:r w:rsidRPr="007A0D68">
              <w:rPr>
                <w:color w:val="000000"/>
                <w:sz w:val="22"/>
              </w:rPr>
              <w:t>0.37</w:t>
            </w:r>
          </w:p>
        </w:tc>
      </w:tr>
      <w:tr w:rsidR="00D84649" w:rsidRPr="007A0D68" w14:paraId="3AF2818F"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3633BFB8" w14:textId="77777777" w:rsidR="00D84649" w:rsidRPr="007A0D68" w:rsidRDefault="00D84649" w:rsidP="00D84649">
            <w:pPr>
              <w:jc w:val="center"/>
              <w:rPr>
                <w:color w:val="000000"/>
                <w:sz w:val="22"/>
              </w:rPr>
            </w:pPr>
            <w:r w:rsidRPr="007A0D68">
              <w:rPr>
                <w:color w:val="000000"/>
                <w:sz w:val="22"/>
              </w:rPr>
              <w:t>1994</w:t>
            </w:r>
          </w:p>
        </w:tc>
        <w:tc>
          <w:tcPr>
            <w:tcW w:w="0" w:type="auto"/>
            <w:tcBorders>
              <w:top w:val="nil"/>
              <w:left w:val="nil"/>
              <w:bottom w:val="nil"/>
              <w:right w:val="nil"/>
            </w:tcBorders>
            <w:shd w:val="clear" w:color="auto" w:fill="auto"/>
            <w:noWrap/>
            <w:vAlign w:val="bottom"/>
            <w:hideMark/>
          </w:tcPr>
          <w:p w14:paraId="7A4EB41B"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38606DD7"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66298A9"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F877724" w14:textId="77777777" w:rsidR="00D84649" w:rsidRPr="007A0D68" w:rsidRDefault="00D84649" w:rsidP="00D84649">
            <w:pPr>
              <w:jc w:val="center"/>
              <w:rPr>
                <w:color w:val="000000"/>
                <w:sz w:val="22"/>
              </w:rPr>
            </w:pPr>
          </w:p>
        </w:tc>
      </w:tr>
      <w:tr w:rsidR="00D84649" w:rsidRPr="007A0D68" w14:paraId="5E51B2DB"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46130EE" w14:textId="77777777" w:rsidR="00D84649" w:rsidRPr="007A0D68" w:rsidRDefault="00D84649" w:rsidP="00D84649">
            <w:pPr>
              <w:jc w:val="center"/>
              <w:rPr>
                <w:color w:val="000000"/>
                <w:sz w:val="22"/>
              </w:rPr>
            </w:pPr>
            <w:r w:rsidRPr="007A0D68">
              <w:rPr>
                <w:color w:val="000000"/>
                <w:sz w:val="22"/>
              </w:rPr>
              <w:t>1995</w:t>
            </w:r>
          </w:p>
        </w:tc>
        <w:tc>
          <w:tcPr>
            <w:tcW w:w="0" w:type="auto"/>
            <w:tcBorders>
              <w:top w:val="nil"/>
              <w:left w:val="nil"/>
              <w:bottom w:val="nil"/>
              <w:right w:val="nil"/>
            </w:tcBorders>
            <w:shd w:val="clear" w:color="auto" w:fill="auto"/>
            <w:noWrap/>
            <w:vAlign w:val="bottom"/>
            <w:hideMark/>
          </w:tcPr>
          <w:p w14:paraId="1F9ED61B"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2B8893C4"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31998465"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978E763" w14:textId="77777777" w:rsidR="00D84649" w:rsidRPr="007A0D68" w:rsidRDefault="00D84649" w:rsidP="00D84649">
            <w:pPr>
              <w:jc w:val="center"/>
              <w:rPr>
                <w:color w:val="000000"/>
                <w:sz w:val="22"/>
              </w:rPr>
            </w:pPr>
          </w:p>
        </w:tc>
      </w:tr>
      <w:tr w:rsidR="00D84649" w:rsidRPr="007A0D68" w14:paraId="0E7C823E"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7F4758FE" w14:textId="77777777" w:rsidR="00D84649" w:rsidRPr="007A0D68" w:rsidRDefault="00D84649" w:rsidP="00D84649">
            <w:pPr>
              <w:jc w:val="center"/>
              <w:rPr>
                <w:color w:val="000000"/>
                <w:sz w:val="22"/>
              </w:rPr>
            </w:pPr>
            <w:r w:rsidRPr="007A0D68">
              <w:rPr>
                <w:color w:val="000000"/>
                <w:sz w:val="22"/>
              </w:rPr>
              <w:t>1996</w:t>
            </w:r>
          </w:p>
        </w:tc>
        <w:tc>
          <w:tcPr>
            <w:tcW w:w="0" w:type="auto"/>
            <w:tcBorders>
              <w:top w:val="nil"/>
              <w:left w:val="nil"/>
              <w:bottom w:val="nil"/>
              <w:right w:val="nil"/>
            </w:tcBorders>
            <w:shd w:val="clear" w:color="auto" w:fill="auto"/>
            <w:noWrap/>
            <w:vAlign w:val="bottom"/>
            <w:hideMark/>
          </w:tcPr>
          <w:p w14:paraId="6F2DF584"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5130C2DC"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56B06024"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47652656" w14:textId="77777777" w:rsidR="00D84649" w:rsidRPr="007A0D68" w:rsidRDefault="00D84649" w:rsidP="00D84649">
            <w:pPr>
              <w:jc w:val="center"/>
              <w:rPr>
                <w:color w:val="000000"/>
                <w:sz w:val="22"/>
              </w:rPr>
            </w:pPr>
          </w:p>
        </w:tc>
      </w:tr>
      <w:tr w:rsidR="00D84649" w:rsidRPr="007A0D68" w14:paraId="0B0F2941"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599D458F" w14:textId="77777777" w:rsidR="00D84649" w:rsidRPr="007A0D68" w:rsidRDefault="00D84649" w:rsidP="00D84649">
            <w:pPr>
              <w:jc w:val="center"/>
              <w:rPr>
                <w:color w:val="000000"/>
                <w:sz w:val="22"/>
              </w:rPr>
            </w:pPr>
            <w:r w:rsidRPr="007A0D68">
              <w:rPr>
                <w:color w:val="000000"/>
                <w:sz w:val="22"/>
              </w:rPr>
              <w:t>1997</w:t>
            </w:r>
          </w:p>
        </w:tc>
        <w:tc>
          <w:tcPr>
            <w:tcW w:w="0" w:type="auto"/>
            <w:tcBorders>
              <w:top w:val="nil"/>
              <w:left w:val="nil"/>
              <w:bottom w:val="nil"/>
              <w:right w:val="nil"/>
            </w:tcBorders>
            <w:shd w:val="clear" w:color="auto" w:fill="auto"/>
            <w:noWrap/>
            <w:vAlign w:val="bottom"/>
            <w:hideMark/>
          </w:tcPr>
          <w:p w14:paraId="01827245" w14:textId="77777777" w:rsidR="00D84649" w:rsidRPr="007A0D68" w:rsidRDefault="00D84649" w:rsidP="00D84649">
            <w:pPr>
              <w:jc w:val="center"/>
              <w:rPr>
                <w:sz w:val="22"/>
              </w:rPr>
            </w:pPr>
            <w:r w:rsidRPr="007A0D68">
              <w:rPr>
                <w:sz w:val="22"/>
              </w:rPr>
              <w:t>700</w:t>
            </w:r>
          </w:p>
        </w:tc>
        <w:tc>
          <w:tcPr>
            <w:tcW w:w="0" w:type="auto"/>
            <w:tcBorders>
              <w:top w:val="nil"/>
              <w:left w:val="nil"/>
              <w:bottom w:val="nil"/>
              <w:right w:val="nil"/>
            </w:tcBorders>
            <w:shd w:val="clear" w:color="auto" w:fill="auto"/>
            <w:noWrap/>
            <w:vAlign w:val="bottom"/>
            <w:hideMark/>
          </w:tcPr>
          <w:p w14:paraId="04666316" w14:textId="77777777" w:rsidR="00D84649" w:rsidRPr="007A0D68" w:rsidRDefault="00D84649" w:rsidP="00D84649">
            <w:pPr>
              <w:jc w:val="center"/>
              <w:rPr>
                <w:color w:val="000000"/>
                <w:sz w:val="22"/>
              </w:rPr>
            </w:pPr>
            <w:r w:rsidRPr="007A0D68">
              <w:rPr>
                <w:color w:val="000000"/>
                <w:sz w:val="22"/>
              </w:rPr>
              <w:t>143.1</w:t>
            </w:r>
          </w:p>
        </w:tc>
        <w:tc>
          <w:tcPr>
            <w:tcW w:w="0" w:type="auto"/>
            <w:tcBorders>
              <w:top w:val="nil"/>
              <w:left w:val="nil"/>
              <w:bottom w:val="nil"/>
              <w:right w:val="nil"/>
            </w:tcBorders>
            <w:shd w:val="clear" w:color="auto" w:fill="auto"/>
            <w:noWrap/>
            <w:vAlign w:val="bottom"/>
            <w:hideMark/>
          </w:tcPr>
          <w:p w14:paraId="66F4084D" w14:textId="77777777" w:rsidR="00D84649" w:rsidRPr="007A0D68" w:rsidRDefault="00D84649" w:rsidP="00D84649">
            <w:pPr>
              <w:jc w:val="center"/>
              <w:rPr>
                <w:color w:val="000000"/>
                <w:sz w:val="22"/>
              </w:rPr>
            </w:pPr>
            <w:r w:rsidRPr="007A0D68">
              <w:rPr>
                <w:color w:val="000000"/>
                <w:sz w:val="22"/>
              </w:rPr>
              <w:t>0.23</w:t>
            </w:r>
          </w:p>
        </w:tc>
        <w:tc>
          <w:tcPr>
            <w:tcW w:w="0" w:type="auto"/>
            <w:tcBorders>
              <w:top w:val="nil"/>
              <w:left w:val="nil"/>
              <w:bottom w:val="nil"/>
              <w:right w:val="nil"/>
            </w:tcBorders>
            <w:shd w:val="clear" w:color="auto" w:fill="auto"/>
            <w:noWrap/>
            <w:vAlign w:val="bottom"/>
            <w:hideMark/>
          </w:tcPr>
          <w:p w14:paraId="3AEF57FC" w14:textId="77777777" w:rsidR="00D84649" w:rsidRPr="007A0D68" w:rsidRDefault="00D84649" w:rsidP="00D84649">
            <w:pPr>
              <w:jc w:val="center"/>
              <w:rPr>
                <w:color w:val="000000"/>
                <w:sz w:val="22"/>
              </w:rPr>
            </w:pPr>
            <w:r w:rsidRPr="007A0D68">
              <w:rPr>
                <w:color w:val="000000"/>
                <w:sz w:val="22"/>
              </w:rPr>
              <w:t>0.24</w:t>
            </w:r>
          </w:p>
        </w:tc>
      </w:tr>
      <w:tr w:rsidR="00D84649" w:rsidRPr="007A0D68" w14:paraId="2F323A96"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5FAE59C2" w14:textId="77777777" w:rsidR="00D84649" w:rsidRPr="007A0D68" w:rsidRDefault="00D84649" w:rsidP="00D84649">
            <w:pPr>
              <w:jc w:val="center"/>
              <w:rPr>
                <w:color w:val="000000"/>
                <w:sz w:val="22"/>
              </w:rPr>
            </w:pPr>
            <w:r w:rsidRPr="007A0D68">
              <w:rPr>
                <w:color w:val="000000"/>
                <w:sz w:val="22"/>
              </w:rPr>
              <w:t>1998</w:t>
            </w:r>
          </w:p>
        </w:tc>
        <w:tc>
          <w:tcPr>
            <w:tcW w:w="0" w:type="auto"/>
            <w:tcBorders>
              <w:top w:val="nil"/>
              <w:left w:val="nil"/>
              <w:bottom w:val="nil"/>
              <w:right w:val="nil"/>
            </w:tcBorders>
            <w:shd w:val="clear" w:color="auto" w:fill="auto"/>
            <w:noWrap/>
            <w:vAlign w:val="bottom"/>
            <w:hideMark/>
          </w:tcPr>
          <w:p w14:paraId="3EB65BB1"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74E86492"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2673BFD"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D7511A2" w14:textId="77777777" w:rsidR="00D84649" w:rsidRPr="007A0D68" w:rsidRDefault="00D84649" w:rsidP="00D84649">
            <w:pPr>
              <w:jc w:val="center"/>
              <w:rPr>
                <w:color w:val="000000"/>
                <w:sz w:val="22"/>
              </w:rPr>
            </w:pPr>
          </w:p>
        </w:tc>
      </w:tr>
      <w:tr w:rsidR="00D84649" w:rsidRPr="007A0D68" w14:paraId="76260737"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34FE51F4" w14:textId="77777777" w:rsidR="00D84649" w:rsidRPr="007A0D68" w:rsidRDefault="00D84649" w:rsidP="00D84649">
            <w:pPr>
              <w:jc w:val="center"/>
              <w:rPr>
                <w:color w:val="000000"/>
                <w:sz w:val="22"/>
              </w:rPr>
            </w:pPr>
            <w:r w:rsidRPr="007A0D68">
              <w:rPr>
                <w:color w:val="000000"/>
                <w:sz w:val="22"/>
              </w:rPr>
              <w:t>1999</w:t>
            </w:r>
          </w:p>
        </w:tc>
        <w:tc>
          <w:tcPr>
            <w:tcW w:w="0" w:type="auto"/>
            <w:tcBorders>
              <w:top w:val="nil"/>
              <w:left w:val="nil"/>
              <w:bottom w:val="nil"/>
              <w:right w:val="nil"/>
            </w:tcBorders>
            <w:shd w:val="clear" w:color="auto" w:fill="auto"/>
            <w:noWrap/>
            <w:vAlign w:val="bottom"/>
            <w:hideMark/>
          </w:tcPr>
          <w:p w14:paraId="1B9ABFBB" w14:textId="77777777" w:rsidR="00D84649" w:rsidRPr="007A0D68" w:rsidRDefault="00D84649" w:rsidP="00D84649">
            <w:pPr>
              <w:jc w:val="center"/>
              <w:rPr>
                <w:sz w:val="22"/>
              </w:rPr>
            </w:pPr>
            <w:r w:rsidRPr="007A0D68">
              <w:rPr>
                <w:sz w:val="22"/>
              </w:rPr>
              <w:t>639</w:t>
            </w:r>
          </w:p>
        </w:tc>
        <w:tc>
          <w:tcPr>
            <w:tcW w:w="0" w:type="auto"/>
            <w:tcBorders>
              <w:top w:val="nil"/>
              <w:left w:val="nil"/>
              <w:bottom w:val="nil"/>
              <w:right w:val="nil"/>
            </w:tcBorders>
            <w:shd w:val="clear" w:color="auto" w:fill="auto"/>
            <w:noWrap/>
            <w:vAlign w:val="bottom"/>
            <w:hideMark/>
          </w:tcPr>
          <w:p w14:paraId="1ABA245B" w14:textId="77777777" w:rsidR="00D84649" w:rsidRPr="007A0D68" w:rsidRDefault="00D84649" w:rsidP="00D84649">
            <w:pPr>
              <w:jc w:val="center"/>
              <w:rPr>
                <w:color w:val="000000"/>
                <w:sz w:val="22"/>
              </w:rPr>
            </w:pPr>
            <w:r w:rsidRPr="007A0D68">
              <w:rPr>
                <w:color w:val="000000"/>
                <w:sz w:val="22"/>
              </w:rPr>
              <w:t>126.4</w:t>
            </w:r>
          </w:p>
        </w:tc>
        <w:tc>
          <w:tcPr>
            <w:tcW w:w="0" w:type="auto"/>
            <w:tcBorders>
              <w:top w:val="nil"/>
              <w:left w:val="nil"/>
              <w:bottom w:val="nil"/>
              <w:right w:val="nil"/>
            </w:tcBorders>
            <w:shd w:val="clear" w:color="auto" w:fill="auto"/>
            <w:noWrap/>
            <w:vAlign w:val="bottom"/>
            <w:hideMark/>
          </w:tcPr>
          <w:p w14:paraId="72116C1B" w14:textId="77777777" w:rsidR="00D84649" w:rsidRPr="007A0D68" w:rsidRDefault="00D84649" w:rsidP="00D84649">
            <w:pPr>
              <w:jc w:val="center"/>
              <w:rPr>
                <w:color w:val="000000"/>
                <w:sz w:val="22"/>
              </w:rPr>
            </w:pPr>
            <w:r w:rsidRPr="007A0D68">
              <w:rPr>
                <w:color w:val="000000"/>
                <w:sz w:val="22"/>
              </w:rPr>
              <w:t>0.27</w:t>
            </w:r>
          </w:p>
        </w:tc>
        <w:tc>
          <w:tcPr>
            <w:tcW w:w="0" w:type="auto"/>
            <w:tcBorders>
              <w:top w:val="nil"/>
              <w:left w:val="nil"/>
              <w:bottom w:val="nil"/>
              <w:right w:val="nil"/>
            </w:tcBorders>
            <w:shd w:val="clear" w:color="auto" w:fill="auto"/>
            <w:noWrap/>
            <w:vAlign w:val="bottom"/>
            <w:hideMark/>
          </w:tcPr>
          <w:p w14:paraId="216D38BA" w14:textId="77777777" w:rsidR="00D84649" w:rsidRPr="007A0D68" w:rsidRDefault="00D84649" w:rsidP="00D84649">
            <w:pPr>
              <w:jc w:val="center"/>
              <w:rPr>
                <w:color w:val="000000"/>
                <w:sz w:val="22"/>
              </w:rPr>
            </w:pPr>
            <w:r w:rsidRPr="007A0D68">
              <w:rPr>
                <w:color w:val="000000"/>
                <w:sz w:val="22"/>
              </w:rPr>
              <w:t>0.29</w:t>
            </w:r>
          </w:p>
        </w:tc>
      </w:tr>
      <w:tr w:rsidR="00D84649" w:rsidRPr="007A0D68" w14:paraId="0578A53C"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2BEFCC68" w14:textId="77777777" w:rsidR="00D84649" w:rsidRPr="007A0D68" w:rsidRDefault="00D84649" w:rsidP="00D84649">
            <w:pPr>
              <w:jc w:val="center"/>
              <w:rPr>
                <w:color w:val="000000"/>
                <w:sz w:val="22"/>
              </w:rPr>
            </w:pPr>
            <w:r w:rsidRPr="007A0D68">
              <w:rPr>
                <w:color w:val="000000"/>
                <w:sz w:val="22"/>
              </w:rPr>
              <w:t>2000</w:t>
            </w:r>
          </w:p>
        </w:tc>
        <w:tc>
          <w:tcPr>
            <w:tcW w:w="0" w:type="auto"/>
            <w:tcBorders>
              <w:top w:val="nil"/>
              <w:left w:val="nil"/>
              <w:bottom w:val="nil"/>
              <w:right w:val="nil"/>
            </w:tcBorders>
            <w:shd w:val="clear" w:color="auto" w:fill="auto"/>
            <w:noWrap/>
            <w:vAlign w:val="bottom"/>
            <w:hideMark/>
          </w:tcPr>
          <w:p w14:paraId="29817C56"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678BBED0"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77242E04"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42064457" w14:textId="77777777" w:rsidR="00D84649" w:rsidRPr="007A0D68" w:rsidRDefault="00D84649" w:rsidP="00D84649">
            <w:pPr>
              <w:jc w:val="center"/>
              <w:rPr>
                <w:color w:val="000000"/>
                <w:sz w:val="22"/>
              </w:rPr>
            </w:pPr>
          </w:p>
        </w:tc>
      </w:tr>
      <w:tr w:rsidR="00D84649" w:rsidRPr="007A0D68" w14:paraId="6199F9CE"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067AA4B" w14:textId="77777777" w:rsidR="00D84649" w:rsidRPr="007A0D68" w:rsidRDefault="00D84649" w:rsidP="00D84649">
            <w:pPr>
              <w:jc w:val="center"/>
              <w:rPr>
                <w:color w:val="000000"/>
                <w:sz w:val="22"/>
              </w:rPr>
            </w:pPr>
            <w:r w:rsidRPr="007A0D68">
              <w:rPr>
                <w:color w:val="000000"/>
                <w:sz w:val="22"/>
              </w:rPr>
              <w:t>2001</w:t>
            </w:r>
          </w:p>
        </w:tc>
        <w:tc>
          <w:tcPr>
            <w:tcW w:w="0" w:type="auto"/>
            <w:tcBorders>
              <w:top w:val="nil"/>
              <w:left w:val="nil"/>
              <w:bottom w:val="nil"/>
              <w:right w:val="nil"/>
            </w:tcBorders>
            <w:shd w:val="clear" w:color="auto" w:fill="auto"/>
            <w:noWrap/>
            <w:vAlign w:val="bottom"/>
            <w:hideMark/>
          </w:tcPr>
          <w:p w14:paraId="23FCBB44" w14:textId="77777777" w:rsidR="00D84649" w:rsidRPr="007A0D68" w:rsidRDefault="00D84649" w:rsidP="00D84649">
            <w:pPr>
              <w:jc w:val="center"/>
              <w:rPr>
                <w:sz w:val="22"/>
              </w:rPr>
            </w:pPr>
            <w:r w:rsidRPr="007A0D68">
              <w:rPr>
                <w:sz w:val="22"/>
              </w:rPr>
              <w:t>550</w:t>
            </w:r>
          </w:p>
        </w:tc>
        <w:tc>
          <w:tcPr>
            <w:tcW w:w="0" w:type="auto"/>
            <w:tcBorders>
              <w:top w:val="nil"/>
              <w:left w:val="nil"/>
              <w:bottom w:val="nil"/>
              <w:right w:val="nil"/>
            </w:tcBorders>
            <w:shd w:val="clear" w:color="auto" w:fill="auto"/>
            <w:noWrap/>
            <w:vAlign w:val="bottom"/>
            <w:hideMark/>
          </w:tcPr>
          <w:p w14:paraId="31A8E623" w14:textId="77777777" w:rsidR="00D84649" w:rsidRPr="007A0D68" w:rsidRDefault="00D84649" w:rsidP="00D84649">
            <w:pPr>
              <w:jc w:val="center"/>
              <w:rPr>
                <w:color w:val="000000"/>
                <w:sz w:val="22"/>
              </w:rPr>
            </w:pPr>
            <w:r w:rsidRPr="007A0D68">
              <w:rPr>
                <w:color w:val="000000"/>
                <w:sz w:val="22"/>
              </w:rPr>
              <w:t>103.4</w:t>
            </w:r>
          </w:p>
        </w:tc>
        <w:tc>
          <w:tcPr>
            <w:tcW w:w="0" w:type="auto"/>
            <w:tcBorders>
              <w:top w:val="nil"/>
              <w:left w:val="nil"/>
              <w:bottom w:val="nil"/>
              <w:right w:val="nil"/>
            </w:tcBorders>
            <w:shd w:val="clear" w:color="auto" w:fill="auto"/>
            <w:noWrap/>
            <w:vAlign w:val="bottom"/>
            <w:hideMark/>
          </w:tcPr>
          <w:p w14:paraId="3791AB0D" w14:textId="77777777" w:rsidR="00D84649" w:rsidRPr="007A0D68" w:rsidRDefault="00D84649" w:rsidP="00D84649">
            <w:pPr>
              <w:jc w:val="center"/>
              <w:rPr>
                <w:color w:val="000000"/>
                <w:sz w:val="22"/>
              </w:rPr>
            </w:pPr>
            <w:r w:rsidRPr="007A0D68">
              <w:rPr>
                <w:color w:val="000000"/>
                <w:sz w:val="22"/>
              </w:rPr>
              <w:t>0.38</w:t>
            </w:r>
          </w:p>
        </w:tc>
        <w:tc>
          <w:tcPr>
            <w:tcW w:w="0" w:type="auto"/>
            <w:tcBorders>
              <w:top w:val="nil"/>
              <w:left w:val="nil"/>
              <w:bottom w:val="nil"/>
              <w:right w:val="nil"/>
            </w:tcBorders>
            <w:shd w:val="clear" w:color="auto" w:fill="auto"/>
            <w:noWrap/>
            <w:vAlign w:val="bottom"/>
            <w:hideMark/>
          </w:tcPr>
          <w:p w14:paraId="6A5BDF7F" w14:textId="77777777" w:rsidR="00D84649" w:rsidRPr="007A0D68" w:rsidRDefault="00D84649" w:rsidP="00D84649">
            <w:pPr>
              <w:jc w:val="center"/>
              <w:rPr>
                <w:color w:val="000000"/>
                <w:sz w:val="22"/>
              </w:rPr>
            </w:pPr>
            <w:r w:rsidRPr="007A0D68">
              <w:rPr>
                <w:color w:val="000000"/>
                <w:sz w:val="22"/>
              </w:rPr>
              <w:t>0.43</w:t>
            </w:r>
          </w:p>
        </w:tc>
      </w:tr>
      <w:tr w:rsidR="00D84649" w:rsidRPr="007A0D68" w14:paraId="17A23F9F"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6B11388A" w14:textId="77777777" w:rsidR="00D84649" w:rsidRPr="007A0D68" w:rsidRDefault="00D84649" w:rsidP="00D84649">
            <w:pPr>
              <w:jc w:val="center"/>
              <w:rPr>
                <w:color w:val="000000"/>
                <w:sz w:val="22"/>
              </w:rPr>
            </w:pPr>
            <w:r w:rsidRPr="007A0D68">
              <w:rPr>
                <w:color w:val="000000"/>
                <w:sz w:val="22"/>
              </w:rPr>
              <w:t>2002</w:t>
            </w:r>
          </w:p>
        </w:tc>
        <w:tc>
          <w:tcPr>
            <w:tcW w:w="0" w:type="auto"/>
            <w:tcBorders>
              <w:top w:val="nil"/>
              <w:left w:val="nil"/>
              <w:bottom w:val="nil"/>
              <w:right w:val="nil"/>
            </w:tcBorders>
            <w:shd w:val="clear" w:color="auto" w:fill="auto"/>
            <w:noWrap/>
            <w:vAlign w:val="bottom"/>
            <w:hideMark/>
          </w:tcPr>
          <w:p w14:paraId="0EB2E4C5"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7FFF1CEC"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7905953F"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63B9A7B" w14:textId="77777777" w:rsidR="00D84649" w:rsidRPr="007A0D68" w:rsidRDefault="00D84649" w:rsidP="00D84649">
            <w:pPr>
              <w:jc w:val="center"/>
              <w:rPr>
                <w:color w:val="000000"/>
                <w:sz w:val="22"/>
              </w:rPr>
            </w:pPr>
          </w:p>
        </w:tc>
      </w:tr>
      <w:tr w:rsidR="00D84649" w:rsidRPr="007A0D68" w14:paraId="2B5B89B5"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466F6F8F" w14:textId="77777777" w:rsidR="00D84649" w:rsidRPr="007A0D68" w:rsidRDefault="00D84649" w:rsidP="00D84649">
            <w:pPr>
              <w:jc w:val="center"/>
              <w:rPr>
                <w:color w:val="000000"/>
                <w:sz w:val="22"/>
              </w:rPr>
            </w:pPr>
            <w:r w:rsidRPr="007A0D68">
              <w:rPr>
                <w:color w:val="000000"/>
                <w:sz w:val="22"/>
              </w:rPr>
              <w:t>2003</w:t>
            </w:r>
          </w:p>
        </w:tc>
        <w:tc>
          <w:tcPr>
            <w:tcW w:w="0" w:type="auto"/>
            <w:tcBorders>
              <w:top w:val="nil"/>
              <w:left w:val="nil"/>
              <w:bottom w:val="nil"/>
              <w:right w:val="nil"/>
            </w:tcBorders>
            <w:shd w:val="clear" w:color="auto" w:fill="auto"/>
            <w:noWrap/>
            <w:vAlign w:val="bottom"/>
            <w:hideMark/>
          </w:tcPr>
          <w:p w14:paraId="3C178EA7"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6EC85E01"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7CB3531"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9C450C5" w14:textId="77777777" w:rsidR="00D84649" w:rsidRPr="007A0D68" w:rsidRDefault="00D84649" w:rsidP="00D84649">
            <w:pPr>
              <w:jc w:val="center"/>
              <w:rPr>
                <w:color w:val="000000"/>
                <w:sz w:val="22"/>
              </w:rPr>
            </w:pPr>
          </w:p>
        </w:tc>
      </w:tr>
      <w:tr w:rsidR="00D84649" w:rsidRPr="007A0D68" w14:paraId="34C0DF9E"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71BEAD0F" w14:textId="77777777" w:rsidR="00D84649" w:rsidRPr="007A0D68" w:rsidRDefault="00D84649" w:rsidP="00D84649">
            <w:pPr>
              <w:jc w:val="center"/>
              <w:rPr>
                <w:color w:val="000000"/>
                <w:sz w:val="22"/>
              </w:rPr>
            </w:pPr>
            <w:r w:rsidRPr="007A0D68">
              <w:rPr>
                <w:color w:val="000000"/>
                <w:sz w:val="22"/>
              </w:rPr>
              <w:t>2004</w:t>
            </w:r>
          </w:p>
        </w:tc>
        <w:tc>
          <w:tcPr>
            <w:tcW w:w="0" w:type="auto"/>
            <w:tcBorders>
              <w:top w:val="nil"/>
              <w:left w:val="nil"/>
              <w:bottom w:val="nil"/>
              <w:right w:val="nil"/>
            </w:tcBorders>
            <w:shd w:val="clear" w:color="auto" w:fill="auto"/>
            <w:noWrap/>
            <w:vAlign w:val="bottom"/>
            <w:hideMark/>
          </w:tcPr>
          <w:p w14:paraId="3B01FD27"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56599FCD"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4754651F"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0BB83473" w14:textId="77777777" w:rsidR="00D84649" w:rsidRPr="007A0D68" w:rsidRDefault="00D84649" w:rsidP="00D84649">
            <w:pPr>
              <w:jc w:val="center"/>
              <w:rPr>
                <w:color w:val="000000"/>
                <w:sz w:val="22"/>
              </w:rPr>
            </w:pPr>
          </w:p>
        </w:tc>
      </w:tr>
      <w:tr w:rsidR="00D84649" w:rsidRPr="007A0D68" w14:paraId="5F715314"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664F80F2" w14:textId="77777777" w:rsidR="00D84649" w:rsidRPr="007A0D68" w:rsidRDefault="00D84649" w:rsidP="00D84649">
            <w:pPr>
              <w:jc w:val="center"/>
              <w:rPr>
                <w:color w:val="000000"/>
                <w:sz w:val="22"/>
              </w:rPr>
            </w:pPr>
            <w:r w:rsidRPr="007A0D68">
              <w:rPr>
                <w:color w:val="000000"/>
                <w:sz w:val="22"/>
              </w:rPr>
              <w:t>2005</w:t>
            </w:r>
          </w:p>
        </w:tc>
        <w:tc>
          <w:tcPr>
            <w:tcW w:w="0" w:type="auto"/>
            <w:tcBorders>
              <w:top w:val="nil"/>
              <w:left w:val="nil"/>
              <w:bottom w:val="nil"/>
              <w:right w:val="nil"/>
            </w:tcBorders>
            <w:shd w:val="clear" w:color="auto" w:fill="auto"/>
            <w:noWrap/>
            <w:vAlign w:val="bottom"/>
            <w:hideMark/>
          </w:tcPr>
          <w:p w14:paraId="1312A7DF" w14:textId="77777777" w:rsidR="00D84649" w:rsidRPr="007A0D68" w:rsidRDefault="00D84649" w:rsidP="00D84649">
            <w:pPr>
              <w:jc w:val="center"/>
              <w:rPr>
                <w:sz w:val="22"/>
              </w:rPr>
            </w:pPr>
            <w:r w:rsidRPr="007A0D68">
              <w:rPr>
                <w:sz w:val="22"/>
              </w:rPr>
              <w:t>647</w:t>
            </w:r>
          </w:p>
        </w:tc>
        <w:tc>
          <w:tcPr>
            <w:tcW w:w="0" w:type="auto"/>
            <w:tcBorders>
              <w:top w:val="nil"/>
              <w:left w:val="nil"/>
              <w:bottom w:val="nil"/>
              <w:right w:val="nil"/>
            </w:tcBorders>
            <w:shd w:val="clear" w:color="auto" w:fill="auto"/>
            <w:noWrap/>
            <w:vAlign w:val="bottom"/>
            <w:hideMark/>
          </w:tcPr>
          <w:p w14:paraId="4DBED553" w14:textId="77777777" w:rsidR="00D84649" w:rsidRPr="007A0D68" w:rsidRDefault="00D84649" w:rsidP="00D84649">
            <w:pPr>
              <w:jc w:val="center"/>
              <w:rPr>
                <w:color w:val="000000"/>
                <w:sz w:val="22"/>
              </w:rPr>
            </w:pPr>
            <w:r w:rsidRPr="007A0D68">
              <w:rPr>
                <w:color w:val="000000"/>
                <w:sz w:val="22"/>
              </w:rPr>
              <w:t>128.3</w:t>
            </w:r>
          </w:p>
        </w:tc>
        <w:tc>
          <w:tcPr>
            <w:tcW w:w="0" w:type="auto"/>
            <w:tcBorders>
              <w:top w:val="nil"/>
              <w:left w:val="nil"/>
              <w:bottom w:val="nil"/>
              <w:right w:val="nil"/>
            </w:tcBorders>
            <w:shd w:val="clear" w:color="auto" w:fill="auto"/>
            <w:noWrap/>
            <w:vAlign w:val="bottom"/>
            <w:hideMark/>
          </w:tcPr>
          <w:p w14:paraId="2D0ABDA6" w14:textId="77777777" w:rsidR="00D84649" w:rsidRPr="007A0D68" w:rsidRDefault="00D84649" w:rsidP="00D84649">
            <w:pPr>
              <w:jc w:val="center"/>
              <w:rPr>
                <w:color w:val="000000"/>
                <w:sz w:val="22"/>
              </w:rPr>
            </w:pPr>
            <w:r w:rsidRPr="007A0D68">
              <w:rPr>
                <w:color w:val="000000"/>
                <w:sz w:val="22"/>
              </w:rPr>
              <w:t>0.43</w:t>
            </w:r>
          </w:p>
        </w:tc>
        <w:tc>
          <w:tcPr>
            <w:tcW w:w="0" w:type="auto"/>
            <w:tcBorders>
              <w:top w:val="nil"/>
              <w:left w:val="nil"/>
              <w:bottom w:val="nil"/>
              <w:right w:val="nil"/>
            </w:tcBorders>
            <w:shd w:val="clear" w:color="auto" w:fill="auto"/>
            <w:noWrap/>
            <w:vAlign w:val="bottom"/>
            <w:hideMark/>
          </w:tcPr>
          <w:p w14:paraId="101A63BF" w14:textId="77777777" w:rsidR="00D84649" w:rsidRPr="007A0D68" w:rsidRDefault="00D84649" w:rsidP="00D84649">
            <w:pPr>
              <w:jc w:val="center"/>
              <w:rPr>
                <w:color w:val="000000"/>
                <w:sz w:val="22"/>
              </w:rPr>
            </w:pPr>
            <w:r w:rsidRPr="007A0D68">
              <w:rPr>
                <w:color w:val="000000"/>
                <w:sz w:val="22"/>
              </w:rPr>
              <w:t>0.46</w:t>
            </w:r>
          </w:p>
        </w:tc>
      </w:tr>
      <w:tr w:rsidR="00D84649" w:rsidRPr="007A0D68" w14:paraId="28B021D4"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198D050D" w14:textId="77777777" w:rsidR="00D84649" w:rsidRPr="007A0D68" w:rsidRDefault="00D84649" w:rsidP="00D84649">
            <w:pPr>
              <w:jc w:val="center"/>
              <w:rPr>
                <w:color w:val="000000"/>
                <w:sz w:val="22"/>
              </w:rPr>
            </w:pPr>
            <w:r w:rsidRPr="007A0D68">
              <w:rPr>
                <w:color w:val="000000"/>
                <w:sz w:val="22"/>
              </w:rPr>
              <w:t>2006</w:t>
            </w:r>
          </w:p>
        </w:tc>
        <w:tc>
          <w:tcPr>
            <w:tcW w:w="0" w:type="auto"/>
            <w:tcBorders>
              <w:top w:val="nil"/>
              <w:left w:val="nil"/>
              <w:bottom w:val="nil"/>
              <w:right w:val="nil"/>
            </w:tcBorders>
            <w:shd w:val="clear" w:color="auto" w:fill="auto"/>
            <w:noWrap/>
            <w:vAlign w:val="bottom"/>
            <w:hideMark/>
          </w:tcPr>
          <w:p w14:paraId="520794F2"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07E9DDDC"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31F10183"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05D3C819" w14:textId="77777777" w:rsidR="00D84649" w:rsidRPr="007A0D68" w:rsidRDefault="00D84649" w:rsidP="00D84649">
            <w:pPr>
              <w:jc w:val="center"/>
              <w:rPr>
                <w:color w:val="000000"/>
                <w:sz w:val="22"/>
              </w:rPr>
            </w:pPr>
          </w:p>
        </w:tc>
      </w:tr>
      <w:tr w:rsidR="00D84649" w:rsidRPr="007A0D68" w14:paraId="1DC19F32"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80E8515" w14:textId="77777777" w:rsidR="00D84649" w:rsidRPr="007A0D68" w:rsidRDefault="00D84649" w:rsidP="00D84649">
            <w:pPr>
              <w:jc w:val="center"/>
              <w:rPr>
                <w:color w:val="000000"/>
                <w:sz w:val="22"/>
              </w:rPr>
            </w:pPr>
            <w:r w:rsidRPr="007A0D68">
              <w:rPr>
                <w:color w:val="000000"/>
                <w:sz w:val="22"/>
              </w:rPr>
              <w:t>2007</w:t>
            </w:r>
          </w:p>
        </w:tc>
        <w:tc>
          <w:tcPr>
            <w:tcW w:w="0" w:type="auto"/>
            <w:tcBorders>
              <w:top w:val="nil"/>
              <w:left w:val="nil"/>
              <w:bottom w:val="nil"/>
              <w:right w:val="nil"/>
            </w:tcBorders>
            <w:shd w:val="clear" w:color="auto" w:fill="auto"/>
            <w:noWrap/>
            <w:vAlign w:val="bottom"/>
            <w:hideMark/>
          </w:tcPr>
          <w:p w14:paraId="3014198C" w14:textId="77777777" w:rsidR="00D84649" w:rsidRPr="007A0D68" w:rsidRDefault="00D84649" w:rsidP="00D84649">
            <w:pPr>
              <w:jc w:val="center"/>
              <w:rPr>
                <w:sz w:val="22"/>
              </w:rPr>
            </w:pPr>
            <w:r w:rsidRPr="007A0D68">
              <w:rPr>
                <w:sz w:val="22"/>
              </w:rPr>
              <w:t>657</w:t>
            </w:r>
          </w:p>
        </w:tc>
        <w:tc>
          <w:tcPr>
            <w:tcW w:w="0" w:type="auto"/>
            <w:tcBorders>
              <w:top w:val="nil"/>
              <w:left w:val="nil"/>
              <w:bottom w:val="nil"/>
              <w:right w:val="nil"/>
            </w:tcBorders>
            <w:shd w:val="clear" w:color="auto" w:fill="auto"/>
            <w:noWrap/>
            <w:vAlign w:val="bottom"/>
            <w:hideMark/>
          </w:tcPr>
          <w:p w14:paraId="0E24DC11" w14:textId="77777777" w:rsidR="00D84649" w:rsidRPr="007A0D68" w:rsidRDefault="00D84649" w:rsidP="00D84649">
            <w:pPr>
              <w:jc w:val="center"/>
              <w:rPr>
                <w:color w:val="000000"/>
                <w:sz w:val="22"/>
              </w:rPr>
            </w:pPr>
            <w:r w:rsidRPr="007A0D68">
              <w:rPr>
                <w:color w:val="000000"/>
                <w:sz w:val="22"/>
              </w:rPr>
              <w:t>129.8</w:t>
            </w:r>
          </w:p>
        </w:tc>
        <w:tc>
          <w:tcPr>
            <w:tcW w:w="0" w:type="auto"/>
            <w:tcBorders>
              <w:top w:val="nil"/>
              <w:left w:val="nil"/>
              <w:bottom w:val="nil"/>
              <w:right w:val="nil"/>
            </w:tcBorders>
            <w:shd w:val="clear" w:color="auto" w:fill="auto"/>
            <w:noWrap/>
            <w:vAlign w:val="bottom"/>
            <w:hideMark/>
          </w:tcPr>
          <w:p w14:paraId="371B213D" w14:textId="77777777" w:rsidR="00D84649" w:rsidRPr="007A0D68" w:rsidRDefault="00D84649" w:rsidP="00D84649">
            <w:pPr>
              <w:jc w:val="center"/>
              <w:rPr>
                <w:color w:val="000000"/>
                <w:sz w:val="22"/>
              </w:rPr>
            </w:pPr>
            <w:r w:rsidRPr="007A0D68">
              <w:rPr>
                <w:color w:val="000000"/>
                <w:sz w:val="22"/>
              </w:rPr>
              <w:t>0.32</w:t>
            </w:r>
          </w:p>
        </w:tc>
        <w:tc>
          <w:tcPr>
            <w:tcW w:w="0" w:type="auto"/>
            <w:tcBorders>
              <w:top w:val="nil"/>
              <w:left w:val="nil"/>
              <w:bottom w:val="nil"/>
              <w:right w:val="nil"/>
            </w:tcBorders>
            <w:shd w:val="clear" w:color="auto" w:fill="auto"/>
            <w:noWrap/>
            <w:vAlign w:val="bottom"/>
            <w:hideMark/>
          </w:tcPr>
          <w:p w14:paraId="26D6E951" w14:textId="77777777" w:rsidR="00D84649" w:rsidRPr="007A0D68" w:rsidRDefault="00D84649" w:rsidP="00D84649">
            <w:pPr>
              <w:jc w:val="center"/>
              <w:rPr>
                <w:color w:val="000000"/>
                <w:sz w:val="22"/>
              </w:rPr>
            </w:pPr>
            <w:r w:rsidRPr="007A0D68">
              <w:rPr>
                <w:color w:val="000000"/>
                <w:sz w:val="22"/>
              </w:rPr>
              <w:t>0.31</w:t>
            </w:r>
          </w:p>
        </w:tc>
      </w:tr>
      <w:tr w:rsidR="00D84649" w:rsidRPr="007A0D68" w14:paraId="2E945A8E"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280501AE" w14:textId="77777777" w:rsidR="00D84649" w:rsidRPr="007A0D68" w:rsidRDefault="00D84649" w:rsidP="00D84649">
            <w:pPr>
              <w:jc w:val="center"/>
              <w:rPr>
                <w:color w:val="000000"/>
                <w:sz w:val="22"/>
              </w:rPr>
            </w:pPr>
            <w:r w:rsidRPr="007A0D68">
              <w:rPr>
                <w:color w:val="000000"/>
                <w:sz w:val="22"/>
              </w:rPr>
              <w:t>2008</w:t>
            </w:r>
          </w:p>
        </w:tc>
        <w:tc>
          <w:tcPr>
            <w:tcW w:w="0" w:type="auto"/>
            <w:tcBorders>
              <w:top w:val="nil"/>
              <w:left w:val="nil"/>
              <w:bottom w:val="nil"/>
              <w:right w:val="nil"/>
            </w:tcBorders>
            <w:shd w:val="clear" w:color="auto" w:fill="auto"/>
            <w:noWrap/>
            <w:vAlign w:val="bottom"/>
            <w:hideMark/>
          </w:tcPr>
          <w:p w14:paraId="631E32BF"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188DAE9E"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0E70A617"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2A066CC" w14:textId="77777777" w:rsidR="00D84649" w:rsidRPr="007A0D68" w:rsidRDefault="00D84649" w:rsidP="00D84649">
            <w:pPr>
              <w:jc w:val="center"/>
              <w:rPr>
                <w:color w:val="000000"/>
                <w:sz w:val="22"/>
              </w:rPr>
            </w:pPr>
          </w:p>
        </w:tc>
      </w:tr>
      <w:tr w:rsidR="00D84649" w:rsidRPr="007A0D68" w14:paraId="67B0E042"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C62C724" w14:textId="77777777" w:rsidR="00D84649" w:rsidRPr="007A0D68" w:rsidRDefault="00D84649" w:rsidP="00D84649">
            <w:pPr>
              <w:jc w:val="center"/>
              <w:rPr>
                <w:color w:val="000000"/>
                <w:sz w:val="22"/>
              </w:rPr>
            </w:pPr>
            <w:r w:rsidRPr="007A0D68">
              <w:rPr>
                <w:color w:val="000000"/>
                <w:sz w:val="22"/>
              </w:rPr>
              <w:t>2009</w:t>
            </w:r>
          </w:p>
        </w:tc>
        <w:tc>
          <w:tcPr>
            <w:tcW w:w="0" w:type="auto"/>
            <w:tcBorders>
              <w:top w:val="nil"/>
              <w:left w:val="nil"/>
              <w:bottom w:val="nil"/>
              <w:right w:val="nil"/>
            </w:tcBorders>
            <w:shd w:val="clear" w:color="auto" w:fill="auto"/>
            <w:noWrap/>
            <w:vAlign w:val="bottom"/>
            <w:hideMark/>
          </w:tcPr>
          <w:p w14:paraId="447E637B" w14:textId="77777777" w:rsidR="00D84649" w:rsidRPr="007A0D68" w:rsidRDefault="00D84649" w:rsidP="00D84649">
            <w:pPr>
              <w:jc w:val="center"/>
              <w:rPr>
                <w:sz w:val="22"/>
              </w:rPr>
            </w:pPr>
            <w:r w:rsidRPr="007A0D68">
              <w:rPr>
                <w:sz w:val="22"/>
              </w:rPr>
              <w:t>611</w:t>
            </w:r>
          </w:p>
        </w:tc>
        <w:tc>
          <w:tcPr>
            <w:tcW w:w="0" w:type="auto"/>
            <w:tcBorders>
              <w:top w:val="nil"/>
              <w:left w:val="nil"/>
              <w:bottom w:val="nil"/>
              <w:right w:val="nil"/>
            </w:tcBorders>
            <w:shd w:val="clear" w:color="auto" w:fill="auto"/>
            <w:noWrap/>
            <w:vAlign w:val="bottom"/>
            <w:hideMark/>
          </w:tcPr>
          <w:p w14:paraId="3FBB3063" w14:textId="77777777" w:rsidR="00D84649" w:rsidRPr="007A0D68" w:rsidRDefault="00D84649" w:rsidP="00D84649">
            <w:pPr>
              <w:jc w:val="center"/>
              <w:rPr>
                <w:color w:val="000000"/>
                <w:sz w:val="22"/>
              </w:rPr>
            </w:pPr>
            <w:r w:rsidRPr="007A0D68">
              <w:rPr>
                <w:color w:val="000000"/>
                <w:sz w:val="22"/>
              </w:rPr>
              <w:t>119.7</w:t>
            </w:r>
          </w:p>
        </w:tc>
        <w:tc>
          <w:tcPr>
            <w:tcW w:w="0" w:type="auto"/>
            <w:tcBorders>
              <w:top w:val="nil"/>
              <w:left w:val="nil"/>
              <w:bottom w:val="nil"/>
              <w:right w:val="nil"/>
            </w:tcBorders>
            <w:shd w:val="clear" w:color="auto" w:fill="auto"/>
            <w:noWrap/>
            <w:vAlign w:val="bottom"/>
            <w:hideMark/>
          </w:tcPr>
          <w:p w14:paraId="0B3C237B" w14:textId="77777777" w:rsidR="00D84649" w:rsidRPr="007A0D68" w:rsidRDefault="00D84649" w:rsidP="00D84649">
            <w:pPr>
              <w:jc w:val="center"/>
              <w:rPr>
                <w:color w:val="000000"/>
                <w:sz w:val="22"/>
              </w:rPr>
            </w:pPr>
            <w:r w:rsidRPr="007A0D68">
              <w:rPr>
                <w:color w:val="000000"/>
                <w:sz w:val="22"/>
              </w:rPr>
              <w:t>0.23</w:t>
            </w:r>
          </w:p>
        </w:tc>
        <w:tc>
          <w:tcPr>
            <w:tcW w:w="0" w:type="auto"/>
            <w:tcBorders>
              <w:top w:val="nil"/>
              <w:left w:val="nil"/>
              <w:bottom w:val="nil"/>
              <w:right w:val="nil"/>
            </w:tcBorders>
            <w:shd w:val="clear" w:color="auto" w:fill="auto"/>
            <w:noWrap/>
            <w:vAlign w:val="bottom"/>
            <w:hideMark/>
          </w:tcPr>
          <w:p w14:paraId="1D29CD2C" w14:textId="77777777" w:rsidR="00D84649" w:rsidRPr="007A0D68" w:rsidRDefault="00D84649" w:rsidP="00D84649">
            <w:pPr>
              <w:jc w:val="center"/>
              <w:rPr>
                <w:color w:val="000000"/>
                <w:sz w:val="22"/>
              </w:rPr>
            </w:pPr>
            <w:r w:rsidRPr="007A0D68">
              <w:rPr>
                <w:color w:val="000000"/>
                <w:sz w:val="22"/>
              </w:rPr>
              <w:t>0.24</w:t>
            </w:r>
          </w:p>
        </w:tc>
      </w:tr>
      <w:tr w:rsidR="00D84649" w:rsidRPr="007A0D68" w14:paraId="525CFAF6"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07982490" w14:textId="77777777" w:rsidR="00D84649" w:rsidRPr="007A0D68" w:rsidRDefault="00D84649" w:rsidP="00D84649">
            <w:pPr>
              <w:jc w:val="center"/>
              <w:rPr>
                <w:color w:val="000000"/>
                <w:sz w:val="22"/>
              </w:rPr>
            </w:pPr>
            <w:r w:rsidRPr="007A0D68">
              <w:rPr>
                <w:color w:val="000000"/>
                <w:sz w:val="22"/>
              </w:rPr>
              <w:t>2010</w:t>
            </w:r>
          </w:p>
        </w:tc>
        <w:tc>
          <w:tcPr>
            <w:tcW w:w="0" w:type="auto"/>
            <w:tcBorders>
              <w:top w:val="nil"/>
              <w:left w:val="nil"/>
              <w:bottom w:val="nil"/>
              <w:right w:val="nil"/>
            </w:tcBorders>
            <w:shd w:val="clear" w:color="auto" w:fill="auto"/>
            <w:noWrap/>
            <w:vAlign w:val="bottom"/>
            <w:hideMark/>
          </w:tcPr>
          <w:p w14:paraId="72BF60F5" w14:textId="77777777" w:rsidR="00D84649" w:rsidRPr="007A0D68" w:rsidRDefault="00D84649" w:rsidP="00D84649">
            <w:pPr>
              <w:jc w:val="center"/>
              <w:rPr>
                <w:sz w:val="22"/>
              </w:rPr>
            </w:pPr>
          </w:p>
        </w:tc>
        <w:tc>
          <w:tcPr>
            <w:tcW w:w="0" w:type="auto"/>
            <w:tcBorders>
              <w:top w:val="nil"/>
              <w:left w:val="nil"/>
              <w:bottom w:val="nil"/>
              <w:right w:val="nil"/>
            </w:tcBorders>
            <w:shd w:val="clear" w:color="auto" w:fill="auto"/>
            <w:noWrap/>
            <w:vAlign w:val="bottom"/>
            <w:hideMark/>
          </w:tcPr>
          <w:p w14:paraId="32F77D22"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5B884B01"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16B25469" w14:textId="77777777" w:rsidR="00D84649" w:rsidRPr="007A0D68" w:rsidRDefault="00D84649" w:rsidP="00D84649">
            <w:pPr>
              <w:jc w:val="center"/>
              <w:rPr>
                <w:color w:val="000000"/>
                <w:sz w:val="22"/>
              </w:rPr>
            </w:pPr>
          </w:p>
        </w:tc>
      </w:tr>
      <w:tr w:rsidR="00D84649" w:rsidRPr="007A0D68" w14:paraId="206491E9"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54149FC2" w14:textId="77777777" w:rsidR="00D84649" w:rsidRPr="007A0D68" w:rsidRDefault="00D84649" w:rsidP="00D84649">
            <w:pPr>
              <w:jc w:val="center"/>
              <w:rPr>
                <w:color w:val="000000"/>
                <w:sz w:val="22"/>
              </w:rPr>
            </w:pPr>
            <w:r w:rsidRPr="007A0D68">
              <w:rPr>
                <w:color w:val="000000"/>
                <w:sz w:val="22"/>
              </w:rPr>
              <w:t>2011</w:t>
            </w:r>
          </w:p>
        </w:tc>
        <w:tc>
          <w:tcPr>
            <w:tcW w:w="0" w:type="auto"/>
            <w:tcBorders>
              <w:top w:val="nil"/>
              <w:left w:val="nil"/>
              <w:bottom w:val="nil"/>
              <w:right w:val="nil"/>
            </w:tcBorders>
            <w:shd w:val="clear" w:color="auto" w:fill="auto"/>
            <w:noWrap/>
            <w:vAlign w:val="bottom"/>
            <w:hideMark/>
          </w:tcPr>
          <w:p w14:paraId="3641C100" w14:textId="77777777" w:rsidR="00D84649" w:rsidRPr="007A0D68" w:rsidRDefault="00D84649" w:rsidP="00D84649">
            <w:pPr>
              <w:jc w:val="center"/>
              <w:rPr>
                <w:sz w:val="22"/>
              </w:rPr>
            </w:pPr>
            <w:r w:rsidRPr="007A0D68">
              <w:rPr>
                <w:sz w:val="22"/>
              </w:rPr>
              <w:t>631</w:t>
            </w:r>
          </w:p>
        </w:tc>
        <w:tc>
          <w:tcPr>
            <w:tcW w:w="0" w:type="auto"/>
            <w:tcBorders>
              <w:top w:val="nil"/>
              <w:left w:val="nil"/>
              <w:bottom w:val="nil"/>
              <w:right w:val="nil"/>
            </w:tcBorders>
            <w:shd w:val="clear" w:color="auto" w:fill="auto"/>
            <w:noWrap/>
            <w:vAlign w:val="bottom"/>
            <w:hideMark/>
          </w:tcPr>
          <w:p w14:paraId="1395E994" w14:textId="77777777" w:rsidR="00D84649" w:rsidRPr="007A0D68" w:rsidRDefault="00D84649" w:rsidP="00D84649">
            <w:pPr>
              <w:jc w:val="center"/>
              <w:rPr>
                <w:color w:val="000000"/>
                <w:sz w:val="22"/>
              </w:rPr>
            </w:pPr>
            <w:r w:rsidRPr="007A0D68">
              <w:rPr>
                <w:color w:val="000000"/>
                <w:sz w:val="22"/>
              </w:rPr>
              <w:t>124.8</w:t>
            </w:r>
          </w:p>
        </w:tc>
        <w:tc>
          <w:tcPr>
            <w:tcW w:w="0" w:type="auto"/>
            <w:tcBorders>
              <w:top w:val="nil"/>
              <w:left w:val="nil"/>
              <w:bottom w:val="nil"/>
              <w:right w:val="nil"/>
            </w:tcBorders>
            <w:shd w:val="clear" w:color="auto" w:fill="auto"/>
            <w:noWrap/>
            <w:vAlign w:val="bottom"/>
            <w:hideMark/>
          </w:tcPr>
          <w:p w14:paraId="792E9EAA" w14:textId="77777777" w:rsidR="00D84649" w:rsidRPr="007A0D68" w:rsidRDefault="00D84649" w:rsidP="00D84649">
            <w:pPr>
              <w:jc w:val="center"/>
              <w:rPr>
                <w:color w:val="000000"/>
                <w:sz w:val="22"/>
              </w:rPr>
            </w:pPr>
            <w:r w:rsidRPr="007A0D68">
              <w:rPr>
                <w:color w:val="000000"/>
                <w:sz w:val="22"/>
              </w:rPr>
              <w:t>0.19</w:t>
            </w:r>
          </w:p>
        </w:tc>
        <w:tc>
          <w:tcPr>
            <w:tcW w:w="0" w:type="auto"/>
            <w:tcBorders>
              <w:top w:val="nil"/>
              <w:left w:val="nil"/>
              <w:bottom w:val="nil"/>
              <w:right w:val="nil"/>
            </w:tcBorders>
            <w:shd w:val="clear" w:color="auto" w:fill="auto"/>
            <w:noWrap/>
            <w:vAlign w:val="bottom"/>
            <w:hideMark/>
          </w:tcPr>
          <w:p w14:paraId="0C89E00A" w14:textId="77777777" w:rsidR="00D84649" w:rsidRPr="007A0D68" w:rsidRDefault="00D84649" w:rsidP="00D84649">
            <w:pPr>
              <w:jc w:val="center"/>
              <w:rPr>
                <w:color w:val="000000"/>
                <w:sz w:val="22"/>
              </w:rPr>
            </w:pPr>
            <w:r w:rsidRPr="007A0D68">
              <w:rPr>
                <w:color w:val="000000"/>
                <w:sz w:val="22"/>
              </w:rPr>
              <w:t>0.20</w:t>
            </w:r>
          </w:p>
        </w:tc>
      </w:tr>
      <w:tr w:rsidR="00D84649" w:rsidRPr="007A0D68" w14:paraId="196C2383"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4D3E6CEA" w14:textId="77777777" w:rsidR="00D84649" w:rsidRPr="007A0D68" w:rsidRDefault="00D84649" w:rsidP="00D84649">
            <w:pPr>
              <w:jc w:val="center"/>
              <w:rPr>
                <w:color w:val="000000"/>
                <w:sz w:val="22"/>
              </w:rPr>
            </w:pPr>
            <w:r w:rsidRPr="007A0D68">
              <w:rPr>
                <w:color w:val="000000"/>
                <w:sz w:val="22"/>
              </w:rPr>
              <w:t>2012</w:t>
            </w:r>
          </w:p>
        </w:tc>
        <w:tc>
          <w:tcPr>
            <w:tcW w:w="0" w:type="auto"/>
            <w:tcBorders>
              <w:top w:val="nil"/>
              <w:left w:val="nil"/>
              <w:bottom w:val="nil"/>
              <w:right w:val="nil"/>
            </w:tcBorders>
            <w:shd w:val="clear" w:color="auto" w:fill="auto"/>
            <w:noWrap/>
            <w:vAlign w:val="bottom"/>
            <w:hideMark/>
          </w:tcPr>
          <w:p w14:paraId="6EE51B9B"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6660F7E7"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311336A8"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hideMark/>
          </w:tcPr>
          <w:p w14:paraId="4924876C" w14:textId="77777777" w:rsidR="00D84649" w:rsidRPr="007A0D68" w:rsidRDefault="00D84649" w:rsidP="00D84649">
            <w:pPr>
              <w:jc w:val="center"/>
              <w:rPr>
                <w:color w:val="000000"/>
                <w:sz w:val="22"/>
              </w:rPr>
            </w:pPr>
          </w:p>
        </w:tc>
      </w:tr>
      <w:tr w:rsidR="00D84649" w:rsidRPr="007A0D68" w14:paraId="14420DEC" w14:textId="77777777" w:rsidTr="00D84649">
        <w:trPr>
          <w:trHeight w:val="245"/>
          <w:jc w:val="center"/>
        </w:trPr>
        <w:tc>
          <w:tcPr>
            <w:tcW w:w="0" w:type="auto"/>
            <w:tcBorders>
              <w:top w:val="nil"/>
              <w:left w:val="nil"/>
              <w:bottom w:val="nil"/>
              <w:right w:val="nil"/>
            </w:tcBorders>
            <w:shd w:val="clear" w:color="auto" w:fill="auto"/>
            <w:noWrap/>
            <w:vAlign w:val="bottom"/>
            <w:hideMark/>
          </w:tcPr>
          <w:p w14:paraId="649B13EE" w14:textId="77777777" w:rsidR="00D84649" w:rsidRPr="007A0D68" w:rsidRDefault="00D84649" w:rsidP="00D84649">
            <w:pPr>
              <w:jc w:val="center"/>
              <w:rPr>
                <w:color w:val="000000"/>
                <w:sz w:val="22"/>
              </w:rPr>
            </w:pPr>
            <w:r w:rsidRPr="007A0D68">
              <w:rPr>
                <w:color w:val="000000"/>
                <w:sz w:val="22"/>
              </w:rPr>
              <w:t>2013</w:t>
            </w:r>
          </w:p>
        </w:tc>
        <w:tc>
          <w:tcPr>
            <w:tcW w:w="0" w:type="auto"/>
            <w:tcBorders>
              <w:top w:val="nil"/>
              <w:left w:val="nil"/>
              <w:bottom w:val="nil"/>
              <w:right w:val="nil"/>
            </w:tcBorders>
            <w:shd w:val="clear" w:color="auto" w:fill="auto"/>
            <w:noWrap/>
            <w:vAlign w:val="bottom"/>
            <w:hideMark/>
          </w:tcPr>
          <w:p w14:paraId="2C588C45" w14:textId="77777777" w:rsidR="00D84649" w:rsidRPr="007A0D68" w:rsidRDefault="00D84649" w:rsidP="00D84649">
            <w:pPr>
              <w:jc w:val="center"/>
              <w:rPr>
                <w:color w:val="000000"/>
                <w:sz w:val="22"/>
              </w:rPr>
            </w:pPr>
            <w:r w:rsidRPr="007A0D68">
              <w:rPr>
                <w:color w:val="000000"/>
                <w:sz w:val="22"/>
              </w:rPr>
              <w:t>596</w:t>
            </w:r>
          </w:p>
        </w:tc>
        <w:tc>
          <w:tcPr>
            <w:tcW w:w="0" w:type="auto"/>
            <w:tcBorders>
              <w:top w:val="nil"/>
              <w:left w:val="nil"/>
              <w:bottom w:val="nil"/>
              <w:right w:val="nil"/>
            </w:tcBorders>
            <w:shd w:val="clear" w:color="auto" w:fill="auto"/>
            <w:noWrap/>
            <w:vAlign w:val="bottom"/>
            <w:hideMark/>
          </w:tcPr>
          <w:p w14:paraId="5C0A01BD" w14:textId="77777777" w:rsidR="00D84649" w:rsidRPr="007A0D68" w:rsidRDefault="00D84649" w:rsidP="00D84649">
            <w:pPr>
              <w:jc w:val="center"/>
              <w:rPr>
                <w:color w:val="000000"/>
                <w:sz w:val="22"/>
              </w:rPr>
            </w:pPr>
            <w:r w:rsidRPr="007A0D68">
              <w:rPr>
                <w:color w:val="000000"/>
                <w:sz w:val="22"/>
              </w:rPr>
              <w:t>114.0</w:t>
            </w:r>
          </w:p>
        </w:tc>
        <w:tc>
          <w:tcPr>
            <w:tcW w:w="0" w:type="auto"/>
            <w:tcBorders>
              <w:top w:val="nil"/>
              <w:left w:val="nil"/>
              <w:bottom w:val="nil"/>
              <w:right w:val="nil"/>
            </w:tcBorders>
            <w:shd w:val="clear" w:color="auto" w:fill="auto"/>
            <w:noWrap/>
            <w:vAlign w:val="bottom"/>
            <w:hideMark/>
          </w:tcPr>
          <w:p w14:paraId="06F1A53A" w14:textId="77777777" w:rsidR="00D84649" w:rsidRPr="007A0D68" w:rsidRDefault="00D84649" w:rsidP="00D84649">
            <w:pPr>
              <w:jc w:val="center"/>
              <w:rPr>
                <w:color w:val="000000"/>
                <w:sz w:val="22"/>
              </w:rPr>
            </w:pPr>
            <w:r w:rsidRPr="007A0D68">
              <w:rPr>
                <w:color w:val="000000"/>
                <w:sz w:val="22"/>
              </w:rPr>
              <w:t>0.44</w:t>
            </w:r>
          </w:p>
        </w:tc>
        <w:tc>
          <w:tcPr>
            <w:tcW w:w="0" w:type="auto"/>
            <w:tcBorders>
              <w:top w:val="nil"/>
              <w:left w:val="nil"/>
              <w:bottom w:val="nil"/>
              <w:right w:val="nil"/>
            </w:tcBorders>
            <w:shd w:val="clear" w:color="auto" w:fill="auto"/>
            <w:noWrap/>
            <w:vAlign w:val="bottom"/>
            <w:hideMark/>
          </w:tcPr>
          <w:p w14:paraId="7F5C5551" w14:textId="77777777" w:rsidR="00D84649" w:rsidRPr="007A0D68" w:rsidRDefault="00D84649" w:rsidP="00D84649">
            <w:pPr>
              <w:jc w:val="center"/>
              <w:rPr>
                <w:color w:val="000000"/>
                <w:sz w:val="22"/>
              </w:rPr>
            </w:pPr>
            <w:r w:rsidRPr="007A0D68">
              <w:rPr>
                <w:color w:val="000000"/>
                <w:sz w:val="22"/>
              </w:rPr>
              <w:t>0.52</w:t>
            </w:r>
          </w:p>
        </w:tc>
      </w:tr>
      <w:tr w:rsidR="00D84649" w:rsidRPr="007A0D68" w14:paraId="52670BEB" w14:textId="77777777" w:rsidTr="00D84649">
        <w:trPr>
          <w:trHeight w:val="245"/>
          <w:jc w:val="center"/>
        </w:trPr>
        <w:tc>
          <w:tcPr>
            <w:tcW w:w="0" w:type="auto"/>
            <w:tcBorders>
              <w:top w:val="nil"/>
              <w:left w:val="nil"/>
              <w:bottom w:val="nil"/>
              <w:right w:val="nil"/>
            </w:tcBorders>
            <w:shd w:val="clear" w:color="auto" w:fill="auto"/>
            <w:noWrap/>
            <w:vAlign w:val="bottom"/>
          </w:tcPr>
          <w:p w14:paraId="451CD633" w14:textId="77777777" w:rsidR="00D84649" w:rsidRPr="007A0D68" w:rsidRDefault="00D84649" w:rsidP="00D84649">
            <w:pPr>
              <w:jc w:val="center"/>
              <w:rPr>
                <w:color w:val="000000"/>
                <w:sz w:val="22"/>
              </w:rPr>
            </w:pPr>
            <w:r w:rsidRPr="007A0D68">
              <w:rPr>
                <w:color w:val="000000"/>
                <w:sz w:val="22"/>
              </w:rPr>
              <w:t>2014</w:t>
            </w:r>
          </w:p>
        </w:tc>
        <w:tc>
          <w:tcPr>
            <w:tcW w:w="0" w:type="auto"/>
            <w:tcBorders>
              <w:top w:val="nil"/>
              <w:left w:val="nil"/>
              <w:bottom w:val="nil"/>
              <w:right w:val="nil"/>
            </w:tcBorders>
            <w:shd w:val="clear" w:color="auto" w:fill="auto"/>
            <w:noWrap/>
            <w:vAlign w:val="bottom"/>
          </w:tcPr>
          <w:p w14:paraId="7E523698"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33055DC8"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6FEB7F2B"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387A99B2" w14:textId="77777777" w:rsidR="00D84649" w:rsidRPr="007A0D68" w:rsidRDefault="00D84649" w:rsidP="00D84649">
            <w:pPr>
              <w:jc w:val="center"/>
              <w:rPr>
                <w:color w:val="000000"/>
                <w:sz w:val="22"/>
              </w:rPr>
            </w:pPr>
          </w:p>
        </w:tc>
      </w:tr>
      <w:tr w:rsidR="00D84649" w:rsidRPr="007A0D68" w14:paraId="136667B8" w14:textId="77777777" w:rsidTr="00D84649">
        <w:trPr>
          <w:trHeight w:val="245"/>
          <w:jc w:val="center"/>
        </w:trPr>
        <w:tc>
          <w:tcPr>
            <w:tcW w:w="0" w:type="auto"/>
            <w:tcBorders>
              <w:top w:val="nil"/>
              <w:left w:val="nil"/>
              <w:bottom w:val="nil"/>
              <w:right w:val="nil"/>
            </w:tcBorders>
            <w:shd w:val="clear" w:color="auto" w:fill="auto"/>
            <w:noWrap/>
            <w:vAlign w:val="bottom"/>
          </w:tcPr>
          <w:p w14:paraId="5641106F" w14:textId="77777777" w:rsidR="00D84649" w:rsidRPr="007A0D68" w:rsidRDefault="00D84649" w:rsidP="00D84649">
            <w:pPr>
              <w:jc w:val="center"/>
              <w:rPr>
                <w:color w:val="000000"/>
                <w:sz w:val="22"/>
              </w:rPr>
            </w:pPr>
            <w:r w:rsidRPr="007A0D68">
              <w:rPr>
                <w:color w:val="000000"/>
                <w:sz w:val="22"/>
              </w:rPr>
              <w:t>2015</w:t>
            </w:r>
          </w:p>
        </w:tc>
        <w:tc>
          <w:tcPr>
            <w:tcW w:w="0" w:type="auto"/>
            <w:tcBorders>
              <w:top w:val="nil"/>
              <w:left w:val="nil"/>
              <w:bottom w:val="nil"/>
              <w:right w:val="nil"/>
            </w:tcBorders>
            <w:shd w:val="clear" w:color="auto" w:fill="auto"/>
            <w:noWrap/>
            <w:vAlign w:val="bottom"/>
          </w:tcPr>
          <w:p w14:paraId="192058E7" w14:textId="77777777" w:rsidR="00D84649" w:rsidRPr="007A0D68" w:rsidRDefault="00D84649" w:rsidP="00D84649">
            <w:pPr>
              <w:jc w:val="center"/>
              <w:rPr>
                <w:color w:val="000000"/>
                <w:sz w:val="22"/>
              </w:rPr>
            </w:pPr>
            <w:r w:rsidRPr="007A0D68">
              <w:rPr>
                <w:color w:val="000000"/>
                <w:sz w:val="22"/>
              </w:rPr>
              <w:t>620</w:t>
            </w:r>
          </w:p>
        </w:tc>
        <w:tc>
          <w:tcPr>
            <w:tcW w:w="0" w:type="auto"/>
            <w:tcBorders>
              <w:top w:val="nil"/>
              <w:left w:val="nil"/>
              <w:bottom w:val="nil"/>
              <w:right w:val="nil"/>
            </w:tcBorders>
            <w:shd w:val="clear" w:color="auto" w:fill="auto"/>
            <w:noWrap/>
            <w:vAlign w:val="bottom"/>
          </w:tcPr>
          <w:p w14:paraId="08FF62F3" w14:textId="77777777" w:rsidR="00D84649" w:rsidRPr="007A0D68" w:rsidRDefault="00D84649" w:rsidP="00D84649">
            <w:pPr>
              <w:jc w:val="center"/>
              <w:rPr>
                <w:color w:val="000000"/>
                <w:sz w:val="22"/>
              </w:rPr>
            </w:pPr>
            <w:r w:rsidRPr="007A0D68">
              <w:rPr>
                <w:color w:val="000000"/>
                <w:sz w:val="22"/>
              </w:rPr>
              <w:t>122.0</w:t>
            </w:r>
          </w:p>
        </w:tc>
        <w:tc>
          <w:tcPr>
            <w:tcW w:w="0" w:type="auto"/>
            <w:tcBorders>
              <w:top w:val="nil"/>
              <w:left w:val="nil"/>
              <w:bottom w:val="nil"/>
              <w:right w:val="nil"/>
            </w:tcBorders>
            <w:shd w:val="clear" w:color="auto" w:fill="auto"/>
            <w:noWrap/>
            <w:vAlign w:val="bottom"/>
          </w:tcPr>
          <w:p w14:paraId="4883AD43" w14:textId="77777777" w:rsidR="00D84649" w:rsidRPr="007A0D68" w:rsidRDefault="00D84649" w:rsidP="00D84649">
            <w:pPr>
              <w:jc w:val="center"/>
              <w:rPr>
                <w:color w:val="000000"/>
                <w:sz w:val="22"/>
              </w:rPr>
            </w:pPr>
            <w:r w:rsidRPr="007A0D68">
              <w:rPr>
                <w:color w:val="000000"/>
                <w:sz w:val="22"/>
              </w:rPr>
              <w:t>0.24</w:t>
            </w:r>
          </w:p>
        </w:tc>
        <w:tc>
          <w:tcPr>
            <w:tcW w:w="0" w:type="auto"/>
            <w:tcBorders>
              <w:top w:val="nil"/>
              <w:left w:val="nil"/>
              <w:bottom w:val="nil"/>
              <w:right w:val="nil"/>
            </w:tcBorders>
            <w:shd w:val="clear" w:color="auto" w:fill="auto"/>
            <w:noWrap/>
            <w:vAlign w:val="bottom"/>
          </w:tcPr>
          <w:p w14:paraId="7E9ACAE3" w14:textId="77777777" w:rsidR="00D84649" w:rsidRPr="007A0D68" w:rsidRDefault="00D84649" w:rsidP="00D84649">
            <w:pPr>
              <w:jc w:val="center"/>
              <w:rPr>
                <w:color w:val="000000"/>
                <w:sz w:val="22"/>
              </w:rPr>
            </w:pPr>
            <w:r w:rsidRPr="007A0D68">
              <w:rPr>
                <w:color w:val="000000"/>
                <w:sz w:val="22"/>
              </w:rPr>
              <w:t>0.24</w:t>
            </w:r>
          </w:p>
        </w:tc>
      </w:tr>
      <w:tr w:rsidR="00D84649" w:rsidRPr="007A0D68" w14:paraId="62A383C1" w14:textId="77777777" w:rsidTr="00D84649">
        <w:trPr>
          <w:trHeight w:val="245"/>
          <w:jc w:val="center"/>
        </w:trPr>
        <w:tc>
          <w:tcPr>
            <w:tcW w:w="0" w:type="auto"/>
            <w:tcBorders>
              <w:top w:val="nil"/>
              <w:left w:val="nil"/>
              <w:bottom w:val="nil"/>
              <w:right w:val="nil"/>
            </w:tcBorders>
            <w:shd w:val="clear" w:color="auto" w:fill="auto"/>
            <w:noWrap/>
            <w:vAlign w:val="bottom"/>
          </w:tcPr>
          <w:p w14:paraId="5AA5BE0E" w14:textId="77777777" w:rsidR="00D84649" w:rsidRPr="007A0D68" w:rsidRDefault="00D84649" w:rsidP="00D84649">
            <w:pPr>
              <w:jc w:val="center"/>
              <w:rPr>
                <w:color w:val="000000"/>
                <w:sz w:val="22"/>
              </w:rPr>
            </w:pPr>
            <w:r w:rsidRPr="007A0D68">
              <w:rPr>
                <w:color w:val="000000"/>
                <w:sz w:val="22"/>
              </w:rPr>
              <w:t>2016</w:t>
            </w:r>
          </w:p>
        </w:tc>
        <w:tc>
          <w:tcPr>
            <w:tcW w:w="0" w:type="auto"/>
            <w:tcBorders>
              <w:top w:val="nil"/>
              <w:left w:val="nil"/>
              <w:bottom w:val="nil"/>
              <w:right w:val="nil"/>
            </w:tcBorders>
            <w:shd w:val="clear" w:color="auto" w:fill="auto"/>
            <w:noWrap/>
            <w:vAlign w:val="bottom"/>
          </w:tcPr>
          <w:p w14:paraId="2379127A"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76C6A1AB"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3D3504AC" w14:textId="77777777" w:rsidR="00D84649" w:rsidRPr="007A0D68" w:rsidRDefault="00D84649" w:rsidP="00D84649">
            <w:pPr>
              <w:jc w:val="center"/>
              <w:rPr>
                <w:color w:val="000000"/>
                <w:sz w:val="22"/>
              </w:rPr>
            </w:pPr>
          </w:p>
        </w:tc>
        <w:tc>
          <w:tcPr>
            <w:tcW w:w="0" w:type="auto"/>
            <w:tcBorders>
              <w:top w:val="nil"/>
              <w:left w:val="nil"/>
              <w:bottom w:val="nil"/>
              <w:right w:val="nil"/>
            </w:tcBorders>
            <w:shd w:val="clear" w:color="auto" w:fill="auto"/>
            <w:noWrap/>
            <w:vAlign w:val="bottom"/>
          </w:tcPr>
          <w:p w14:paraId="36011586" w14:textId="77777777" w:rsidR="00D84649" w:rsidRPr="007A0D68" w:rsidRDefault="00D84649" w:rsidP="00D84649">
            <w:pPr>
              <w:jc w:val="center"/>
              <w:rPr>
                <w:color w:val="000000"/>
                <w:sz w:val="22"/>
              </w:rPr>
            </w:pPr>
          </w:p>
        </w:tc>
      </w:tr>
      <w:tr w:rsidR="00D84649" w:rsidRPr="00611D42" w14:paraId="42C743FC" w14:textId="77777777" w:rsidTr="00D84649">
        <w:trPr>
          <w:trHeight w:val="245"/>
          <w:jc w:val="center"/>
        </w:trPr>
        <w:tc>
          <w:tcPr>
            <w:tcW w:w="0" w:type="auto"/>
            <w:tcBorders>
              <w:top w:val="nil"/>
              <w:left w:val="nil"/>
              <w:bottom w:val="single" w:sz="4" w:space="0" w:color="auto"/>
              <w:right w:val="nil"/>
            </w:tcBorders>
            <w:shd w:val="clear" w:color="auto" w:fill="auto"/>
            <w:noWrap/>
            <w:vAlign w:val="bottom"/>
          </w:tcPr>
          <w:p w14:paraId="3602674B" w14:textId="77777777" w:rsidR="00D84649" w:rsidRPr="007A0D68" w:rsidRDefault="00D84649" w:rsidP="00D84649">
            <w:pPr>
              <w:jc w:val="center"/>
              <w:rPr>
                <w:color w:val="000000"/>
                <w:sz w:val="22"/>
              </w:rPr>
            </w:pPr>
            <w:r w:rsidRPr="007A0D68">
              <w:rPr>
                <w:color w:val="000000"/>
                <w:sz w:val="22"/>
              </w:rPr>
              <w:t>2017</w:t>
            </w:r>
          </w:p>
        </w:tc>
        <w:tc>
          <w:tcPr>
            <w:tcW w:w="0" w:type="auto"/>
            <w:tcBorders>
              <w:top w:val="nil"/>
              <w:left w:val="nil"/>
              <w:bottom w:val="single" w:sz="4" w:space="0" w:color="auto"/>
              <w:right w:val="nil"/>
            </w:tcBorders>
            <w:shd w:val="clear" w:color="auto" w:fill="auto"/>
            <w:noWrap/>
            <w:vAlign w:val="bottom"/>
          </w:tcPr>
          <w:p w14:paraId="15417C78" w14:textId="77777777" w:rsidR="00D84649" w:rsidRPr="007A0D68" w:rsidRDefault="00D84649" w:rsidP="00D84649">
            <w:pPr>
              <w:jc w:val="center"/>
              <w:rPr>
                <w:color w:val="000000"/>
                <w:sz w:val="22"/>
              </w:rPr>
            </w:pPr>
            <w:r w:rsidRPr="007A0D68">
              <w:rPr>
                <w:color w:val="000000"/>
                <w:sz w:val="22"/>
              </w:rPr>
              <w:t>601</w:t>
            </w:r>
          </w:p>
        </w:tc>
        <w:tc>
          <w:tcPr>
            <w:tcW w:w="0" w:type="auto"/>
            <w:tcBorders>
              <w:top w:val="nil"/>
              <w:left w:val="nil"/>
              <w:bottom w:val="single" w:sz="4" w:space="0" w:color="auto"/>
              <w:right w:val="nil"/>
            </w:tcBorders>
            <w:shd w:val="clear" w:color="auto" w:fill="auto"/>
            <w:noWrap/>
            <w:vAlign w:val="bottom"/>
          </w:tcPr>
          <w:p w14:paraId="0C50C15E" w14:textId="77777777" w:rsidR="00D84649" w:rsidRPr="007A0D68" w:rsidRDefault="00D84649" w:rsidP="00D84649">
            <w:pPr>
              <w:jc w:val="center"/>
              <w:rPr>
                <w:color w:val="000000"/>
                <w:sz w:val="22"/>
              </w:rPr>
            </w:pPr>
            <w:r w:rsidRPr="007A0D68">
              <w:rPr>
                <w:color w:val="000000"/>
                <w:sz w:val="22"/>
              </w:rPr>
              <w:t>116.7</w:t>
            </w:r>
          </w:p>
        </w:tc>
        <w:tc>
          <w:tcPr>
            <w:tcW w:w="0" w:type="auto"/>
            <w:tcBorders>
              <w:top w:val="nil"/>
              <w:left w:val="nil"/>
              <w:bottom w:val="single" w:sz="4" w:space="0" w:color="auto"/>
              <w:right w:val="nil"/>
            </w:tcBorders>
            <w:shd w:val="clear" w:color="auto" w:fill="auto"/>
            <w:noWrap/>
            <w:vAlign w:val="bottom"/>
          </w:tcPr>
          <w:p w14:paraId="1116E85A" w14:textId="77777777" w:rsidR="00D84649" w:rsidRPr="007A0D68" w:rsidRDefault="00D84649" w:rsidP="00D84649">
            <w:pPr>
              <w:jc w:val="center"/>
              <w:rPr>
                <w:color w:val="000000"/>
                <w:sz w:val="22"/>
              </w:rPr>
            </w:pPr>
            <w:r w:rsidRPr="007A0D68">
              <w:rPr>
                <w:color w:val="000000"/>
                <w:sz w:val="22"/>
              </w:rPr>
              <w:t>0.30</w:t>
            </w:r>
          </w:p>
        </w:tc>
        <w:tc>
          <w:tcPr>
            <w:tcW w:w="0" w:type="auto"/>
            <w:tcBorders>
              <w:top w:val="nil"/>
              <w:left w:val="nil"/>
              <w:bottom w:val="single" w:sz="4" w:space="0" w:color="auto"/>
              <w:right w:val="nil"/>
            </w:tcBorders>
            <w:shd w:val="clear" w:color="auto" w:fill="auto"/>
            <w:noWrap/>
            <w:vAlign w:val="bottom"/>
          </w:tcPr>
          <w:p w14:paraId="36DC76D3" w14:textId="77777777" w:rsidR="00D84649" w:rsidRPr="007A0D68" w:rsidRDefault="00D84649" w:rsidP="00D84649">
            <w:pPr>
              <w:jc w:val="center"/>
              <w:rPr>
                <w:color w:val="000000"/>
                <w:sz w:val="22"/>
              </w:rPr>
            </w:pPr>
            <w:r w:rsidRPr="007A0D68">
              <w:rPr>
                <w:color w:val="000000"/>
                <w:sz w:val="22"/>
              </w:rPr>
              <w:t>0.30</w:t>
            </w:r>
          </w:p>
        </w:tc>
      </w:tr>
    </w:tbl>
    <w:p w14:paraId="074450D0" w14:textId="77777777" w:rsidR="00D84649" w:rsidRPr="00361CC2" w:rsidRDefault="00D84649" w:rsidP="00D84649">
      <w:pPr>
        <w:pStyle w:val="Caption"/>
        <w:spacing w:before="0" w:after="0"/>
        <w:rPr>
          <w:b w:val="0"/>
          <w:bCs w:val="0"/>
          <w:sz w:val="24"/>
        </w:rPr>
      </w:pPr>
      <w:r w:rsidRPr="00361CC2">
        <w:rPr>
          <w:b w:val="0"/>
          <w:bCs w:val="0"/>
          <w:sz w:val="24"/>
        </w:rPr>
        <w:tab/>
        <w:t>Table 8.</w:t>
      </w:r>
      <w:r>
        <w:rPr>
          <w:b w:val="0"/>
          <w:bCs w:val="0"/>
          <w:sz w:val="24"/>
        </w:rPr>
        <w:t xml:space="preserve"> </w:t>
      </w:r>
      <w:r w:rsidRPr="00361CC2">
        <w:rPr>
          <w:b w:val="0"/>
          <w:bCs w:val="0"/>
          <w:sz w:val="24"/>
        </w:rPr>
        <w:t>Summary of hydrologic statistics for Green Mountain Reservoir since 1985.</w:t>
      </w:r>
    </w:p>
    <w:p w14:paraId="54CF5A9B" w14:textId="77777777" w:rsidR="00B00C5D" w:rsidRPr="00361CC2" w:rsidRDefault="00B00C5D" w:rsidP="00F40E19"/>
    <w:p w14:paraId="6AB61034" w14:textId="77777777" w:rsidR="00F81750" w:rsidRPr="00361CC2" w:rsidRDefault="00F81750" w:rsidP="00B161D8">
      <w:pPr>
        <w:pStyle w:val="Heading1"/>
        <w:keepNext w:val="0"/>
      </w:pPr>
      <w:r w:rsidRPr="00361CC2">
        <w:t>Temperature and Mixing</w:t>
      </w:r>
    </w:p>
    <w:p w14:paraId="65989A6B" w14:textId="3A173C5A" w:rsidR="00250FB3" w:rsidRPr="00361CC2" w:rsidRDefault="00F81750" w:rsidP="00B161D8">
      <w:pPr>
        <w:pStyle w:val="Heading1"/>
        <w:rPr>
          <w:i w:val="0"/>
        </w:rPr>
      </w:pPr>
      <w:r w:rsidRPr="00361CC2">
        <w:rPr>
          <w:i w:val="0"/>
        </w:rPr>
        <w:tab/>
        <w:t>Lake Dillon was covered with ice from late December through early May.</w:t>
      </w:r>
      <w:r w:rsidR="00611D42">
        <w:rPr>
          <w:i w:val="0"/>
        </w:rPr>
        <w:t xml:space="preserve"> </w:t>
      </w:r>
      <w:r w:rsidRPr="00866CB2">
        <w:rPr>
          <w:i w:val="0"/>
        </w:rPr>
        <w:t>The epilimnion formed in late May</w:t>
      </w:r>
      <w:r w:rsidRPr="00E35FD0">
        <w:rPr>
          <w:i w:val="0"/>
        </w:rPr>
        <w:t xml:space="preserve"> and persisted into </w:t>
      </w:r>
      <w:r w:rsidR="003C02D5" w:rsidRPr="00E35FD0">
        <w:rPr>
          <w:i w:val="0"/>
        </w:rPr>
        <w:t>October</w:t>
      </w:r>
      <w:r w:rsidRPr="00E35FD0">
        <w:rPr>
          <w:i w:val="0"/>
        </w:rPr>
        <w:t>,</w:t>
      </w:r>
      <w:r w:rsidRPr="00361CC2">
        <w:rPr>
          <w:i w:val="0"/>
        </w:rPr>
        <w:t xml:space="preserve"> after which there was erosion of</w:t>
      </w:r>
      <w:r w:rsidR="00E202FD" w:rsidRPr="00361CC2">
        <w:t xml:space="preserve"> </w:t>
      </w:r>
      <w:r w:rsidR="00CC5EA6" w:rsidRPr="00361CC2">
        <w:rPr>
          <w:i w:val="0"/>
        </w:rPr>
        <w:t>the thermocline leading to mixing after the middle of October (no sa</w:t>
      </w:r>
      <w:r w:rsidR="00CC5EA6">
        <w:rPr>
          <w:i w:val="0"/>
        </w:rPr>
        <w:t>mpling was done after October</w:t>
      </w:r>
      <w:r w:rsidR="00F40E19">
        <w:rPr>
          <w:i w:val="0"/>
        </w:rPr>
        <w:t>; Figure 2</w:t>
      </w:r>
      <w:r w:rsidR="00CC5EA6">
        <w:rPr>
          <w:i w:val="0"/>
        </w:rPr>
        <w:t>).</w:t>
      </w:r>
    </w:p>
    <w:p w14:paraId="16521941" w14:textId="77777777" w:rsidR="004F1425" w:rsidRPr="00361CC2" w:rsidRDefault="004F1425" w:rsidP="00B161D8">
      <w:pPr>
        <w:pStyle w:val="Footer"/>
        <w:tabs>
          <w:tab w:val="clear" w:pos="4320"/>
          <w:tab w:val="clear" w:pos="8640"/>
        </w:tabs>
        <w:spacing w:line="480" w:lineRule="auto"/>
      </w:pPr>
    </w:p>
    <w:p w14:paraId="41D0A265" w14:textId="77777777" w:rsidR="00D84649" w:rsidRPr="00361CC2" w:rsidRDefault="00D84649" w:rsidP="00D84649">
      <w:pPr>
        <w:jc w:val="center"/>
      </w:pPr>
      <w:r>
        <w:rPr>
          <w:noProof/>
        </w:rPr>
        <w:lastRenderedPageBreak/>
        <w:drawing>
          <wp:inline distT="0" distB="0" distL="0" distR="0" wp14:anchorId="2E1A1135" wp14:editId="37FF077D">
            <wp:extent cx="3422073" cy="2171700"/>
            <wp:effectExtent l="0" t="0" r="6985" b="0"/>
            <wp:docPr id="10" name="Picture 10" descr="HD:Users:jroberson:Documents:LimnoAquaAdmin:Documents:Reports:Rpt394 - Dillon GM AR 2017:ML thick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jroberson:Documents:LimnoAquaAdmin:Documents:Reports:Rpt394 - Dillon GM AR 2017:ML thicknes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2654" cy="2172068"/>
                    </a:xfrm>
                    <a:prstGeom prst="rect">
                      <a:avLst/>
                    </a:prstGeom>
                    <a:noFill/>
                    <a:ln>
                      <a:noFill/>
                    </a:ln>
                  </pic:spPr>
                </pic:pic>
              </a:graphicData>
            </a:graphic>
          </wp:inline>
        </w:drawing>
      </w:r>
    </w:p>
    <w:p w14:paraId="7BF2D674" w14:textId="77777777" w:rsidR="00D84649" w:rsidRDefault="00D84649" w:rsidP="00D84649">
      <w:pPr>
        <w:ind w:firstLine="720"/>
      </w:pPr>
      <w:r w:rsidRPr="00361CC2">
        <w:t>Figure 2.</w:t>
      </w:r>
      <w:r>
        <w:t xml:space="preserve"> </w:t>
      </w:r>
      <w:r w:rsidRPr="00361CC2">
        <w:t>Thickness of the mixed layer, 201</w:t>
      </w:r>
      <w:r>
        <w:t>7</w:t>
      </w:r>
      <w:r w:rsidRPr="00361CC2">
        <w:t>.</w:t>
      </w:r>
    </w:p>
    <w:p w14:paraId="69FE759D" w14:textId="77777777" w:rsidR="00D84649" w:rsidRDefault="00D84649" w:rsidP="00D84649">
      <w:pPr>
        <w:spacing w:line="480" w:lineRule="auto"/>
      </w:pPr>
    </w:p>
    <w:p w14:paraId="669F9646" w14:textId="383B4521" w:rsidR="00B61660" w:rsidRPr="00361CC2" w:rsidRDefault="00250FB3" w:rsidP="00B161D8">
      <w:pPr>
        <w:spacing w:line="480" w:lineRule="auto"/>
        <w:ind w:firstLine="720"/>
      </w:pPr>
      <w:r w:rsidRPr="00361CC2">
        <w:t xml:space="preserve">Green Mountain Reservoir showed less well defined thermal layering than Lake Dillon because of large amounts of water withdrawal, but a mixed layer could be identified between the </w:t>
      </w:r>
      <w:r w:rsidR="00841553">
        <w:t>middle</w:t>
      </w:r>
      <w:r w:rsidRPr="00361CC2">
        <w:t xml:space="preserve"> of </w:t>
      </w:r>
      <w:r w:rsidR="003C02D5">
        <w:t>June</w:t>
      </w:r>
      <w:r w:rsidRPr="00361CC2">
        <w:t xml:space="preserve"> and</w:t>
      </w:r>
      <w:r w:rsidR="003C02D5">
        <w:t xml:space="preserve"> late</w:t>
      </w:r>
      <w:r w:rsidRPr="00361CC2">
        <w:t xml:space="preserve"> </w:t>
      </w:r>
      <w:r w:rsidR="00841553">
        <w:t>August</w:t>
      </w:r>
      <w:r w:rsidR="004A7A55">
        <w:t xml:space="preserve"> (Figure 2)</w:t>
      </w:r>
      <w:r w:rsidRPr="00361CC2">
        <w:t>.</w:t>
      </w:r>
      <w:r w:rsidR="00611D42">
        <w:t xml:space="preserve"> </w:t>
      </w:r>
      <w:r w:rsidRPr="00361CC2">
        <w:t>This is typical of Green Mountain Reservoir.</w:t>
      </w:r>
    </w:p>
    <w:p w14:paraId="6A271B65" w14:textId="77777777" w:rsidR="00611D42" w:rsidRPr="00361CC2" w:rsidRDefault="00611D42" w:rsidP="00B161D8">
      <w:pPr>
        <w:spacing w:line="480" w:lineRule="auto"/>
      </w:pPr>
    </w:p>
    <w:p w14:paraId="7952F20A" w14:textId="77777777" w:rsidR="00ED709C" w:rsidRPr="00361CC2" w:rsidRDefault="00ED709C" w:rsidP="00B161D8">
      <w:pPr>
        <w:spacing w:line="480" w:lineRule="auto"/>
        <w:rPr>
          <w:i/>
          <w:iCs/>
        </w:rPr>
      </w:pPr>
      <w:r w:rsidRPr="00361CC2">
        <w:rPr>
          <w:i/>
          <w:iCs/>
        </w:rPr>
        <w:t>Transparency</w:t>
      </w:r>
    </w:p>
    <w:p w14:paraId="64C89FBD" w14:textId="5C8E33C1" w:rsidR="006371E6" w:rsidRDefault="00ED709C" w:rsidP="00D84649">
      <w:pPr>
        <w:spacing w:line="480" w:lineRule="auto"/>
        <w:ind w:firstLine="720"/>
      </w:pPr>
      <w:r w:rsidRPr="00361CC2">
        <w:t xml:space="preserve">Transparency of Lake Dillon and Green Mountain Reservoir was lowest in </w:t>
      </w:r>
      <w:r w:rsidR="004A7A55">
        <w:t>June-July</w:t>
      </w:r>
      <w:r w:rsidRPr="00361CC2">
        <w:t xml:space="preserve"> (Figure 3), </w:t>
      </w:r>
      <w:r w:rsidRPr="00866CB2">
        <w:t>which is often the case because of high inorganic turbidity</w:t>
      </w:r>
      <w:r w:rsidR="00905382" w:rsidRPr="00866CB2">
        <w:t xml:space="preserve"> that enters the lake in spring</w:t>
      </w:r>
      <w:r w:rsidR="00D84649">
        <w:t>, and in late fall</w:t>
      </w:r>
      <w:r w:rsidR="004A7A55" w:rsidRPr="00866CB2">
        <w:t xml:space="preserve"> coinciding with an algal biomass peak</w:t>
      </w:r>
      <w:r w:rsidRPr="00866CB2">
        <w:t>.</w:t>
      </w:r>
      <w:r w:rsidR="00611D42">
        <w:t xml:space="preserve"> </w:t>
      </w:r>
      <w:r w:rsidRPr="00361CC2">
        <w:t>Transparency was highe</w:t>
      </w:r>
      <w:r w:rsidR="00D84649">
        <w:t>st</w:t>
      </w:r>
      <w:r w:rsidRPr="00361CC2">
        <w:t xml:space="preserve"> in winter and </w:t>
      </w:r>
      <w:r w:rsidR="00D14882">
        <w:t>late summer</w:t>
      </w:r>
      <w:r w:rsidRPr="00361CC2">
        <w:t>, reflecting low algal abundance and low inorganic turbidity.</w:t>
      </w:r>
    </w:p>
    <w:p w14:paraId="268301B7" w14:textId="6A8C4E4D" w:rsidR="00611D42" w:rsidRPr="00361CC2" w:rsidRDefault="006371E6" w:rsidP="00D84649">
      <w:pPr>
        <w:jc w:val="center"/>
      </w:pPr>
      <w:r>
        <w:rPr>
          <w:noProof/>
        </w:rPr>
        <w:drawing>
          <wp:inline distT="0" distB="0" distL="0" distR="0" wp14:anchorId="00E03879" wp14:editId="1DBA9376">
            <wp:extent cx="3409950" cy="2194453"/>
            <wp:effectExtent l="0" t="0" r="0" b="0"/>
            <wp:docPr id="11" name="Picture 11" descr="HD:Users:jroberson:Documents:LimnoAquaAdmin:Documents:Reports:Rpt394 - Dillon GM AR 2017:Secc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Users:jroberson:Documents:LimnoAquaAdmin:Documents:Reports:Rpt394 - Dillon GM AR 2017:Secch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595" cy="2196798"/>
                    </a:xfrm>
                    <a:prstGeom prst="rect">
                      <a:avLst/>
                    </a:prstGeom>
                    <a:noFill/>
                    <a:ln>
                      <a:noFill/>
                    </a:ln>
                  </pic:spPr>
                </pic:pic>
              </a:graphicData>
            </a:graphic>
          </wp:inline>
        </w:drawing>
      </w:r>
    </w:p>
    <w:p w14:paraId="22A3E169" w14:textId="10028D9D" w:rsidR="00611D42" w:rsidRDefault="00611D42" w:rsidP="00B161D8">
      <w:pPr>
        <w:ind w:firstLine="720"/>
      </w:pPr>
      <w:r w:rsidRPr="00361CC2">
        <w:t>Figure 3.</w:t>
      </w:r>
      <w:r>
        <w:t xml:space="preserve"> </w:t>
      </w:r>
      <w:r w:rsidRPr="00361CC2">
        <w:t>Transparency, 201</w:t>
      </w:r>
      <w:r w:rsidR="006371E6">
        <w:t>7</w:t>
      </w:r>
      <w:r w:rsidRPr="00361CC2">
        <w:t>.</w:t>
      </w:r>
    </w:p>
    <w:p w14:paraId="3BA1C299" w14:textId="77777777" w:rsidR="0055005D" w:rsidRPr="00361CC2" w:rsidRDefault="0055005D" w:rsidP="00B161D8">
      <w:pPr>
        <w:spacing w:line="480" w:lineRule="auto"/>
      </w:pPr>
      <w:r w:rsidRPr="00361CC2">
        <w:rPr>
          <w:i/>
        </w:rPr>
        <w:lastRenderedPageBreak/>
        <w:t>Phosphorus in the Lakes</w:t>
      </w:r>
    </w:p>
    <w:p w14:paraId="47B33FB3" w14:textId="050C8ABE" w:rsidR="00611D42" w:rsidRDefault="0055005D" w:rsidP="00B161D8">
      <w:pPr>
        <w:spacing w:line="480" w:lineRule="auto"/>
        <w:ind w:firstLine="720"/>
      </w:pPr>
      <w:r w:rsidRPr="00361CC2">
        <w:t xml:space="preserve">Lake Dillon showed </w:t>
      </w:r>
      <w:r w:rsidR="00D84649">
        <w:t>lower</w:t>
      </w:r>
      <w:r w:rsidRPr="00361CC2">
        <w:t xml:space="preserve"> P concentrations</w:t>
      </w:r>
      <w:r w:rsidR="00D84649">
        <w:t xml:space="preserve"> than Green Mountain Reservoir</w:t>
      </w:r>
      <w:r w:rsidRPr="00361CC2">
        <w:t xml:space="preserve"> </w:t>
      </w:r>
      <w:r w:rsidR="00905382" w:rsidRPr="00361CC2">
        <w:t xml:space="preserve">during runoff </w:t>
      </w:r>
      <w:r w:rsidRPr="00361CC2">
        <w:t>in 20</w:t>
      </w:r>
      <w:r w:rsidR="00905382" w:rsidRPr="00361CC2">
        <w:t>1</w:t>
      </w:r>
      <w:r w:rsidR="006371E6">
        <w:t>7</w:t>
      </w:r>
      <w:r w:rsidR="004A7A55">
        <w:t xml:space="preserve"> (Figure 4)</w:t>
      </w:r>
      <w:r w:rsidR="00854276" w:rsidRPr="00361CC2">
        <w:t>.</w:t>
      </w:r>
      <w:r w:rsidR="00611D42">
        <w:t xml:space="preserve"> </w:t>
      </w:r>
      <w:r w:rsidR="00854276" w:rsidRPr="00361CC2">
        <w:t xml:space="preserve">Green Mountain Reservoir showed peak P concentration </w:t>
      </w:r>
      <w:r w:rsidR="00611D42">
        <w:t xml:space="preserve">in </w:t>
      </w:r>
      <w:r w:rsidR="004A7A55">
        <w:t>June, during runoff</w:t>
      </w:r>
      <w:r w:rsidR="00611D42" w:rsidRPr="00361CC2">
        <w:t>.</w:t>
      </w:r>
      <w:r w:rsidR="00611D42">
        <w:t xml:space="preserve"> </w:t>
      </w:r>
      <w:r w:rsidR="00611D42" w:rsidRPr="00361CC2">
        <w:t xml:space="preserve">The higher </w:t>
      </w:r>
      <w:r w:rsidR="00D83F5E">
        <w:t xml:space="preserve">total </w:t>
      </w:r>
      <w:r w:rsidR="00611D42" w:rsidRPr="00361CC2">
        <w:t>concentrations of P in</w:t>
      </w:r>
      <w:r w:rsidR="00D84649">
        <w:t xml:space="preserve"> spring for</w:t>
      </w:r>
      <w:r w:rsidR="00611D42" w:rsidRPr="00361CC2">
        <w:t xml:space="preserve"> Green Mountain Reservoir</w:t>
      </w:r>
      <w:r w:rsidR="00D83F5E">
        <w:t>, caused by mineral particles,</w:t>
      </w:r>
      <w:r w:rsidR="00611D42" w:rsidRPr="00361CC2">
        <w:t xml:space="preserve"> have been typical in previous years of monitoring as well. </w:t>
      </w:r>
    </w:p>
    <w:p w14:paraId="4B09BA34" w14:textId="77777777" w:rsidR="00D84649" w:rsidRPr="00361CC2" w:rsidRDefault="00D84649" w:rsidP="00D84649">
      <w:pPr>
        <w:pStyle w:val="Heading1"/>
        <w:keepNext w:val="0"/>
        <w:spacing w:line="240" w:lineRule="auto"/>
        <w:jc w:val="center"/>
        <w:rPr>
          <w:i w:val="0"/>
        </w:rPr>
      </w:pPr>
      <w:r>
        <w:rPr>
          <w:i w:val="0"/>
          <w:noProof/>
        </w:rPr>
        <w:drawing>
          <wp:inline distT="0" distB="0" distL="0" distR="0" wp14:anchorId="641491A7" wp14:editId="7A95EA92">
            <wp:extent cx="4802910" cy="3048000"/>
            <wp:effectExtent l="0" t="0" r="0" b="0"/>
            <wp:docPr id="12" name="Picture 12" descr="HD:Users:jroberson:Documents:LimnoAquaAdmin:Documents:Reports:Rpt394 - Dillon GM AR 2017: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Users:jroberson:Documents:LimnoAquaAdmin:Documents:Reports:Rpt394 - Dillon GM AR 2017:T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3760" cy="3048540"/>
                    </a:xfrm>
                    <a:prstGeom prst="rect">
                      <a:avLst/>
                    </a:prstGeom>
                    <a:noFill/>
                    <a:ln>
                      <a:noFill/>
                    </a:ln>
                  </pic:spPr>
                </pic:pic>
              </a:graphicData>
            </a:graphic>
          </wp:inline>
        </w:drawing>
      </w:r>
    </w:p>
    <w:p w14:paraId="6454D90D" w14:textId="77777777" w:rsidR="00D84649" w:rsidRDefault="00D84649" w:rsidP="00D84649">
      <w:pPr>
        <w:pStyle w:val="Footer"/>
        <w:tabs>
          <w:tab w:val="clear" w:pos="4320"/>
          <w:tab w:val="clear" w:pos="8640"/>
        </w:tabs>
        <w:ind w:firstLine="720"/>
      </w:pPr>
    </w:p>
    <w:p w14:paraId="4F394B8F" w14:textId="77777777" w:rsidR="00D84649" w:rsidRPr="00361CC2" w:rsidRDefault="00D84649" w:rsidP="00D84649">
      <w:pPr>
        <w:pStyle w:val="Footer"/>
        <w:tabs>
          <w:tab w:val="clear" w:pos="4320"/>
          <w:tab w:val="clear" w:pos="8640"/>
        </w:tabs>
        <w:ind w:firstLine="720"/>
      </w:pPr>
      <w:r w:rsidRPr="00361CC2">
        <w:t>Figure 4.</w:t>
      </w:r>
      <w:r>
        <w:t xml:space="preserve"> </w:t>
      </w:r>
      <w:r w:rsidRPr="00361CC2">
        <w:t>Concentrations of</w:t>
      </w:r>
      <w:r>
        <w:t xml:space="preserve"> total</w:t>
      </w:r>
      <w:r w:rsidRPr="00361CC2">
        <w:t xml:space="preserve"> phosphorus, 201</w:t>
      </w:r>
      <w:r>
        <w:t>7</w:t>
      </w:r>
      <w:r w:rsidRPr="00361CC2">
        <w:t>.</w:t>
      </w:r>
    </w:p>
    <w:p w14:paraId="3C292159" w14:textId="77777777" w:rsidR="00D84649" w:rsidRPr="00361CC2" w:rsidRDefault="00D84649" w:rsidP="00B161D8">
      <w:pPr>
        <w:spacing w:line="480" w:lineRule="auto"/>
        <w:ind w:firstLine="720"/>
      </w:pPr>
    </w:p>
    <w:p w14:paraId="429F80E2" w14:textId="739AA90E" w:rsidR="00611D42" w:rsidRPr="00361CC2" w:rsidRDefault="00611D42" w:rsidP="00B161D8">
      <w:pPr>
        <w:pStyle w:val="Footer"/>
        <w:tabs>
          <w:tab w:val="clear" w:pos="4320"/>
          <w:tab w:val="clear" w:pos="8640"/>
        </w:tabs>
        <w:spacing w:line="480" w:lineRule="auto"/>
        <w:ind w:firstLine="720"/>
      </w:pPr>
      <w:r w:rsidRPr="00361CC2">
        <w:t xml:space="preserve">Between 1 July and 31 October (the growing season), the mean concentration of total phosphorus in the top 15 m of Lake Dillon was </w:t>
      </w:r>
      <w:r w:rsidRPr="00B3639B">
        <w:t>6.</w:t>
      </w:r>
      <w:r w:rsidR="004A7A55" w:rsidRPr="00B3639B">
        <w:t>1</w:t>
      </w:r>
      <w:r w:rsidRPr="00B3639B">
        <w:t xml:space="preserve"> µg/L</w:t>
      </w:r>
      <w:r w:rsidRPr="00361CC2">
        <w:t xml:space="preserve"> (Table 9).</w:t>
      </w:r>
      <w:r>
        <w:t xml:space="preserve"> </w:t>
      </w:r>
      <w:r w:rsidRPr="00361CC2">
        <w:t xml:space="preserve">The standard for Lake Dillon is </w:t>
      </w:r>
      <w:r w:rsidRPr="00B3639B">
        <w:t>7.</w:t>
      </w:r>
      <w:r w:rsidR="004A7A55" w:rsidRPr="00B3639B">
        <w:t>1</w:t>
      </w:r>
      <w:r w:rsidRPr="00B3639B">
        <w:t xml:space="preserve"> µg/L</w:t>
      </w:r>
      <w:r w:rsidRPr="00361CC2">
        <w:t>.</w:t>
      </w:r>
      <w:r>
        <w:t xml:space="preserve"> </w:t>
      </w:r>
      <w:r w:rsidRPr="00361CC2">
        <w:t xml:space="preserve">The growing season mean for Green Mountain Reservoir was </w:t>
      </w:r>
      <w:r w:rsidR="0021475A" w:rsidRPr="0021475A">
        <w:t>7.5</w:t>
      </w:r>
      <w:r w:rsidRPr="0021475A">
        <w:t xml:space="preserve"> µg/L</w:t>
      </w:r>
      <w:r w:rsidRPr="00361CC2">
        <w:t xml:space="preserve"> (Table 10).</w:t>
      </w:r>
      <w:r>
        <w:t xml:space="preserve"> </w:t>
      </w:r>
      <w:r w:rsidRPr="00361CC2">
        <w:t>Green Mountain Reservoir does not presently have a phosphorus standard; the proposed State standard is either 20 or 8 µg/L, yet to be determined.</w:t>
      </w:r>
    </w:p>
    <w:p w14:paraId="4495B316" w14:textId="77777777" w:rsidR="001E6BD1" w:rsidRDefault="001E6BD1" w:rsidP="00B161D8">
      <w:pPr>
        <w:pStyle w:val="Footer"/>
        <w:tabs>
          <w:tab w:val="clear" w:pos="4320"/>
          <w:tab w:val="clear" w:pos="8640"/>
        </w:tabs>
      </w:pPr>
    </w:p>
    <w:p w14:paraId="550B285E" w14:textId="77777777" w:rsidR="00D84649" w:rsidRDefault="00D84649" w:rsidP="00B161D8">
      <w:pPr>
        <w:pStyle w:val="Footer"/>
        <w:tabs>
          <w:tab w:val="clear" w:pos="4320"/>
          <w:tab w:val="clear" w:pos="8640"/>
        </w:tabs>
      </w:pPr>
    </w:p>
    <w:p w14:paraId="281883D4" w14:textId="77777777" w:rsidR="00D84649" w:rsidRDefault="00D84649" w:rsidP="00B161D8">
      <w:pPr>
        <w:pStyle w:val="Footer"/>
        <w:tabs>
          <w:tab w:val="clear" w:pos="4320"/>
          <w:tab w:val="clear" w:pos="8640"/>
        </w:tabs>
      </w:pPr>
    </w:p>
    <w:p w14:paraId="2617A4DC" w14:textId="77777777" w:rsidR="00D84649" w:rsidRDefault="00D84649" w:rsidP="00B161D8">
      <w:pPr>
        <w:pStyle w:val="Footer"/>
        <w:tabs>
          <w:tab w:val="clear" w:pos="4320"/>
          <w:tab w:val="clear" w:pos="8640"/>
        </w:tabs>
      </w:pPr>
    </w:p>
    <w:p w14:paraId="741C5D4B" w14:textId="77777777" w:rsidR="00D84649" w:rsidRDefault="00D84649" w:rsidP="00B161D8">
      <w:pPr>
        <w:pStyle w:val="Footer"/>
        <w:tabs>
          <w:tab w:val="clear" w:pos="4320"/>
          <w:tab w:val="clear" w:pos="8640"/>
        </w:tabs>
      </w:pPr>
    </w:p>
    <w:tbl>
      <w:tblPr>
        <w:tblW w:w="9756" w:type="dxa"/>
        <w:tblInd w:w="108" w:type="dxa"/>
        <w:tblLook w:val="04A0" w:firstRow="1" w:lastRow="0" w:firstColumn="1" w:lastColumn="0" w:noHBand="0" w:noVBand="1"/>
      </w:tblPr>
      <w:tblGrid>
        <w:gridCol w:w="990"/>
        <w:gridCol w:w="1586"/>
        <w:gridCol w:w="1722"/>
        <w:gridCol w:w="2174"/>
        <w:gridCol w:w="2119"/>
        <w:gridCol w:w="1165"/>
      </w:tblGrid>
      <w:tr w:rsidR="00D84649" w:rsidRPr="00BA0502" w14:paraId="0A62509E" w14:textId="77777777" w:rsidTr="00D84649">
        <w:tc>
          <w:tcPr>
            <w:tcW w:w="990" w:type="dxa"/>
            <w:tcBorders>
              <w:top w:val="single" w:sz="4" w:space="0" w:color="auto"/>
              <w:left w:val="nil"/>
              <w:bottom w:val="single" w:sz="4" w:space="0" w:color="auto"/>
              <w:right w:val="nil"/>
            </w:tcBorders>
            <w:shd w:val="clear" w:color="auto" w:fill="auto"/>
            <w:vAlign w:val="bottom"/>
            <w:hideMark/>
          </w:tcPr>
          <w:p w14:paraId="3A80C71C" w14:textId="77777777" w:rsidR="00D84649" w:rsidRPr="00BA0502" w:rsidRDefault="00D84649" w:rsidP="00D84649">
            <w:pPr>
              <w:jc w:val="center"/>
              <w:rPr>
                <w:b/>
                <w:color w:val="000000"/>
                <w:sz w:val="22"/>
              </w:rPr>
            </w:pPr>
            <w:r w:rsidRPr="00BA0502">
              <w:rPr>
                <w:b/>
                <w:color w:val="000000"/>
                <w:sz w:val="22"/>
              </w:rPr>
              <w:lastRenderedPageBreak/>
              <w:t>Year</w:t>
            </w:r>
          </w:p>
        </w:tc>
        <w:tc>
          <w:tcPr>
            <w:tcW w:w="0" w:type="auto"/>
            <w:tcBorders>
              <w:top w:val="single" w:sz="4" w:space="0" w:color="auto"/>
              <w:left w:val="nil"/>
              <w:bottom w:val="single" w:sz="4" w:space="0" w:color="auto"/>
              <w:right w:val="nil"/>
            </w:tcBorders>
            <w:shd w:val="clear" w:color="auto" w:fill="auto"/>
            <w:vAlign w:val="bottom"/>
            <w:hideMark/>
          </w:tcPr>
          <w:p w14:paraId="79635E6D" w14:textId="77777777" w:rsidR="00D84649" w:rsidRPr="00BA0502" w:rsidRDefault="00D84649" w:rsidP="00D84649">
            <w:pPr>
              <w:jc w:val="center"/>
              <w:rPr>
                <w:b/>
                <w:color w:val="000000"/>
                <w:sz w:val="22"/>
              </w:rPr>
            </w:pPr>
            <w:r w:rsidRPr="00BA0502">
              <w:rPr>
                <w:b/>
                <w:color w:val="000000"/>
                <w:sz w:val="22"/>
              </w:rPr>
              <w:t>Total P, Growing Season</w:t>
            </w:r>
          </w:p>
        </w:tc>
        <w:tc>
          <w:tcPr>
            <w:tcW w:w="0" w:type="auto"/>
            <w:tcBorders>
              <w:top w:val="single" w:sz="4" w:space="0" w:color="auto"/>
              <w:left w:val="nil"/>
              <w:bottom w:val="single" w:sz="4" w:space="0" w:color="auto"/>
              <w:right w:val="nil"/>
            </w:tcBorders>
            <w:shd w:val="clear" w:color="auto" w:fill="auto"/>
            <w:vAlign w:val="bottom"/>
            <w:hideMark/>
          </w:tcPr>
          <w:p w14:paraId="742A72F5" w14:textId="77777777" w:rsidR="00D84649" w:rsidRPr="00BA0502" w:rsidRDefault="00D84649" w:rsidP="00D84649">
            <w:pPr>
              <w:jc w:val="center"/>
              <w:rPr>
                <w:b/>
                <w:color w:val="000000"/>
                <w:sz w:val="22"/>
              </w:rPr>
            </w:pPr>
            <w:r w:rsidRPr="00BA0502">
              <w:rPr>
                <w:b/>
                <w:color w:val="000000"/>
                <w:sz w:val="22"/>
              </w:rPr>
              <w:t>Total P in top 15m, μg/L May-June</w:t>
            </w:r>
          </w:p>
        </w:tc>
        <w:tc>
          <w:tcPr>
            <w:tcW w:w="0" w:type="auto"/>
            <w:tcBorders>
              <w:top w:val="single" w:sz="4" w:space="0" w:color="auto"/>
              <w:left w:val="nil"/>
              <w:bottom w:val="single" w:sz="4" w:space="0" w:color="auto"/>
              <w:right w:val="nil"/>
            </w:tcBorders>
            <w:shd w:val="clear" w:color="auto" w:fill="auto"/>
            <w:vAlign w:val="bottom"/>
            <w:hideMark/>
          </w:tcPr>
          <w:p w14:paraId="1B89087C" w14:textId="77777777" w:rsidR="00D84649" w:rsidRPr="00BA0502" w:rsidRDefault="00D84649" w:rsidP="00D84649">
            <w:pPr>
              <w:jc w:val="center"/>
              <w:rPr>
                <w:b/>
                <w:color w:val="000000"/>
                <w:sz w:val="22"/>
              </w:rPr>
            </w:pPr>
            <w:r w:rsidRPr="00BA0502">
              <w:rPr>
                <w:b/>
                <w:color w:val="000000"/>
                <w:sz w:val="22"/>
              </w:rPr>
              <w:t>Chlorophyll, Growing Season, μg/L</w:t>
            </w:r>
          </w:p>
        </w:tc>
        <w:tc>
          <w:tcPr>
            <w:tcW w:w="0" w:type="auto"/>
            <w:tcBorders>
              <w:top w:val="single" w:sz="4" w:space="0" w:color="auto"/>
              <w:left w:val="nil"/>
              <w:bottom w:val="single" w:sz="4" w:space="0" w:color="auto"/>
              <w:right w:val="nil"/>
            </w:tcBorders>
            <w:shd w:val="clear" w:color="auto" w:fill="auto"/>
            <w:vAlign w:val="bottom"/>
            <w:hideMark/>
          </w:tcPr>
          <w:p w14:paraId="73172AAD" w14:textId="77777777" w:rsidR="00D84649" w:rsidRPr="00BA0502" w:rsidRDefault="00D84649" w:rsidP="00D84649">
            <w:pPr>
              <w:jc w:val="center"/>
              <w:rPr>
                <w:b/>
                <w:color w:val="000000"/>
                <w:sz w:val="22"/>
              </w:rPr>
            </w:pPr>
            <w:r w:rsidRPr="00BA0502">
              <w:rPr>
                <w:b/>
                <w:color w:val="000000"/>
                <w:sz w:val="22"/>
              </w:rPr>
              <w:t xml:space="preserve">Chlorophyll </w:t>
            </w:r>
            <w:r w:rsidRPr="00BA0502">
              <w:rPr>
                <w:b/>
                <w:i/>
                <w:iCs/>
                <w:color w:val="000000"/>
                <w:sz w:val="22"/>
              </w:rPr>
              <w:t>a</w:t>
            </w:r>
            <w:r w:rsidRPr="00BA0502">
              <w:rPr>
                <w:b/>
                <w:color w:val="000000"/>
                <w:sz w:val="22"/>
              </w:rPr>
              <w:t>, μg/L July-August**</w:t>
            </w:r>
          </w:p>
        </w:tc>
        <w:tc>
          <w:tcPr>
            <w:tcW w:w="0" w:type="auto"/>
            <w:tcBorders>
              <w:top w:val="single" w:sz="4" w:space="0" w:color="auto"/>
              <w:left w:val="nil"/>
              <w:bottom w:val="single" w:sz="4" w:space="0" w:color="auto"/>
              <w:right w:val="nil"/>
            </w:tcBorders>
            <w:shd w:val="clear" w:color="auto" w:fill="auto"/>
            <w:vAlign w:val="bottom"/>
            <w:hideMark/>
          </w:tcPr>
          <w:p w14:paraId="5ACD2070" w14:textId="77777777" w:rsidR="00D84649" w:rsidRPr="00BA0502" w:rsidRDefault="00D84649" w:rsidP="00D84649">
            <w:pPr>
              <w:jc w:val="center"/>
              <w:rPr>
                <w:b/>
                <w:color w:val="000000"/>
                <w:sz w:val="22"/>
              </w:rPr>
            </w:pPr>
            <w:r w:rsidRPr="00BA0502">
              <w:rPr>
                <w:b/>
                <w:color w:val="000000"/>
                <w:sz w:val="22"/>
              </w:rPr>
              <w:t>Secchi Depth, m</w:t>
            </w:r>
          </w:p>
        </w:tc>
      </w:tr>
      <w:tr w:rsidR="00D84649" w:rsidRPr="00BA0502" w14:paraId="0F2B2065" w14:textId="77777777" w:rsidTr="00D84649">
        <w:tc>
          <w:tcPr>
            <w:tcW w:w="990" w:type="dxa"/>
            <w:tcBorders>
              <w:top w:val="single" w:sz="4" w:space="0" w:color="auto"/>
              <w:left w:val="nil"/>
              <w:bottom w:val="nil"/>
              <w:right w:val="nil"/>
            </w:tcBorders>
            <w:shd w:val="clear" w:color="auto" w:fill="auto"/>
            <w:noWrap/>
            <w:vAlign w:val="center"/>
            <w:hideMark/>
          </w:tcPr>
          <w:p w14:paraId="78BB6E66" w14:textId="77777777" w:rsidR="00D84649" w:rsidRPr="00BA0502" w:rsidRDefault="00D84649" w:rsidP="00D84649">
            <w:pPr>
              <w:jc w:val="center"/>
              <w:rPr>
                <w:b/>
                <w:color w:val="000000"/>
                <w:sz w:val="22"/>
              </w:rPr>
            </w:pPr>
            <w:r w:rsidRPr="00BA0502">
              <w:rPr>
                <w:b/>
                <w:color w:val="000000"/>
                <w:sz w:val="22"/>
              </w:rPr>
              <w:t>1981</w:t>
            </w:r>
          </w:p>
        </w:tc>
        <w:tc>
          <w:tcPr>
            <w:tcW w:w="0" w:type="auto"/>
            <w:tcBorders>
              <w:top w:val="single" w:sz="4" w:space="0" w:color="auto"/>
              <w:left w:val="nil"/>
              <w:bottom w:val="nil"/>
              <w:right w:val="nil"/>
            </w:tcBorders>
            <w:shd w:val="clear" w:color="auto" w:fill="auto"/>
            <w:vAlign w:val="center"/>
            <w:hideMark/>
          </w:tcPr>
          <w:p w14:paraId="49873750" w14:textId="77777777" w:rsidR="00D84649" w:rsidRPr="00BA0502" w:rsidRDefault="00D84649" w:rsidP="00D84649">
            <w:pPr>
              <w:jc w:val="center"/>
              <w:rPr>
                <w:b/>
                <w:color w:val="000000"/>
                <w:sz w:val="22"/>
                <w:szCs w:val="22"/>
              </w:rPr>
            </w:pPr>
            <w:r w:rsidRPr="00BA0502">
              <w:rPr>
                <w:b/>
                <w:color w:val="000000"/>
                <w:sz w:val="22"/>
                <w:szCs w:val="22"/>
              </w:rPr>
              <w:t>6.8</w:t>
            </w:r>
          </w:p>
        </w:tc>
        <w:tc>
          <w:tcPr>
            <w:tcW w:w="0" w:type="auto"/>
            <w:tcBorders>
              <w:top w:val="single" w:sz="4" w:space="0" w:color="auto"/>
              <w:left w:val="nil"/>
              <w:bottom w:val="nil"/>
              <w:right w:val="nil"/>
            </w:tcBorders>
            <w:shd w:val="clear" w:color="auto" w:fill="auto"/>
            <w:vAlign w:val="center"/>
            <w:hideMark/>
          </w:tcPr>
          <w:p w14:paraId="6361E66E" w14:textId="77777777" w:rsidR="00D84649" w:rsidRPr="00BA0502" w:rsidRDefault="00D84649" w:rsidP="00D84649">
            <w:pPr>
              <w:jc w:val="center"/>
              <w:rPr>
                <w:b/>
                <w:color w:val="000000"/>
                <w:sz w:val="22"/>
                <w:szCs w:val="22"/>
              </w:rPr>
            </w:pPr>
            <w:r w:rsidRPr="00BA0502">
              <w:rPr>
                <w:b/>
                <w:color w:val="000000"/>
                <w:sz w:val="22"/>
                <w:szCs w:val="22"/>
              </w:rPr>
              <w:t>7.7</w:t>
            </w:r>
          </w:p>
        </w:tc>
        <w:tc>
          <w:tcPr>
            <w:tcW w:w="0" w:type="auto"/>
            <w:tcBorders>
              <w:top w:val="single" w:sz="4" w:space="0" w:color="auto"/>
              <w:left w:val="nil"/>
              <w:bottom w:val="nil"/>
              <w:right w:val="nil"/>
            </w:tcBorders>
            <w:shd w:val="clear" w:color="auto" w:fill="auto"/>
            <w:vAlign w:val="center"/>
            <w:hideMark/>
          </w:tcPr>
          <w:p w14:paraId="3DD1F928" w14:textId="77777777" w:rsidR="00D84649" w:rsidRPr="00BA0502" w:rsidRDefault="00D84649" w:rsidP="00D84649">
            <w:pPr>
              <w:jc w:val="center"/>
              <w:rPr>
                <w:b/>
                <w:color w:val="000000"/>
                <w:sz w:val="22"/>
                <w:szCs w:val="22"/>
              </w:rPr>
            </w:pPr>
            <w:r w:rsidRPr="00BA0502">
              <w:rPr>
                <w:b/>
                <w:color w:val="000000"/>
                <w:sz w:val="22"/>
                <w:szCs w:val="22"/>
              </w:rPr>
              <w:t>7.5</w:t>
            </w:r>
          </w:p>
        </w:tc>
        <w:tc>
          <w:tcPr>
            <w:tcW w:w="0" w:type="auto"/>
            <w:tcBorders>
              <w:top w:val="single" w:sz="4" w:space="0" w:color="auto"/>
              <w:left w:val="nil"/>
              <w:bottom w:val="nil"/>
              <w:right w:val="nil"/>
            </w:tcBorders>
            <w:shd w:val="clear" w:color="auto" w:fill="auto"/>
            <w:vAlign w:val="center"/>
            <w:hideMark/>
          </w:tcPr>
          <w:p w14:paraId="3B503C4A" w14:textId="77777777" w:rsidR="00D84649" w:rsidRPr="00BA0502" w:rsidRDefault="00D84649" w:rsidP="00D84649">
            <w:pPr>
              <w:jc w:val="center"/>
              <w:rPr>
                <w:b/>
                <w:color w:val="000000"/>
                <w:sz w:val="22"/>
                <w:szCs w:val="22"/>
              </w:rPr>
            </w:pPr>
          </w:p>
        </w:tc>
        <w:tc>
          <w:tcPr>
            <w:tcW w:w="0" w:type="auto"/>
            <w:tcBorders>
              <w:top w:val="single" w:sz="4" w:space="0" w:color="auto"/>
              <w:left w:val="nil"/>
              <w:bottom w:val="nil"/>
              <w:right w:val="nil"/>
            </w:tcBorders>
            <w:shd w:val="clear" w:color="auto" w:fill="auto"/>
            <w:vAlign w:val="center"/>
            <w:hideMark/>
          </w:tcPr>
          <w:p w14:paraId="1025A4AC" w14:textId="77777777" w:rsidR="00D84649" w:rsidRPr="00BA0502" w:rsidRDefault="00D84649" w:rsidP="00D84649">
            <w:pPr>
              <w:jc w:val="center"/>
              <w:rPr>
                <w:b/>
                <w:color w:val="000000"/>
                <w:sz w:val="22"/>
                <w:szCs w:val="22"/>
              </w:rPr>
            </w:pPr>
            <w:r w:rsidRPr="00BA0502">
              <w:rPr>
                <w:b/>
                <w:color w:val="000000"/>
                <w:sz w:val="22"/>
                <w:szCs w:val="22"/>
              </w:rPr>
              <w:t>2.8</w:t>
            </w:r>
          </w:p>
        </w:tc>
      </w:tr>
      <w:tr w:rsidR="00D84649" w:rsidRPr="00BA0502" w14:paraId="5220B16E" w14:textId="77777777" w:rsidTr="00D84649">
        <w:tc>
          <w:tcPr>
            <w:tcW w:w="990" w:type="dxa"/>
            <w:tcBorders>
              <w:top w:val="nil"/>
              <w:left w:val="nil"/>
              <w:bottom w:val="nil"/>
              <w:right w:val="nil"/>
            </w:tcBorders>
            <w:shd w:val="clear" w:color="auto" w:fill="auto"/>
            <w:noWrap/>
            <w:vAlign w:val="center"/>
            <w:hideMark/>
          </w:tcPr>
          <w:p w14:paraId="0486883B" w14:textId="77777777" w:rsidR="00D84649" w:rsidRPr="00BA0502" w:rsidRDefault="00D84649" w:rsidP="00D84649">
            <w:pPr>
              <w:jc w:val="center"/>
              <w:rPr>
                <w:b/>
                <w:color w:val="000000"/>
                <w:sz w:val="22"/>
              </w:rPr>
            </w:pPr>
            <w:r w:rsidRPr="00BA0502">
              <w:rPr>
                <w:b/>
                <w:color w:val="000000"/>
                <w:sz w:val="22"/>
              </w:rPr>
              <w:t>1982</w:t>
            </w:r>
          </w:p>
        </w:tc>
        <w:tc>
          <w:tcPr>
            <w:tcW w:w="0" w:type="auto"/>
            <w:tcBorders>
              <w:top w:val="nil"/>
              <w:left w:val="nil"/>
              <w:bottom w:val="nil"/>
              <w:right w:val="nil"/>
            </w:tcBorders>
            <w:shd w:val="clear" w:color="auto" w:fill="auto"/>
            <w:vAlign w:val="center"/>
            <w:hideMark/>
          </w:tcPr>
          <w:p w14:paraId="3824E220" w14:textId="77777777" w:rsidR="00D84649" w:rsidRPr="00BA0502" w:rsidRDefault="00D84649" w:rsidP="00D84649">
            <w:pPr>
              <w:jc w:val="center"/>
              <w:rPr>
                <w:b/>
                <w:color w:val="000000"/>
                <w:sz w:val="22"/>
                <w:szCs w:val="22"/>
              </w:rPr>
            </w:pPr>
            <w:r w:rsidRPr="00BA0502">
              <w:rPr>
                <w:b/>
                <w:color w:val="000000"/>
                <w:sz w:val="22"/>
                <w:szCs w:val="22"/>
              </w:rPr>
              <w:t>7.8</w:t>
            </w:r>
          </w:p>
        </w:tc>
        <w:tc>
          <w:tcPr>
            <w:tcW w:w="0" w:type="auto"/>
            <w:tcBorders>
              <w:top w:val="nil"/>
              <w:left w:val="nil"/>
              <w:bottom w:val="nil"/>
              <w:right w:val="nil"/>
            </w:tcBorders>
            <w:shd w:val="clear" w:color="auto" w:fill="auto"/>
            <w:vAlign w:val="center"/>
            <w:hideMark/>
          </w:tcPr>
          <w:p w14:paraId="7A03C348" w14:textId="77777777" w:rsidR="00D84649" w:rsidRPr="00BA0502" w:rsidRDefault="00D84649" w:rsidP="00D84649">
            <w:pPr>
              <w:jc w:val="center"/>
              <w:rPr>
                <w:b/>
                <w:color w:val="000000"/>
                <w:sz w:val="22"/>
                <w:szCs w:val="22"/>
              </w:rPr>
            </w:pPr>
            <w:r w:rsidRPr="00BA0502">
              <w:rPr>
                <w:b/>
                <w:color w:val="000000"/>
                <w:sz w:val="22"/>
                <w:szCs w:val="22"/>
              </w:rPr>
              <w:t>12.7</w:t>
            </w:r>
          </w:p>
        </w:tc>
        <w:tc>
          <w:tcPr>
            <w:tcW w:w="0" w:type="auto"/>
            <w:tcBorders>
              <w:top w:val="nil"/>
              <w:left w:val="nil"/>
              <w:bottom w:val="nil"/>
              <w:right w:val="nil"/>
            </w:tcBorders>
            <w:shd w:val="clear" w:color="auto" w:fill="auto"/>
            <w:vAlign w:val="center"/>
            <w:hideMark/>
          </w:tcPr>
          <w:p w14:paraId="7D67A34E" w14:textId="77777777" w:rsidR="00D84649" w:rsidRPr="00BA0502" w:rsidRDefault="00D84649" w:rsidP="00D84649">
            <w:pPr>
              <w:jc w:val="center"/>
              <w:rPr>
                <w:b/>
                <w:color w:val="000000"/>
                <w:sz w:val="22"/>
                <w:szCs w:val="22"/>
              </w:rPr>
            </w:pPr>
            <w:r w:rsidRPr="00BA0502">
              <w:rPr>
                <w:b/>
                <w:color w:val="000000"/>
                <w:sz w:val="22"/>
                <w:szCs w:val="22"/>
              </w:rPr>
              <w:t>8.1</w:t>
            </w:r>
          </w:p>
        </w:tc>
        <w:tc>
          <w:tcPr>
            <w:tcW w:w="0" w:type="auto"/>
            <w:tcBorders>
              <w:top w:val="nil"/>
              <w:left w:val="nil"/>
              <w:bottom w:val="nil"/>
              <w:right w:val="nil"/>
            </w:tcBorders>
            <w:shd w:val="clear" w:color="auto" w:fill="auto"/>
            <w:vAlign w:val="center"/>
            <w:hideMark/>
          </w:tcPr>
          <w:p w14:paraId="0BF0D4CF" w14:textId="77777777" w:rsidR="00D84649" w:rsidRPr="00BA0502" w:rsidRDefault="00D84649" w:rsidP="00D84649">
            <w:pPr>
              <w:jc w:val="center"/>
              <w:rPr>
                <w:b/>
                <w:color w:val="000000"/>
                <w:sz w:val="22"/>
                <w:szCs w:val="22"/>
              </w:rPr>
            </w:pPr>
            <w:r w:rsidRPr="00BA0502">
              <w:rPr>
                <w:b/>
                <w:color w:val="000000"/>
                <w:sz w:val="22"/>
                <w:szCs w:val="22"/>
              </w:rPr>
              <w:t>14.4</w:t>
            </w:r>
          </w:p>
        </w:tc>
        <w:tc>
          <w:tcPr>
            <w:tcW w:w="0" w:type="auto"/>
            <w:tcBorders>
              <w:top w:val="nil"/>
              <w:left w:val="nil"/>
              <w:bottom w:val="nil"/>
              <w:right w:val="nil"/>
            </w:tcBorders>
            <w:shd w:val="clear" w:color="auto" w:fill="auto"/>
            <w:vAlign w:val="center"/>
            <w:hideMark/>
          </w:tcPr>
          <w:p w14:paraId="3120CB36" w14:textId="77777777" w:rsidR="00D84649" w:rsidRPr="00BA0502" w:rsidRDefault="00D84649" w:rsidP="00D84649">
            <w:pPr>
              <w:jc w:val="center"/>
              <w:rPr>
                <w:b/>
                <w:color w:val="000000"/>
                <w:sz w:val="22"/>
                <w:szCs w:val="22"/>
              </w:rPr>
            </w:pPr>
            <w:r w:rsidRPr="00BA0502">
              <w:rPr>
                <w:b/>
                <w:color w:val="000000"/>
                <w:sz w:val="22"/>
                <w:szCs w:val="22"/>
              </w:rPr>
              <w:t>1.9</w:t>
            </w:r>
          </w:p>
        </w:tc>
      </w:tr>
      <w:tr w:rsidR="00D84649" w:rsidRPr="00BA0502" w14:paraId="77AADA34" w14:textId="77777777" w:rsidTr="00D84649">
        <w:tc>
          <w:tcPr>
            <w:tcW w:w="990" w:type="dxa"/>
            <w:tcBorders>
              <w:top w:val="nil"/>
              <w:left w:val="nil"/>
              <w:bottom w:val="nil"/>
              <w:right w:val="nil"/>
            </w:tcBorders>
            <w:shd w:val="clear" w:color="auto" w:fill="auto"/>
            <w:noWrap/>
            <w:vAlign w:val="center"/>
            <w:hideMark/>
          </w:tcPr>
          <w:p w14:paraId="4B43A87F" w14:textId="77777777" w:rsidR="00D84649" w:rsidRPr="00BA0502" w:rsidRDefault="00D84649" w:rsidP="00D84649">
            <w:pPr>
              <w:jc w:val="center"/>
              <w:rPr>
                <w:b/>
                <w:color w:val="000000"/>
                <w:sz w:val="22"/>
              </w:rPr>
            </w:pPr>
            <w:r w:rsidRPr="00BA0502">
              <w:rPr>
                <w:b/>
                <w:color w:val="000000"/>
                <w:sz w:val="22"/>
              </w:rPr>
              <w:t>1983</w:t>
            </w:r>
          </w:p>
        </w:tc>
        <w:tc>
          <w:tcPr>
            <w:tcW w:w="0" w:type="auto"/>
            <w:tcBorders>
              <w:top w:val="nil"/>
              <w:left w:val="nil"/>
              <w:bottom w:val="nil"/>
              <w:right w:val="nil"/>
            </w:tcBorders>
            <w:shd w:val="clear" w:color="auto" w:fill="auto"/>
            <w:vAlign w:val="center"/>
            <w:hideMark/>
          </w:tcPr>
          <w:p w14:paraId="7DA3DA50" w14:textId="77777777" w:rsidR="00D84649" w:rsidRPr="00BA0502" w:rsidRDefault="00D84649" w:rsidP="00D84649">
            <w:pPr>
              <w:jc w:val="center"/>
              <w:rPr>
                <w:b/>
                <w:color w:val="000000"/>
                <w:sz w:val="22"/>
                <w:szCs w:val="22"/>
              </w:rPr>
            </w:pPr>
          </w:p>
        </w:tc>
        <w:tc>
          <w:tcPr>
            <w:tcW w:w="0" w:type="auto"/>
            <w:tcBorders>
              <w:top w:val="nil"/>
              <w:left w:val="nil"/>
              <w:bottom w:val="nil"/>
              <w:right w:val="nil"/>
            </w:tcBorders>
            <w:shd w:val="clear" w:color="auto" w:fill="auto"/>
            <w:vAlign w:val="center"/>
            <w:hideMark/>
          </w:tcPr>
          <w:p w14:paraId="11FB2886" w14:textId="77777777" w:rsidR="00D84649" w:rsidRPr="00BA0502" w:rsidRDefault="00D84649" w:rsidP="00D84649">
            <w:pPr>
              <w:jc w:val="center"/>
              <w:rPr>
                <w:b/>
                <w:color w:val="000000"/>
                <w:sz w:val="22"/>
                <w:szCs w:val="22"/>
              </w:rPr>
            </w:pPr>
          </w:p>
        </w:tc>
        <w:tc>
          <w:tcPr>
            <w:tcW w:w="0" w:type="auto"/>
            <w:tcBorders>
              <w:top w:val="nil"/>
              <w:left w:val="nil"/>
              <w:bottom w:val="nil"/>
              <w:right w:val="nil"/>
            </w:tcBorders>
            <w:shd w:val="clear" w:color="auto" w:fill="auto"/>
            <w:vAlign w:val="center"/>
            <w:hideMark/>
          </w:tcPr>
          <w:p w14:paraId="6B4E6116" w14:textId="77777777" w:rsidR="00D84649" w:rsidRPr="00BA0502" w:rsidRDefault="00D84649" w:rsidP="00D84649">
            <w:pPr>
              <w:jc w:val="center"/>
              <w:rPr>
                <w:b/>
                <w:color w:val="000000"/>
                <w:sz w:val="22"/>
                <w:szCs w:val="22"/>
              </w:rPr>
            </w:pPr>
          </w:p>
        </w:tc>
        <w:tc>
          <w:tcPr>
            <w:tcW w:w="0" w:type="auto"/>
            <w:tcBorders>
              <w:top w:val="nil"/>
              <w:left w:val="nil"/>
              <w:bottom w:val="nil"/>
              <w:right w:val="nil"/>
            </w:tcBorders>
            <w:shd w:val="clear" w:color="auto" w:fill="auto"/>
            <w:vAlign w:val="center"/>
            <w:hideMark/>
          </w:tcPr>
          <w:p w14:paraId="38EF82FA" w14:textId="77777777" w:rsidR="00D84649" w:rsidRPr="00BA0502" w:rsidRDefault="00D84649" w:rsidP="00D84649">
            <w:pPr>
              <w:jc w:val="center"/>
              <w:rPr>
                <w:b/>
                <w:color w:val="000000"/>
                <w:sz w:val="22"/>
                <w:szCs w:val="22"/>
              </w:rPr>
            </w:pPr>
          </w:p>
        </w:tc>
        <w:tc>
          <w:tcPr>
            <w:tcW w:w="0" w:type="auto"/>
            <w:tcBorders>
              <w:top w:val="nil"/>
              <w:left w:val="nil"/>
              <w:bottom w:val="nil"/>
              <w:right w:val="nil"/>
            </w:tcBorders>
            <w:shd w:val="clear" w:color="auto" w:fill="auto"/>
            <w:vAlign w:val="center"/>
            <w:hideMark/>
          </w:tcPr>
          <w:p w14:paraId="57807F92" w14:textId="77777777" w:rsidR="00D84649" w:rsidRPr="00BA0502" w:rsidRDefault="00D84649" w:rsidP="00D84649">
            <w:pPr>
              <w:jc w:val="center"/>
              <w:rPr>
                <w:b/>
                <w:color w:val="000000"/>
                <w:sz w:val="22"/>
                <w:szCs w:val="22"/>
              </w:rPr>
            </w:pPr>
          </w:p>
        </w:tc>
      </w:tr>
      <w:tr w:rsidR="00D84649" w:rsidRPr="00BA0502" w14:paraId="4FF3DF4B" w14:textId="77777777" w:rsidTr="00D84649">
        <w:tc>
          <w:tcPr>
            <w:tcW w:w="990" w:type="dxa"/>
            <w:tcBorders>
              <w:top w:val="nil"/>
              <w:left w:val="nil"/>
              <w:bottom w:val="nil"/>
              <w:right w:val="nil"/>
            </w:tcBorders>
            <w:shd w:val="clear" w:color="auto" w:fill="auto"/>
            <w:noWrap/>
            <w:vAlign w:val="center"/>
            <w:hideMark/>
          </w:tcPr>
          <w:p w14:paraId="7081F8BF" w14:textId="77777777" w:rsidR="00D84649" w:rsidRPr="00BA0502" w:rsidRDefault="00D84649" w:rsidP="00D84649">
            <w:pPr>
              <w:jc w:val="center"/>
              <w:rPr>
                <w:b/>
                <w:color w:val="000000"/>
                <w:sz w:val="22"/>
              </w:rPr>
            </w:pPr>
            <w:r w:rsidRPr="00BA0502">
              <w:rPr>
                <w:b/>
                <w:color w:val="000000"/>
                <w:sz w:val="22"/>
              </w:rPr>
              <w:t>1984</w:t>
            </w:r>
          </w:p>
        </w:tc>
        <w:tc>
          <w:tcPr>
            <w:tcW w:w="0" w:type="auto"/>
            <w:tcBorders>
              <w:top w:val="nil"/>
              <w:left w:val="nil"/>
              <w:bottom w:val="nil"/>
              <w:right w:val="nil"/>
            </w:tcBorders>
            <w:shd w:val="clear" w:color="auto" w:fill="auto"/>
            <w:vAlign w:val="center"/>
            <w:hideMark/>
          </w:tcPr>
          <w:p w14:paraId="45309AF7"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74B5DF00" w14:textId="77777777" w:rsidR="00D84649" w:rsidRPr="00BA0502" w:rsidRDefault="00D84649" w:rsidP="00D84649">
            <w:pPr>
              <w:jc w:val="center"/>
              <w:rPr>
                <w:b/>
                <w:color w:val="000000"/>
                <w:sz w:val="22"/>
                <w:szCs w:val="22"/>
              </w:rPr>
            </w:pPr>
            <w:r w:rsidRPr="00BA0502">
              <w:rPr>
                <w:b/>
                <w:color w:val="000000"/>
                <w:sz w:val="22"/>
                <w:szCs w:val="22"/>
              </w:rPr>
              <w:t>9.2</w:t>
            </w:r>
          </w:p>
        </w:tc>
        <w:tc>
          <w:tcPr>
            <w:tcW w:w="0" w:type="auto"/>
            <w:tcBorders>
              <w:top w:val="nil"/>
              <w:left w:val="nil"/>
              <w:bottom w:val="nil"/>
              <w:right w:val="nil"/>
            </w:tcBorders>
            <w:shd w:val="clear" w:color="auto" w:fill="auto"/>
            <w:vAlign w:val="center"/>
            <w:hideMark/>
          </w:tcPr>
          <w:p w14:paraId="00390B13" w14:textId="77777777" w:rsidR="00D84649" w:rsidRPr="00BA0502" w:rsidRDefault="00D84649" w:rsidP="00D84649">
            <w:pPr>
              <w:jc w:val="center"/>
              <w:rPr>
                <w:b/>
                <w:color w:val="000000"/>
                <w:sz w:val="22"/>
                <w:szCs w:val="22"/>
              </w:rPr>
            </w:pPr>
            <w:r w:rsidRPr="00BA0502">
              <w:rPr>
                <w:b/>
                <w:color w:val="000000"/>
                <w:sz w:val="22"/>
                <w:szCs w:val="22"/>
              </w:rPr>
              <w:t>3.8</w:t>
            </w:r>
          </w:p>
        </w:tc>
        <w:tc>
          <w:tcPr>
            <w:tcW w:w="0" w:type="auto"/>
            <w:tcBorders>
              <w:top w:val="nil"/>
              <w:left w:val="nil"/>
              <w:bottom w:val="nil"/>
              <w:right w:val="nil"/>
            </w:tcBorders>
            <w:shd w:val="clear" w:color="auto" w:fill="auto"/>
            <w:vAlign w:val="center"/>
            <w:hideMark/>
          </w:tcPr>
          <w:p w14:paraId="276A85FC" w14:textId="77777777" w:rsidR="00D84649" w:rsidRPr="00BA0502" w:rsidRDefault="00D84649" w:rsidP="00D84649">
            <w:pPr>
              <w:jc w:val="center"/>
              <w:rPr>
                <w:b/>
                <w:color w:val="000000"/>
                <w:sz w:val="22"/>
                <w:szCs w:val="22"/>
              </w:rPr>
            </w:pPr>
            <w:r w:rsidRPr="00BA0502">
              <w:rPr>
                <w:b/>
                <w:color w:val="000000"/>
                <w:sz w:val="22"/>
                <w:szCs w:val="22"/>
              </w:rPr>
              <w:t>4.8</w:t>
            </w:r>
          </w:p>
        </w:tc>
        <w:tc>
          <w:tcPr>
            <w:tcW w:w="0" w:type="auto"/>
            <w:tcBorders>
              <w:top w:val="nil"/>
              <w:left w:val="nil"/>
              <w:bottom w:val="nil"/>
              <w:right w:val="nil"/>
            </w:tcBorders>
            <w:shd w:val="clear" w:color="auto" w:fill="auto"/>
            <w:vAlign w:val="center"/>
            <w:hideMark/>
          </w:tcPr>
          <w:p w14:paraId="3CA2E339" w14:textId="77777777" w:rsidR="00D84649" w:rsidRPr="00BA0502" w:rsidRDefault="00D84649" w:rsidP="00D84649">
            <w:pPr>
              <w:jc w:val="center"/>
              <w:rPr>
                <w:b/>
                <w:color w:val="000000"/>
                <w:sz w:val="22"/>
                <w:szCs w:val="22"/>
              </w:rPr>
            </w:pPr>
            <w:r w:rsidRPr="00BA0502">
              <w:rPr>
                <w:b/>
                <w:color w:val="000000"/>
                <w:sz w:val="22"/>
                <w:szCs w:val="22"/>
              </w:rPr>
              <w:t>2.9</w:t>
            </w:r>
          </w:p>
        </w:tc>
      </w:tr>
      <w:tr w:rsidR="00D84649" w:rsidRPr="00BA0502" w14:paraId="04C12A0D" w14:textId="77777777" w:rsidTr="00D84649">
        <w:tc>
          <w:tcPr>
            <w:tcW w:w="990" w:type="dxa"/>
            <w:tcBorders>
              <w:top w:val="nil"/>
              <w:left w:val="nil"/>
              <w:bottom w:val="nil"/>
              <w:right w:val="nil"/>
            </w:tcBorders>
            <w:shd w:val="clear" w:color="auto" w:fill="auto"/>
            <w:noWrap/>
            <w:vAlign w:val="center"/>
            <w:hideMark/>
          </w:tcPr>
          <w:p w14:paraId="59CA1510" w14:textId="77777777" w:rsidR="00D84649" w:rsidRPr="00BA0502" w:rsidRDefault="00D84649" w:rsidP="00D84649">
            <w:pPr>
              <w:jc w:val="center"/>
              <w:rPr>
                <w:b/>
                <w:color w:val="000000"/>
                <w:sz w:val="22"/>
              </w:rPr>
            </w:pPr>
            <w:r w:rsidRPr="00BA0502">
              <w:rPr>
                <w:b/>
                <w:color w:val="000000"/>
                <w:sz w:val="22"/>
              </w:rPr>
              <w:t>1985</w:t>
            </w:r>
          </w:p>
        </w:tc>
        <w:tc>
          <w:tcPr>
            <w:tcW w:w="0" w:type="auto"/>
            <w:tcBorders>
              <w:top w:val="nil"/>
              <w:left w:val="nil"/>
              <w:bottom w:val="nil"/>
              <w:right w:val="nil"/>
            </w:tcBorders>
            <w:shd w:val="clear" w:color="auto" w:fill="auto"/>
            <w:vAlign w:val="center"/>
            <w:hideMark/>
          </w:tcPr>
          <w:p w14:paraId="3896F854" w14:textId="77777777" w:rsidR="00D84649" w:rsidRPr="00BA0502" w:rsidRDefault="00D84649" w:rsidP="00D84649">
            <w:pPr>
              <w:jc w:val="center"/>
              <w:rPr>
                <w:b/>
                <w:color w:val="000000"/>
                <w:sz w:val="22"/>
                <w:szCs w:val="22"/>
              </w:rPr>
            </w:pPr>
            <w:r w:rsidRPr="00BA0502">
              <w:rPr>
                <w:b/>
                <w:color w:val="000000"/>
                <w:sz w:val="22"/>
                <w:szCs w:val="22"/>
              </w:rPr>
              <w:t>7.4</w:t>
            </w:r>
          </w:p>
        </w:tc>
        <w:tc>
          <w:tcPr>
            <w:tcW w:w="0" w:type="auto"/>
            <w:tcBorders>
              <w:top w:val="nil"/>
              <w:left w:val="nil"/>
              <w:bottom w:val="nil"/>
              <w:right w:val="nil"/>
            </w:tcBorders>
            <w:shd w:val="clear" w:color="auto" w:fill="auto"/>
            <w:vAlign w:val="center"/>
            <w:hideMark/>
          </w:tcPr>
          <w:p w14:paraId="12C18F7A" w14:textId="77777777" w:rsidR="00D84649" w:rsidRPr="00BA0502" w:rsidRDefault="00D84649" w:rsidP="00D84649">
            <w:pPr>
              <w:jc w:val="center"/>
              <w:rPr>
                <w:b/>
                <w:color w:val="000000"/>
                <w:sz w:val="22"/>
                <w:szCs w:val="22"/>
              </w:rPr>
            </w:pPr>
            <w:r w:rsidRPr="00BA0502">
              <w:rPr>
                <w:b/>
                <w:color w:val="000000"/>
                <w:sz w:val="22"/>
                <w:szCs w:val="22"/>
              </w:rPr>
              <w:t>7.8</w:t>
            </w:r>
          </w:p>
        </w:tc>
        <w:tc>
          <w:tcPr>
            <w:tcW w:w="0" w:type="auto"/>
            <w:tcBorders>
              <w:top w:val="nil"/>
              <w:left w:val="nil"/>
              <w:bottom w:val="nil"/>
              <w:right w:val="nil"/>
            </w:tcBorders>
            <w:shd w:val="clear" w:color="auto" w:fill="auto"/>
            <w:vAlign w:val="center"/>
            <w:hideMark/>
          </w:tcPr>
          <w:p w14:paraId="26A9F072" w14:textId="77777777" w:rsidR="00D84649" w:rsidRPr="00BA0502" w:rsidRDefault="00D84649" w:rsidP="00D84649">
            <w:pPr>
              <w:jc w:val="center"/>
              <w:rPr>
                <w:b/>
                <w:color w:val="000000"/>
                <w:sz w:val="22"/>
                <w:szCs w:val="22"/>
              </w:rPr>
            </w:pPr>
            <w:r w:rsidRPr="00BA0502">
              <w:rPr>
                <w:b/>
                <w:color w:val="000000"/>
                <w:sz w:val="22"/>
                <w:szCs w:val="22"/>
              </w:rPr>
              <w:t>3.6</w:t>
            </w:r>
          </w:p>
        </w:tc>
        <w:tc>
          <w:tcPr>
            <w:tcW w:w="0" w:type="auto"/>
            <w:tcBorders>
              <w:top w:val="nil"/>
              <w:left w:val="nil"/>
              <w:bottom w:val="nil"/>
              <w:right w:val="nil"/>
            </w:tcBorders>
            <w:shd w:val="clear" w:color="auto" w:fill="auto"/>
            <w:vAlign w:val="center"/>
            <w:hideMark/>
          </w:tcPr>
          <w:p w14:paraId="607A16EF" w14:textId="77777777" w:rsidR="00D84649" w:rsidRPr="00BA0502" w:rsidRDefault="00D84649" w:rsidP="00D84649">
            <w:pPr>
              <w:jc w:val="center"/>
              <w:rPr>
                <w:b/>
                <w:color w:val="000000"/>
                <w:sz w:val="22"/>
                <w:szCs w:val="22"/>
              </w:rPr>
            </w:pPr>
            <w:r w:rsidRPr="00BA0502">
              <w:rPr>
                <w:b/>
                <w:color w:val="000000"/>
                <w:sz w:val="22"/>
                <w:szCs w:val="22"/>
              </w:rPr>
              <w:t>3.5</w:t>
            </w:r>
          </w:p>
        </w:tc>
        <w:tc>
          <w:tcPr>
            <w:tcW w:w="0" w:type="auto"/>
            <w:tcBorders>
              <w:top w:val="nil"/>
              <w:left w:val="nil"/>
              <w:bottom w:val="nil"/>
              <w:right w:val="nil"/>
            </w:tcBorders>
            <w:shd w:val="clear" w:color="auto" w:fill="auto"/>
            <w:vAlign w:val="center"/>
            <w:hideMark/>
          </w:tcPr>
          <w:p w14:paraId="46CEC0A4" w14:textId="77777777" w:rsidR="00D84649" w:rsidRPr="00BA0502" w:rsidRDefault="00D84649" w:rsidP="00D84649">
            <w:pPr>
              <w:jc w:val="center"/>
              <w:rPr>
                <w:b/>
                <w:color w:val="000000"/>
                <w:sz w:val="22"/>
                <w:szCs w:val="22"/>
              </w:rPr>
            </w:pPr>
            <w:r w:rsidRPr="00BA0502">
              <w:rPr>
                <w:b/>
                <w:color w:val="000000"/>
                <w:sz w:val="22"/>
                <w:szCs w:val="22"/>
              </w:rPr>
              <w:t>3.1</w:t>
            </w:r>
          </w:p>
        </w:tc>
      </w:tr>
      <w:tr w:rsidR="00D84649" w:rsidRPr="00BA0502" w14:paraId="7A2D357B" w14:textId="77777777" w:rsidTr="00D84649">
        <w:tc>
          <w:tcPr>
            <w:tcW w:w="990" w:type="dxa"/>
            <w:tcBorders>
              <w:top w:val="nil"/>
              <w:left w:val="nil"/>
              <w:bottom w:val="nil"/>
              <w:right w:val="nil"/>
            </w:tcBorders>
            <w:shd w:val="clear" w:color="auto" w:fill="auto"/>
            <w:noWrap/>
            <w:vAlign w:val="center"/>
            <w:hideMark/>
          </w:tcPr>
          <w:p w14:paraId="0176D95E" w14:textId="77777777" w:rsidR="00D84649" w:rsidRPr="00BA0502" w:rsidRDefault="00D84649" w:rsidP="00D84649">
            <w:pPr>
              <w:jc w:val="center"/>
              <w:rPr>
                <w:b/>
                <w:color w:val="000000"/>
                <w:sz w:val="22"/>
              </w:rPr>
            </w:pPr>
            <w:r w:rsidRPr="00BA0502">
              <w:rPr>
                <w:b/>
                <w:color w:val="000000"/>
                <w:sz w:val="22"/>
              </w:rPr>
              <w:t>1986</w:t>
            </w:r>
          </w:p>
        </w:tc>
        <w:tc>
          <w:tcPr>
            <w:tcW w:w="0" w:type="auto"/>
            <w:tcBorders>
              <w:top w:val="nil"/>
              <w:left w:val="nil"/>
              <w:bottom w:val="nil"/>
              <w:right w:val="nil"/>
            </w:tcBorders>
            <w:shd w:val="clear" w:color="auto" w:fill="auto"/>
            <w:vAlign w:val="center"/>
            <w:hideMark/>
          </w:tcPr>
          <w:p w14:paraId="477D97CE" w14:textId="77777777" w:rsidR="00D84649" w:rsidRPr="00BA0502" w:rsidRDefault="00D84649" w:rsidP="00D84649">
            <w:pPr>
              <w:jc w:val="center"/>
              <w:rPr>
                <w:b/>
                <w:color w:val="000000"/>
                <w:sz w:val="22"/>
                <w:szCs w:val="22"/>
              </w:rPr>
            </w:pPr>
            <w:r w:rsidRPr="00BA0502">
              <w:rPr>
                <w:b/>
                <w:color w:val="000000"/>
                <w:sz w:val="22"/>
                <w:szCs w:val="22"/>
              </w:rPr>
              <w:t>6.1</w:t>
            </w:r>
          </w:p>
        </w:tc>
        <w:tc>
          <w:tcPr>
            <w:tcW w:w="0" w:type="auto"/>
            <w:tcBorders>
              <w:top w:val="nil"/>
              <w:left w:val="nil"/>
              <w:bottom w:val="nil"/>
              <w:right w:val="nil"/>
            </w:tcBorders>
            <w:shd w:val="clear" w:color="auto" w:fill="auto"/>
            <w:vAlign w:val="center"/>
            <w:hideMark/>
          </w:tcPr>
          <w:p w14:paraId="38359D91" w14:textId="77777777" w:rsidR="00D84649" w:rsidRPr="00BA0502" w:rsidRDefault="00D84649" w:rsidP="00D84649">
            <w:pPr>
              <w:jc w:val="center"/>
              <w:rPr>
                <w:b/>
                <w:color w:val="000000"/>
                <w:sz w:val="22"/>
                <w:szCs w:val="22"/>
              </w:rPr>
            </w:pPr>
            <w:r w:rsidRPr="00BA0502">
              <w:rPr>
                <w:b/>
                <w:color w:val="000000"/>
                <w:sz w:val="22"/>
                <w:szCs w:val="22"/>
              </w:rPr>
              <w:t>6.6</w:t>
            </w:r>
          </w:p>
        </w:tc>
        <w:tc>
          <w:tcPr>
            <w:tcW w:w="0" w:type="auto"/>
            <w:tcBorders>
              <w:top w:val="nil"/>
              <w:left w:val="nil"/>
              <w:bottom w:val="nil"/>
              <w:right w:val="nil"/>
            </w:tcBorders>
            <w:shd w:val="clear" w:color="auto" w:fill="auto"/>
            <w:vAlign w:val="center"/>
            <w:hideMark/>
          </w:tcPr>
          <w:p w14:paraId="7BEA9FE9" w14:textId="77777777" w:rsidR="00D84649" w:rsidRPr="00BA0502" w:rsidRDefault="00D84649" w:rsidP="00D84649">
            <w:pPr>
              <w:jc w:val="center"/>
              <w:rPr>
                <w:b/>
                <w:color w:val="000000"/>
                <w:sz w:val="22"/>
                <w:szCs w:val="22"/>
              </w:rPr>
            </w:pPr>
            <w:r w:rsidRPr="00BA0502">
              <w:rPr>
                <w:b/>
                <w:color w:val="000000"/>
                <w:sz w:val="22"/>
                <w:szCs w:val="22"/>
              </w:rPr>
              <w:t>3.3</w:t>
            </w:r>
          </w:p>
        </w:tc>
        <w:tc>
          <w:tcPr>
            <w:tcW w:w="0" w:type="auto"/>
            <w:tcBorders>
              <w:top w:val="nil"/>
              <w:left w:val="nil"/>
              <w:bottom w:val="nil"/>
              <w:right w:val="nil"/>
            </w:tcBorders>
            <w:shd w:val="clear" w:color="auto" w:fill="auto"/>
            <w:vAlign w:val="center"/>
            <w:hideMark/>
          </w:tcPr>
          <w:p w14:paraId="73059E7C" w14:textId="77777777" w:rsidR="00D84649" w:rsidRPr="00BA0502" w:rsidRDefault="00D84649" w:rsidP="00D84649">
            <w:pPr>
              <w:jc w:val="center"/>
              <w:rPr>
                <w:b/>
                <w:color w:val="000000"/>
                <w:sz w:val="22"/>
                <w:szCs w:val="22"/>
              </w:rPr>
            </w:pPr>
            <w:r w:rsidRPr="00BA0502">
              <w:rPr>
                <w:b/>
                <w:color w:val="000000"/>
                <w:sz w:val="22"/>
                <w:szCs w:val="22"/>
              </w:rPr>
              <w:t>2.6</w:t>
            </w:r>
          </w:p>
        </w:tc>
        <w:tc>
          <w:tcPr>
            <w:tcW w:w="0" w:type="auto"/>
            <w:tcBorders>
              <w:top w:val="nil"/>
              <w:left w:val="nil"/>
              <w:bottom w:val="nil"/>
              <w:right w:val="nil"/>
            </w:tcBorders>
            <w:shd w:val="clear" w:color="auto" w:fill="auto"/>
            <w:vAlign w:val="center"/>
            <w:hideMark/>
          </w:tcPr>
          <w:p w14:paraId="399DEA2B" w14:textId="77777777" w:rsidR="00D84649" w:rsidRPr="00BA0502" w:rsidRDefault="00D84649" w:rsidP="00D84649">
            <w:pPr>
              <w:jc w:val="center"/>
              <w:rPr>
                <w:b/>
                <w:color w:val="000000"/>
                <w:sz w:val="22"/>
                <w:szCs w:val="22"/>
              </w:rPr>
            </w:pPr>
            <w:r w:rsidRPr="00BA0502">
              <w:rPr>
                <w:b/>
                <w:color w:val="000000"/>
                <w:sz w:val="22"/>
                <w:szCs w:val="22"/>
              </w:rPr>
              <w:t>3.5</w:t>
            </w:r>
          </w:p>
        </w:tc>
      </w:tr>
      <w:tr w:rsidR="00D84649" w:rsidRPr="00BA0502" w14:paraId="3F5BF0E9" w14:textId="77777777" w:rsidTr="00D84649">
        <w:tc>
          <w:tcPr>
            <w:tcW w:w="990" w:type="dxa"/>
            <w:tcBorders>
              <w:top w:val="nil"/>
              <w:left w:val="nil"/>
              <w:bottom w:val="nil"/>
              <w:right w:val="nil"/>
            </w:tcBorders>
            <w:shd w:val="clear" w:color="auto" w:fill="auto"/>
            <w:noWrap/>
            <w:vAlign w:val="center"/>
            <w:hideMark/>
          </w:tcPr>
          <w:p w14:paraId="3369A2ED" w14:textId="77777777" w:rsidR="00D84649" w:rsidRPr="00BA0502" w:rsidRDefault="00D84649" w:rsidP="00D84649">
            <w:pPr>
              <w:jc w:val="center"/>
              <w:rPr>
                <w:b/>
                <w:color w:val="000000"/>
                <w:sz w:val="22"/>
              </w:rPr>
            </w:pPr>
            <w:r w:rsidRPr="00BA0502">
              <w:rPr>
                <w:b/>
                <w:color w:val="000000"/>
                <w:sz w:val="22"/>
              </w:rPr>
              <w:t>1987</w:t>
            </w:r>
          </w:p>
        </w:tc>
        <w:tc>
          <w:tcPr>
            <w:tcW w:w="0" w:type="auto"/>
            <w:tcBorders>
              <w:top w:val="nil"/>
              <w:left w:val="nil"/>
              <w:bottom w:val="nil"/>
              <w:right w:val="nil"/>
            </w:tcBorders>
            <w:shd w:val="clear" w:color="auto" w:fill="auto"/>
            <w:vAlign w:val="center"/>
            <w:hideMark/>
          </w:tcPr>
          <w:p w14:paraId="769C1FA8" w14:textId="77777777" w:rsidR="00D84649" w:rsidRPr="00BA0502" w:rsidRDefault="00D84649" w:rsidP="00D84649">
            <w:pPr>
              <w:jc w:val="center"/>
              <w:rPr>
                <w:b/>
                <w:color w:val="000000"/>
                <w:sz w:val="22"/>
                <w:szCs w:val="22"/>
              </w:rPr>
            </w:pPr>
            <w:r w:rsidRPr="00BA0502">
              <w:rPr>
                <w:b/>
                <w:color w:val="000000"/>
                <w:sz w:val="22"/>
                <w:szCs w:val="22"/>
              </w:rPr>
              <w:t>5.4</w:t>
            </w:r>
          </w:p>
        </w:tc>
        <w:tc>
          <w:tcPr>
            <w:tcW w:w="0" w:type="auto"/>
            <w:tcBorders>
              <w:top w:val="nil"/>
              <w:left w:val="nil"/>
              <w:bottom w:val="nil"/>
              <w:right w:val="nil"/>
            </w:tcBorders>
            <w:shd w:val="clear" w:color="auto" w:fill="auto"/>
            <w:vAlign w:val="center"/>
            <w:hideMark/>
          </w:tcPr>
          <w:p w14:paraId="5E776DC2"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26BAA3E3" w14:textId="77777777" w:rsidR="00D84649" w:rsidRPr="00BA0502" w:rsidRDefault="00D84649" w:rsidP="00D84649">
            <w:pPr>
              <w:jc w:val="center"/>
              <w:rPr>
                <w:b/>
                <w:color w:val="000000"/>
                <w:sz w:val="22"/>
                <w:szCs w:val="22"/>
              </w:rPr>
            </w:pPr>
            <w:r w:rsidRPr="00BA0502">
              <w:rPr>
                <w:b/>
                <w:color w:val="000000"/>
                <w:sz w:val="22"/>
                <w:szCs w:val="22"/>
              </w:rPr>
              <w:t>5.5</w:t>
            </w:r>
          </w:p>
        </w:tc>
        <w:tc>
          <w:tcPr>
            <w:tcW w:w="0" w:type="auto"/>
            <w:tcBorders>
              <w:top w:val="nil"/>
              <w:left w:val="nil"/>
              <w:bottom w:val="nil"/>
              <w:right w:val="nil"/>
            </w:tcBorders>
            <w:shd w:val="clear" w:color="auto" w:fill="auto"/>
            <w:vAlign w:val="center"/>
            <w:hideMark/>
          </w:tcPr>
          <w:p w14:paraId="612E1155" w14:textId="77777777" w:rsidR="00D84649" w:rsidRPr="00BA0502" w:rsidRDefault="00D84649" w:rsidP="00D84649">
            <w:pPr>
              <w:jc w:val="center"/>
              <w:rPr>
                <w:b/>
                <w:color w:val="000000"/>
                <w:sz w:val="22"/>
                <w:szCs w:val="22"/>
              </w:rPr>
            </w:pPr>
            <w:r w:rsidRPr="00BA0502">
              <w:rPr>
                <w:b/>
                <w:color w:val="000000"/>
                <w:sz w:val="22"/>
                <w:szCs w:val="22"/>
              </w:rPr>
              <w:t>3.8</w:t>
            </w:r>
          </w:p>
        </w:tc>
        <w:tc>
          <w:tcPr>
            <w:tcW w:w="0" w:type="auto"/>
            <w:tcBorders>
              <w:top w:val="nil"/>
              <w:left w:val="nil"/>
              <w:bottom w:val="nil"/>
              <w:right w:val="nil"/>
            </w:tcBorders>
            <w:shd w:val="clear" w:color="auto" w:fill="auto"/>
            <w:vAlign w:val="center"/>
            <w:hideMark/>
          </w:tcPr>
          <w:p w14:paraId="3F5BC9DD" w14:textId="77777777" w:rsidR="00D84649" w:rsidRPr="00BA0502" w:rsidRDefault="00D84649" w:rsidP="00D84649">
            <w:pPr>
              <w:jc w:val="center"/>
              <w:rPr>
                <w:b/>
                <w:color w:val="000000"/>
                <w:sz w:val="22"/>
                <w:szCs w:val="22"/>
              </w:rPr>
            </w:pPr>
            <w:r w:rsidRPr="00BA0502">
              <w:rPr>
                <w:b/>
                <w:color w:val="000000"/>
                <w:sz w:val="22"/>
                <w:szCs w:val="22"/>
              </w:rPr>
              <w:t>2.9</w:t>
            </w:r>
          </w:p>
        </w:tc>
      </w:tr>
      <w:tr w:rsidR="00D84649" w:rsidRPr="00BA0502" w14:paraId="549DB690" w14:textId="77777777" w:rsidTr="00D84649">
        <w:tc>
          <w:tcPr>
            <w:tcW w:w="990" w:type="dxa"/>
            <w:tcBorders>
              <w:top w:val="nil"/>
              <w:left w:val="nil"/>
              <w:bottom w:val="nil"/>
              <w:right w:val="nil"/>
            </w:tcBorders>
            <w:shd w:val="clear" w:color="auto" w:fill="auto"/>
            <w:noWrap/>
            <w:vAlign w:val="center"/>
            <w:hideMark/>
          </w:tcPr>
          <w:p w14:paraId="4535FB61" w14:textId="77777777" w:rsidR="00D84649" w:rsidRPr="00BA0502" w:rsidRDefault="00D84649" w:rsidP="00D84649">
            <w:pPr>
              <w:jc w:val="center"/>
              <w:rPr>
                <w:b/>
                <w:color w:val="000000"/>
                <w:sz w:val="22"/>
              </w:rPr>
            </w:pPr>
            <w:r w:rsidRPr="00BA0502">
              <w:rPr>
                <w:b/>
                <w:color w:val="000000"/>
                <w:sz w:val="22"/>
              </w:rPr>
              <w:t>1988</w:t>
            </w:r>
          </w:p>
        </w:tc>
        <w:tc>
          <w:tcPr>
            <w:tcW w:w="0" w:type="auto"/>
            <w:tcBorders>
              <w:top w:val="nil"/>
              <w:left w:val="nil"/>
              <w:bottom w:val="nil"/>
              <w:right w:val="nil"/>
            </w:tcBorders>
            <w:shd w:val="clear" w:color="auto" w:fill="auto"/>
            <w:vAlign w:val="center"/>
            <w:hideMark/>
          </w:tcPr>
          <w:p w14:paraId="42F97ED2"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78831C2C" w14:textId="77777777" w:rsidR="00D84649" w:rsidRPr="00BA0502" w:rsidRDefault="00D84649" w:rsidP="00D84649">
            <w:pPr>
              <w:jc w:val="center"/>
              <w:rPr>
                <w:b/>
                <w:color w:val="000000"/>
                <w:sz w:val="22"/>
                <w:szCs w:val="22"/>
              </w:rPr>
            </w:pPr>
            <w:r w:rsidRPr="00BA0502">
              <w:rPr>
                <w:b/>
                <w:color w:val="000000"/>
                <w:sz w:val="22"/>
                <w:szCs w:val="22"/>
              </w:rPr>
              <w:t>6.8</w:t>
            </w:r>
          </w:p>
        </w:tc>
        <w:tc>
          <w:tcPr>
            <w:tcW w:w="0" w:type="auto"/>
            <w:tcBorders>
              <w:top w:val="nil"/>
              <w:left w:val="nil"/>
              <w:bottom w:val="nil"/>
              <w:right w:val="nil"/>
            </w:tcBorders>
            <w:shd w:val="clear" w:color="auto" w:fill="auto"/>
            <w:vAlign w:val="center"/>
            <w:hideMark/>
          </w:tcPr>
          <w:p w14:paraId="58DCB4AD" w14:textId="77777777" w:rsidR="00D84649" w:rsidRPr="00BA0502" w:rsidRDefault="00D84649" w:rsidP="00D84649">
            <w:pPr>
              <w:jc w:val="center"/>
              <w:rPr>
                <w:b/>
                <w:color w:val="000000"/>
                <w:sz w:val="22"/>
                <w:szCs w:val="22"/>
              </w:rPr>
            </w:pPr>
            <w:r w:rsidRPr="00BA0502">
              <w:rPr>
                <w:b/>
                <w:color w:val="000000"/>
                <w:sz w:val="22"/>
                <w:szCs w:val="22"/>
              </w:rPr>
              <w:t>7</w:t>
            </w:r>
          </w:p>
        </w:tc>
        <w:tc>
          <w:tcPr>
            <w:tcW w:w="0" w:type="auto"/>
            <w:tcBorders>
              <w:top w:val="nil"/>
              <w:left w:val="nil"/>
              <w:bottom w:val="nil"/>
              <w:right w:val="nil"/>
            </w:tcBorders>
            <w:shd w:val="clear" w:color="auto" w:fill="auto"/>
            <w:vAlign w:val="center"/>
            <w:hideMark/>
          </w:tcPr>
          <w:p w14:paraId="260C31E2" w14:textId="77777777" w:rsidR="00D84649" w:rsidRPr="00BA0502" w:rsidRDefault="00D84649" w:rsidP="00D84649">
            <w:pPr>
              <w:jc w:val="center"/>
              <w:rPr>
                <w:b/>
                <w:color w:val="000000"/>
                <w:sz w:val="22"/>
                <w:szCs w:val="22"/>
              </w:rPr>
            </w:pPr>
            <w:r w:rsidRPr="00BA0502">
              <w:rPr>
                <w:b/>
                <w:color w:val="000000"/>
                <w:sz w:val="22"/>
                <w:szCs w:val="22"/>
              </w:rPr>
              <w:t>4.5</w:t>
            </w:r>
          </w:p>
        </w:tc>
        <w:tc>
          <w:tcPr>
            <w:tcW w:w="0" w:type="auto"/>
            <w:tcBorders>
              <w:top w:val="nil"/>
              <w:left w:val="nil"/>
              <w:bottom w:val="nil"/>
              <w:right w:val="nil"/>
            </w:tcBorders>
            <w:shd w:val="clear" w:color="auto" w:fill="auto"/>
            <w:vAlign w:val="center"/>
            <w:hideMark/>
          </w:tcPr>
          <w:p w14:paraId="3CE26732" w14:textId="77777777" w:rsidR="00D84649" w:rsidRPr="00BA0502" w:rsidRDefault="00D84649" w:rsidP="00D84649">
            <w:pPr>
              <w:jc w:val="center"/>
              <w:rPr>
                <w:b/>
                <w:color w:val="000000"/>
                <w:sz w:val="22"/>
                <w:szCs w:val="22"/>
              </w:rPr>
            </w:pPr>
            <w:r w:rsidRPr="00BA0502">
              <w:rPr>
                <w:b/>
                <w:color w:val="000000"/>
                <w:sz w:val="22"/>
                <w:szCs w:val="22"/>
              </w:rPr>
              <w:t>2.4</w:t>
            </w:r>
          </w:p>
        </w:tc>
      </w:tr>
      <w:tr w:rsidR="00D84649" w:rsidRPr="00BA0502" w14:paraId="77645A40" w14:textId="77777777" w:rsidTr="00D84649">
        <w:tc>
          <w:tcPr>
            <w:tcW w:w="990" w:type="dxa"/>
            <w:tcBorders>
              <w:top w:val="nil"/>
              <w:left w:val="nil"/>
              <w:bottom w:val="nil"/>
              <w:right w:val="nil"/>
            </w:tcBorders>
            <w:shd w:val="clear" w:color="auto" w:fill="auto"/>
            <w:noWrap/>
            <w:vAlign w:val="center"/>
            <w:hideMark/>
          </w:tcPr>
          <w:p w14:paraId="4171A481" w14:textId="77777777" w:rsidR="00D84649" w:rsidRPr="00BA0502" w:rsidRDefault="00D84649" w:rsidP="00D84649">
            <w:pPr>
              <w:jc w:val="center"/>
              <w:rPr>
                <w:b/>
                <w:color w:val="000000"/>
                <w:sz w:val="22"/>
              </w:rPr>
            </w:pPr>
            <w:r w:rsidRPr="00BA0502">
              <w:rPr>
                <w:b/>
                <w:color w:val="000000"/>
                <w:sz w:val="22"/>
              </w:rPr>
              <w:t>1989</w:t>
            </w:r>
          </w:p>
        </w:tc>
        <w:tc>
          <w:tcPr>
            <w:tcW w:w="0" w:type="auto"/>
            <w:tcBorders>
              <w:top w:val="nil"/>
              <w:left w:val="nil"/>
              <w:bottom w:val="nil"/>
              <w:right w:val="nil"/>
            </w:tcBorders>
            <w:shd w:val="clear" w:color="auto" w:fill="auto"/>
            <w:vAlign w:val="center"/>
            <w:hideMark/>
          </w:tcPr>
          <w:p w14:paraId="3FC0BBCF"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5FF1D0F5"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5AEA4242" w14:textId="77777777" w:rsidR="00D84649" w:rsidRPr="00BA0502" w:rsidRDefault="00D84649" w:rsidP="00D84649">
            <w:pPr>
              <w:jc w:val="center"/>
              <w:rPr>
                <w:b/>
                <w:color w:val="000000"/>
                <w:sz w:val="22"/>
                <w:szCs w:val="22"/>
              </w:rPr>
            </w:pPr>
            <w:r w:rsidRPr="00BA0502">
              <w:rPr>
                <w:b/>
                <w:color w:val="000000"/>
                <w:sz w:val="22"/>
                <w:szCs w:val="22"/>
              </w:rPr>
              <w:t>4.6</w:t>
            </w:r>
          </w:p>
        </w:tc>
        <w:tc>
          <w:tcPr>
            <w:tcW w:w="0" w:type="auto"/>
            <w:tcBorders>
              <w:top w:val="nil"/>
              <w:left w:val="nil"/>
              <w:bottom w:val="nil"/>
              <w:right w:val="nil"/>
            </w:tcBorders>
            <w:shd w:val="clear" w:color="auto" w:fill="auto"/>
            <w:vAlign w:val="center"/>
            <w:hideMark/>
          </w:tcPr>
          <w:p w14:paraId="67FCD676" w14:textId="77777777" w:rsidR="00D84649" w:rsidRPr="00BA0502" w:rsidRDefault="00D84649" w:rsidP="00D84649">
            <w:pPr>
              <w:jc w:val="center"/>
              <w:rPr>
                <w:b/>
                <w:color w:val="000000"/>
                <w:sz w:val="22"/>
                <w:szCs w:val="22"/>
              </w:rPr>
            </w:pPr>
            <w:r w:rsidRPr="00BA0502">
              <w:rPr>
                <w:b/>
                <w:color w:val="000000"/>
                <w:sz w:val="22"/>
                <w:szCs w:val="22"/>
              </w:rPr>
              <w:t>3.3</w:t>
            </w:r>
          </w:p>
        </w:tc>
        <w:tc>
          <w:tcPr>
            <w:tcW w:w="0" w:type="auto"/>
            <w:tcBorders>
              <w:top w:val="nil"/>
              <w:left w:val="nil"/>
              <w:bottom w:val="nil"/>
              <w:right w:val="nil"/>
            </w:tcBorders>
            <w:shd w:val="clear" w:color="auto" w:fill="auto"/>
            <w:vAlign w:val="center"/>
            <w:hideMark/>
          </w:tcPr>
          <w:p w14:paraId="69BC49B3" w14:textId="77777777" w:rsidR="00D84649" w:rsidRPr="00BA0502" w:rsidRDefault="00D84649" w:rsidP="00D84649">
            <w:pPr>
              <w:jc w:val="center"/>
              <w:rPr>
                <w:b/>
                <w:color w:val="000000"/>
                <w:sz w:val="22"/>
                <w:szCs w:val="22"/>
              </w:rPr>
            </w:pPr>
            <w:r w:rsidRPr="00BA0502">
              <w:rPr>
                <w:b/>
                <w:color w:val="000000"/>
                <w:sz w:val="22"/>
                <w:szCs w:val="22"/>
              </w:rPr>
              <w:t>2.8</w:t>
            </w:r>
          </w:p>
        </w:tc>
      </w:tr>
      <w:tr w:rsidR="00D84649" w:rsidRPr="00BA0502" w14:paraId="5FF31F13" w14:textId="77777777" w:rsidTr="00D84649">
        <w:tc>
          <w:tcPr>
            <w:tcW w:w="990" w:type="dxa"/>
            <w:tcBorders>
              <w:top w:val="nil"/>
              <w:left w:val="nil"/>
              <w:bottom w:val="nil"/>
              <w:right w:val="nil"/>
            </w:tcBorders>
            <w:shd w:val="clear" w:color="auto" w:fill="auto"/>
            <w:noWrap/>
            <w:vAlign w:val="center"/>
            <w:hideMark/>
          </w:tcPr>
          <w:p w14:paraId="5FE73D9D" w14:textId="77777777" w:rsidR="00D84649" w:rsidRPr="00BA0502" w:rsidRDefault="00D84649" w:rsidP="00D84649">
            <w:pPr>
              <w:jc w:val="center"/>
              <w:rPr>
                <w:b/>
                <w:color w:val="000000"/>
                <w:sz w:val="22"/>
              </w:rPr>
            </w:pPr>
            <w:r w:rsidRPr="00BA0502">
              <w:rPr>
                <w:b/>
                <w:color w:val="000000"/>
                <w:sz w:val="22"/>
              </w:rPr>
              <w:t>1990</w:t>
            </w:r>
          </w:p>
        </w:tc>
        <w:tc>
          <w:tcPr>
            <w:tcW w:w="0" w:type="auto"/>
            <w:tcBorders>
              <w:top w:val="nil"/>
              <w:left w:val="nil"/>
              <w:bottom w:val="nil"/>
              <w:right w:val="nil"/>
            </w:tcBorders>
            <w:shd w:val="clear" w:color="auto" w:fill="auto"/>
            <w:vAlign w:val="center"/>
            <w:hideMark/>
          </w:tcPr>
          <w:p w14:paraId="45338D52"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65C16219" w14:textId="77777777" w:rsidR="00D84649" w:rsidRPr="00BA0502" w:rsidRDefault="00D84649" w:rsidP="00D84649">
            <w:pPr>
              <w:jc w:val="center"/>
              <w:rPr>
                <w:b/>
                <w:color w:val="000000"/>
                <w:sz w:val="22"/>
                <w:szCs w:val="22"/>
              </w:rPr>
            </w:pPr>
            <w:r w:rsidRPr="00BA0502">
              <w:rPr>
                <w:b/>
                <w:color w:val="000000"/>
                <w:sz w:val="22"/>
                <w:szCs w:val="22"/>
              </w:rPr>
              <w:t>6.6</w:t>
            </w:r>
          </w:p>
        </w:tc>
        <w:tc>
          <w:tcPr>
            <w:tcW w:w="0" w:type="auto"/>
            <w:tcBorders>
              <w:top w:val="nil"/>
              <w:left w:val="nil"/>
              <w:bottom w:val="nil"/>
              <w:right w:val="nil"/>
            </w:tcBorders>
            <w:shd w:val="clear" w:color="auto" w:fill="auto"/>
            <w:vAlign w:val="center"/>
            <w:hideMark/>
          </w:tcPr>
          <w:p w14:paraId="46DD34B8" w14:textId="77777777" w:rsidR="00D84649" w:rsidRPr="00BA0502" w:rsidRDefault="00D84649" w:rsidP="00D84649">
            <w:pPr>
              <w:jc w:val="center"/>
              <w:rPr>
                <w:b/>
                <w:color w:val="000000"/>
                <w:sz w:val="22"/>
                <w:szCs w:val="22"/>
              </w:rPr>
            </w:pPr>
            <w:r w:rsidRPr="00BA0502">
              <w:rPr>
                <w:b/>
                <w:color w:val="000000"/>
                <w:sz w:val="22"/>
                <w:szCs w:val="22"/>
              </w:rPr>
              <w:t>5.2</w:t>
            </w:r>
          </w:p>
        </w:tc>
        <w:tc>
          <w:tcPr>
            <w:tcW w:w="0" w:type="auto"/>
            <w:tcBorders>
              <w:top w:val="nil"/>
              <w:left w:val="nil"/>
              <w:bottom w:val="nil"/>
              <w:right w:val="nil"/>
            </w:tcBorders>
            <w:shd w:val="clear" w:color="auto" w:fill="auto"/>
            <w:vAlign w:val="center"/>
            <w:hideMark/>
          </w:tcPr>
          <w:p w14:paraId="2F3C564E" w14:textId="77777777" w:rsidR="00D84649" w:rsidRPr="00BA0502" w:rsidRDefault="00D84649" w:rsidP="00D84649">
            <w:pPr>
              <w:jc w:val="center"/>
              <w:rPr>
                <w:b/>
                <w:color w:val="000000"/>
                <w:sz w:val="22"/>
                <w:szCs w:val="22"/>
              </w:rPr>
            </w:pPr>
            <w:r w:rsidRPr="00BA0502">
              <w:rPr>
                <w:b/>
                <w:color w:val="000000"/>
                <w:sz w:val="22"/>
                <w:szCs w:val="22"/>
              </w:rPr>
              <w:t>5.8</w:t>
            </w:r>
          </w:p>
        </w:tc>
        <w:tc>
          <w:tcPr>
            <w:tcW w:w="0" w:type="auto"/>
            <w:tcBorders>
              <w:top w:val="nil"/>
              <w:left w:val="nil"/>
              <w:bottom w:val="nil"/>
              <w:right w:val="nil"/>
            </w:tcBorders>
            <w:shd w:val="clear" w:color="auto" w:fill="auto"/>
            <w:vAlign w:val="center"/>
            <w:hideMark/>
          </w:tcPr>
          <w:p w14:paraId="38C7B18C" w14:textId="77777777" w:rsidR="00D84649" w:rsidRPr="00BA0502" w:rsidRDefault="00D84649" w:rsidP="00D84649">
            <w:pPr>
              <w:jc w:val="center"/>
              <w:rPr>
                <w:b/>
                <w:color w:val="000000"/>
                <w:sz w:val="22"/>
                <w:szCs w:val="22"/>
              </w:rPr>
            </w:pPr>
            <w:r w:rsidRPr="00BA0502">
              <w:rPr>
                <w:b/>
                <w:color w:val="000000"/>
                <w:sz w:val="22"/>
                <w:szCs w:val="22"/>
              </w:rPr>
              <w:t>3.1</w:t>
            </w:r>
          </w:p>
        </w:tc>
      </w:tr>
      <w:tr w:rsidR="00D84649" w:rsidRPr="00BA0502" w14:paraId="01A389C9" w14:textId="77777777" w:rsidTr="00D84649">
        <w:tc>
          <w:tcPr>
            <w:tcW w:w="990" w:type="dxa"/>
            <w:tcBorders>
              <w:top w:val="nil"/>
              <w:left w:val="nil"/>
              <w:bottom w:val="nil"/>
              <w:right w:val="nil"/>
            </w:tcBorders>
            <w:shd w:val="clear" w:color="auto" w:fill="auto"/>
            <w:noWrap/>
            <w:vAlign w:val="center"/>
            <w:hideMark/>
          </w:tcPr>
          <w:p w14:paraId="0CFC063B" w14:textId="77777777" w:rsidR="00D84649" w:rsidRPr="00BA0502" w:rsidRDefault="00D84649" w:rsidP="00D84649">
            <w:pPr>
              <w:jc w:val="center"/>
              <w:rPr>
                <w:b/>
                <w:color w:val="000000"/>
                <w:sz w:val="22"/>
              </w:rPr>
            </w:pPr>
            <w:r w:rsidRPr="00BA0502">
              <w:rPr>
                <w:b/>
                <w:color w:val="000000"/>
                <w:sz w:val="22"/>
              </w:rPr>
              <w:t>1991</w:t>
            </w:r>
          </w:p>
        </w:tc>
        <w:tc>
          <w:tcPr>
            <w:tcW w:w="0" w:type="auto"/>
            <w:tcBorders>
              <w:top w:val="nil"/>
              <w:left w:val="nil"/>
              <w:bottom w:val="nil"/>
              <w:right w:val="nil"/>
            </w:tcBorders>
            <w:shd w:val="clear" w:color="auto" w:fill="auto"/>
            <w:vAlign w:val="center"/>
            <w:hideMark/>
          </w:tcPr>
          <w:p w14:paraId="3B87AF3F" w14:textId="77777777" w:rsidR="00D84649" w:rsidRPr="00BA0502" w:rsidRDefault="00D84649" w:rsidP="00D84649">
            <w:pPr>
              <w:jc w:val="center"/>
              <w:rPr>
                <w:b/>
                <w:color w:val="000000"/>
                <w:sz w:val="22"/>
                <w:szCs w:val="22"/>
              </w:rPr>
            </w:pPr>
            <w:r w:rsidRPr="00BA0502">
              <w:rPr>
                <w:b/>
                <w:color w:val="000000"/>
                <w:sz w:val="22"/>
                <w:szCs w:val="22"/>
              </w:rPr>
              <w:t>7.0</w:t>
            </w:r>
          </w:p>
        </w:tc>
        <w:tc>
          <w:tcPr>
            <w:tcW w:w="0" w:type="auto"/>
            <w:tcBorders>
              <w:top w:val="nil"/>
              <w:left w:val="nil"/>
              <w:bottom w:val="nil"/>
              <w:right w:val="nil"/>
            </w:tcBorders>
            <w:shd w:val="clear" w:color="auto" w:fill="auto"/>
            <w:vAlign w:val="center"/>
            <w:hideMark/>
          </w:tcPr>
          <w:p w14:paraId="5F5AC4FF" w14:textId="77777777" w:rsidR="00D84649" w:rsidRPr="00BA0502" w:rsidRDefault="00D84649" w:rsidP="00D84649">
            <w:pPr>
              <w:jc w:val="center"/>
              <w:rPr>
                <w:b/>
                <w:color w:val="000000"/>
                <w:sz w:val="22"/>
                <w:szCs w:val="22"/>
              </w:rPr>
            </w:pPr>
            <w:r w:rsidRPr="00BA0502">
              <w:rPr>
                <w:b/>
                <w:color w:val="000000"/>
                <w:sz w:val="22"/>
                <w:szCs w:val="22"/>
              </w:rPr>
              <w:t>7.2</w:t>
            </w:r>
          </w:p>
        </w:tc>
        <w:tc>
          <w:tcPr>
            <w:tcW w:w="0" w:type="auto"/>
            <w:tcBorders>
              <w:top w:val="nil"/>
              <w:left w:val="nil"/>
              <w:bottom w:val="nil"/>
              <w:right w:val="nil"/>
            </w:tcBorders>
            <w:shd w:val="clear" w:color="auto" w:fill="auto"/>
            <w:vAlign w:val="center"/>
            <w:hideMark/>
          </w:tcPr>
          <w:p w14:paraId="384464EC" w14:textId="77777777" w:rsidR="00D84649" w:rsidRPr="00BA0502" w:rsidRDefault="00D84649" w:rsidP="00D84649">
            <w:pPr>
              <w:jc w:val="center"/>
              <w:rPr>
                <w:b/>
                <w:color w:val="000000"/>
                <w:sz w:val="22"/>
                <w:szCs w:val="22"/>
              </w:rPr>
            </w:pPr>
            <w:r w:rsidRPr="00BA0502">
              <w:rPr>
                <w:b/>
                <w:color w:val="000000"/>
                <w:sz w:val="22"/>
                <w:szCs w:val="22"/>
              </w:rPr>
              <w:t>4.9</w:t>
            </w:r>
          </w:p>
        </w:tc>
        <w:tc>
          <w:tcPr>
            <w:tcW w:w="0" w:type="auto"/>
            <w:tcBorders>
              <w:top w:val="nil"/>
              <w:left w:val="nil"/>
              <w:bottom w:val="nil"/>
              <w:right w:val="nil"/>
            </w:tcBorders>
            <w:shd w:val="clear" w:color="auto" w:fill="auto"/>
            <w:vAlign w:val="center"/>
            <w:hideMark/>
          </w:tcPr>
          <w:p w14:paraId="32E075FF" w14:textId="77777777" w:rsidR="00D84649" w:rsidRPr="00BA0502" w:rsidRDefault="00D84649" w:rsidP="00D84649">
            <w:pPr>
              <w:jc w:val="center"/>
              <w:rPr>
                <w:b/>
                <w:color w:val="000000"/>
                <w:sz w:val="22"/>
                <w:szCs w:val="22"/>
              </w:rPr>
            </w:pPr>
            <w:r w:rsidRPr="00BA0502">
              <w:rPr>
                <w:b/>
                <w:color w:val="000000"/>
                <w:sz w:val="22"/>
                <w:szCs w:val="22"/>
              </w:rPr>
              <w:t>5.1</w:t>
            </w:r>
          </w:p>
        </w:tc>
        <w:tc>
          <w:tcPr>
            <w:tcW w:w="0" w:type="auto"/>
            <w:tcBorders>
              <w:top w:val="nil"/>
              <w:left w:val="nil"/>
              <w:bottom w:val="nil"/>
              <w:right w:val="nil"/>
            </w:tcBorders>
            <w:shd w:val="clear" w:color="auto" w:fill="auto"/>
            <w:vAlign w:val="center"/>
            <w:hideMark/>
          </w:tcPr>
          <w:p w14:paraId="681B7D51" w14:textId="77777777" w:rsidR="00D84649" w:rsidRPr="00BA0502" w:rsidRDefault="00D84649" w:rsidP="00D84649">
            <w:pPr>
              <w:jc w:val="center"/>
              <w:rPr>
                <w:b/>
                <w:color w:val="000000"/>
                <w:sz w:val="22"/>
                <w:szCs w:val="22"/>
              </w:rPr>
            </w:pPr>
            <w:r w:rsidRPr="00BA0502">
              <w:rPr>
                <w:b/>
                <w:color w:val="000000"/>
                <w:sz w:val="22"/>
                <w:szCs w:val="22"/>
              </w:rPr>
              <w:t>3.0</w:t>
            </w:r>
          </w:p>
        </w:tc>
      </w:tr>
      <w:tr w:rsidR="00D84649" w:rsidRPr="00BA0502" w14:paraId="6D4F20E0" w14:textId="77777777" w:rsidTr="00D84649">
        <w:tc>
          <w:tcPr>
            <w:tcW w:w="990" w:type="dxa"/>
            <w:tcBorders>
              <w:top w:val="nil"/>
              <w:left w:val="nil"/>
              <w:bottom w:val="nil"/>
              <w:right w:val="nil"/>
            </w:tcBorders>
            <w:shd w:val="clear" w:color="auto" w:fill="auto"/>
            <w:noWrap/>
            <w:vAlign w:val="center"/>
            <w:hideMark/>
          </w:tcPr>
          <w:p w14:paraId="79E99312" w14:textId="77777777" w:rsidR="00D84649" w:rsidRPr="00BA0502" w:rsidRDefault="00D84649" w:rsidP="00D84649">
            <w:pPr>
              <w:jc w:val="center"/>
              <w:rPr>
                <w:b/>
                <w:color w:val="000000"/>
                <w:sz w:val="22"/>
              </w:rPr>
            </w:pPr>
            <w:r w:rsidRPr="00BA0502">
              <w:rPr>
                <w:b/>
                <w:color w:val="000000"/>
                <w:sz w:val="22"/>
              </w:rPr>
              <w:t>1992</w:t>
            </w:r>
          </w:p>
        </w:tc>
        <w:tc>
          <w:tcPr>
            <w:tcW w:w="0" w:type="auto"/>
            <w:tcBorders>
              <w:top w:val="nil"/>
              <w:left w:val="nil"/>
              <w:bottom w:val="nil"/>
              <w:right w:val="nil"/>
            </w:tcBorders>
            <w:shd w:val="clear" w:color="auto" w:fill="auto"/>
            <w:vAlign w:val="center"/>
            <w:hideMark/>
          </w:tcPr>
          <w:p w14:paraId="10BC1C71" w14:textId="77777777" w:rsidR="00D84649" w:rsidRPr="00BA0502" w:rsidRDefault="00D84649" w:rsidP="00D84649">
            <w:pPr>
              <w:jc w:val="center"/>
              <w:rPr>
                <w:b/>
                <w:color w:val="000000"/>
                <w:sz w:val="22"/>
                <w:szCs w:val="22"/>
              </w:rPr>
            </w:pPr>
            <w:r w:rsidRPr="00BA0502">
              <w:rPr>
                <w:b/>
                <w:color w:val="000000"/>
                <w:sz w:val="22"/>
                <w:szCs w:val="22"/>
              </w:rPr>
              <w:t>6.5</w:t>
            </w:r>
          </w:p>
        </w:tc>
        <w:tc>
          <w:tcPr>
            <w:tcW w:w="0" w:type="auto"/>
            <w:tcBorders>
              <w:top w:val="nil"/>
              <w:left w:val="nil"/>
              <w:bottom w:val="nil"/>
              <w:right w:val="nil"/>
            </w:tcBorders>
            <w:shd w:val="clear" w:color="auto" w:fill="auto"/>
            <w:vAlign w:val="center"/>
            <w:hideMark/>
          </w:tcPr>
          <w:p w14:paraId="1B9BE6A8"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46EC7912"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78ED90A9" w14:textId="77777777" w:rsidR="00D84649" w:rsidRPr="00BA0502" w:rsidRDefault="00D84649" w:rsidP="00D84649">
            <w:pPr>
              <w:jc w:val="center"/>
              <w:rPr>
                <w:b/>
                <w:color w:val="000000"/>
                <w:sz w:val="22"/>
                <w:szCs w:val="22"/>
              </w:rPr>
            </w:pPr>
            <w:r w:rsidRPr="00BA0502">
              <w:rPr>
                <w:b/>
                <w:color w:val="000000"/>
                <w:sz w:val="22"/>
                <w:szCs w:val="22"/>
              </w:rPr>
              <w:t>5.7</w:t>
            </w:r>
          </w:p>
        </w:tc>
        <w:tc>
          <w:tcPr>
            <w:tcW w:w="0" w:type="auto"/>
            <w:tcBorders>
              <w:top w:val="nil"/>
              <w:left w:val="nil"/>
              <w:bottom w:val="nil"/>
              <w:right w:val="nil"/>
            </w:tcBorders>
            <w:shd w:val="clear" w:color="auto" w:fill="auto"/>
            <w:vAlign w:val="center"/>
            <w:hideMark/>
          </w:tcPr>
          <w:p w14:paraId="4CD39D87" w14:textId="77777777" w:rsidR="00D84649" w:rsidRPr="00BA0502" w:rsidRDefault="00D84649" w:rsidP="00D84649">
            <w:pPr>
              <w:jc w:val="center"/>
              <w:rPr>
                <w:b/>
                <w:color w:val="000000"/>
                <w:sz w:val="22"/>
                <w:szCs w:val="22"/>
              </w:rPr>
            </w:pPr>
            <w:r w:rsidRPr="00BA0502">
              <w:rPr>
                <w:b/>
                <w:color w:val="000000"/>
                <w:sz w:val="22"/>
                <w:szCs w:val="22"/>
              </w:rPr>
              <w:t>3.2</w:t>
            </w:r>
          </w:p>
        </w:tc>
      </w:tr>
      <w:tr w:rsidR="00D84649" w:rsidRPr="00BA0502" w14:paraId="5A8FE4CC" w14:textId="77777777" w:rsidTr="00D84649">
        <w:tc>
          <w:tcPr>
            <w:tcW w:w="990" w:type="dxa"/>
            <w:tcBorders>
              <w:top w:val="nil"/>
              <w:left w:val="nil"/>
              <w:bottom w:val="nil"/>
              <w:right w:val="nil"/>
            </w:tcBorders>
            <w:shd w:val="clear" w:color="auto" w:fill="auto"/>
            <w:noWrap/>
            <w:vAlign w:val="center"/>
            <w:hideMark/>
          </w:tcPr>
          <w:p w14:paraId="0FAD339B" w14:textId="77777777" w:rsidR="00D84649" w:rsidRPr="00BA0502" w:rsidRDefault="00D84649" w:rsidP="00D84649">
            <w:pPr>
              <w:jc w:val="center"/>
              <w:rPr>
                <w:b/>
                <w:color w:val="000000"/>
                <w:sz w:val="22"/>
              </w:rPr>
            </w:pPr>
            <w:r w:rsidRPr="00BA0502">
              <w:rPr>
                <w:b/>
                <w:color w:val="000000"/>
                <w:sz w:val="22"/>
              </w:rPr>
              <w:t>1993</w:t>
            </w:r>
          </w:p>
        </w:tc>
        <w:tc>
          <w:tcPr>
            <w:tcW w:w="0" w:type="auto"/>
            <w:tcBorders>
              <w:top w:val="nil"/>
              <w:left w:val="nil"/>
              <w:bottom w:val="nil"/>
              <w:right w:val="nil"/>
            </w:tcBorders>
            <w:shd w:val="clear" w:color="auto" w:fill="auto"/>
            <w:vAlign w:val="center"/>
            <w:hideMark/>
          </w:tcPr>
          <w:p w14:paraId="02A16919" w14:textId="77777777" w:rsidR="00D84649" w:rsidRPr="00BA0502" w:rsidRDefault="00D84649" w:rsidP="00D84649">
            <w:pPr>
              <w:jc w:val="center"/>
              <w:rPr>
                <w:b/>
                <w:color w:val="000000"/>
                <w:sz w:val="22"/>
                <w:szCs w:val="22"/>
              </w:rPr>
            </w:pPr>
            <w:r w:rsidRPr="00BA0502">
              <w:rPr>
                <w:b/>
                <w:color w:val="000000"/>
                <w:sz w:val="22"/>
                <w:szCs w:val="22"/>
              </w:rPr>
              <w:t>6.1</w:t>
            </w:r>
          </w:p>
        </w:tc>
        <w:tc>
          <w:tcPr>
            <w:tcW w:w="0" w:type="auto"/>
            <w:tcBorders>
              <w:top w:val="nil"/>
              <w:left w:val="nil"/>
              <w:bottom w:val="nil"/>
              <w:right w:val="nil"/>
            </w:tcBorders>
            <w:shd w:val="clear" w:color="auto" w:fill="auto"/>
            <w:vAlign w:val="center"/>
            <w:hideMark/>
          </w:tcPr>
          <w:p w14:paraId="0549A8DF" w14:textId="77777777" w:rsidR="00D84649" w:rsidRPr="00BA0502" w:rsidRDefault="00D84649" w:rsidP="00D84649">
            <w:pPr>
              <w:jc w:val="center"/>
              <w:rPr>
                <w:b/>
                <w:color w:val="000000"/>
                <w:sz w:val="22"/>
                <w:szCs w:val="22"/>
              </w:rPr>
            </w:pPr>
            <w:r w:rsidRPr="00BA0502">
              <w:rPr>
                <w:b/>
                <w:color w:val="000000"/>
                <w:sz w:val="22"/>
                <w:szCs w:val="22"/>
              </w:rPr>
              <w:t>7.3</w:t>
            </w:r>
          </w:p>
        </w:tc>
        <w:tc>
          <w:tcPr>
            <w:tcW w:w="0" w:type="auto"/>
            <w:tcBorders>
              <w:top w:val="nil"/>
              <w:left w:val="nil"/>
              <w:bottom w:val="nil"/>
              <w:right w:val="nil"/>
            </w:tcBorders>
            <w:shd w:val="clear" w:color="auto" w:fill="auto"/>
            <w:vAlign w:val="center"/>
            <w:hideMark/>
          </w:tcPr>
          <w:p w14:paraId="75E01CBF" w14:textId="77777777" w:rsidR="00D84649" w:rsidRPr="00BA0502" w:rsidRDefault="00D84649" w:rsidP="00D84649">
            <w:pPr>
              <w:jc w:val="center"/>
              <w:rPr>
                <w:b/>
                <w:color w:val="000000"/>
                <w:sz w:val="22"/>
                <w:szCs w:val="22"/>
              </w:rPr>
            </w:pPr>
            <w:r w:rsidRPr="00BA0502">
              <w:rPr>
                <w:b/>
                <w:color w:val="000000"/>
                <w:sz w:val="22"/>
                <w:szCs w:val="22"/>
              </w:rPr>
              <w:t>4.9</w:t>
            </w:r>
          </w:p>
        </w:tc>
        <w:tc>
          <w:tcPr>
            <w:tcW w:w="0" w:type="auto"/>
            <w:tcBorders>
              <w:top w:val="nil"/>
              <w:left w:val="nil"/>
              <w:bottom w:val="nil"/>
              <w:right w:val="nil"/>
            </w:tcBorders>
            <w:shd w:val="clear" w:color="auto" w:fill="auto"/>
            <w:vAlign w:val="center"/>
            <w:hideMark/>
          </w:tcPr>
          <w:p w14:paraId="31BBC2E4" w14:textId="77777777" w:rsidR="00D84649" w:rsidRPr="00BA0502" w:rsidRDefault="00D84649" w:rsidP="00D84649">
            <w:pPr>
              <w:jc w:val="center"/>
              <w:rPr>
                <w:b/>
                <w:color w:val="000000"/>
                <w:sz w:val="22"/>
                <w:szCs w:val="22"/>
              </w:rPr>
            </w:pPr>
            <w:r w:rsidRPr="00BA0502">
              <w:rPr>
                <w:b/>
                <w:color w:val="000000"/>
                <w:sz w:val="22"/>
                <w:szCs w:val="22"/>
              </w:rPr>
              <w:t>4.2</w:t>
            </w:r>
          </w:p>
        </w:tc>
        <w:tc>
          <w:tcPr>
            <w:tcW w:w="0" w:type="auto"/>
            <w:tcBorders>
              <w:top w:val="nil"/>
              <w:left w:val="nil"/>
              <w:bottom w:val="nil"/>
              <w:right w:val="nil"/>
            </w:tcBorders>
            <w:shd w:val="clear" w:color="auto" w:fill="auto"/>
            <w:vAlign w:val="center"/>
            <w:hideMark/>
          </w:tcPr>
          <w:p w14:paraId="0B306498" w14:textId="77777777" w:rsidR="00D84649" w:rsidRPr="00BA0502" w:rsidRDefault="00D84649" w:rsidP="00D84649">
            <w:pPr>
              <w:jc w:val="center"/>
              <w:rPr>
                <w:b/>
                <w:color w:val="000000"/>
                <w:sz w:val="22"/>
                <w:szCs w:val="22"/>
              </w:rPr>
            </w:pPr>
            <w:r w:rsidRPr="00BA0502">
              <w:rPr>
                <w:b/>
                <w:color w:val="000000"/>
                <w:sz w:val="22"/>
                <w:szCs w:val="22"/>
              </w:rPr>
              <w:t>3.3</w:t>
            </w:r>
          </w:p>
        </w:tc>
      </w:tr>
      <w:tr w:rsidR="00D84649" w:rsidRPr="00BA0502" w14:paraId="5F25080C" w14:textId="77777777" w:rsidTr="00D84649">
        <w:tc>
          <w:tcPr>
            <w:tcW w:w="990" w:type="dxa"/>
            <w:tcBorders>
              <w:top w:val="nil"/>
              <w:left w:val="nil"/>
              <w:bottom w:val="nil"/>
              <w:right w:val="nil"/>
            </w:tcBorders>
            <w:shd w:val="clear" w:color="auto" w:fill="auto"/>
            <w:noWrap/>
            <w:vAlign w:val="center"/>
            <w:hideMark/>
          </w:tcPr>
          <w:p w14:paraId="5D494E2F" w14:textId="77777777" w:rsidR="00D84649" w:rsidRPr="00BA0502" w:rsidRDefault="00D84649" w:rsidP="00D84649">
            <w:pPr>
              <w:jc w:val="center"/>
              <w:rPr>
                <w:b/>
                <w:color w:val="000000"/>
                <w:sz w:val="22"/>
              </w:rPr>
            </w:pPr>
            <w:r w:rsidRPr="00BA0502">
              <w:rPr>
                <w:b/>
                <w:color w:val="000000"/>
                <w:sz w:val="22"/>
              </w:rPr>
              <w:t>1994</w:t>
            </w:r>
          </w:p>
        </w:tc>
        <w:tc>
          <w:tcPr>
            <w:tcW w:w="0" w:type="auto"/>
            <w:tcBorders>
              <w:top w:val="nil"/>
              <w:left w:val="nil"/>
              <w:bottom w:val="nil"/>
              <w:right w:val="nil"/>
            </w:tcBorders>
            <w:shd w:val="clear" w:color="auto" w:fill="auto"/>
            <w:vAlign w:val="center"/>
            <w:hideMark/>
          </w:tcPr>
          <w:p w14:paraId="60494660" w14:textId="77777777" w:rsidR="00D84649" w:rsidRPr="00BA0502" w:rsidRDefault="00D84649" w:rsidP="00D84649">
            <w:pPr>
              <w:jc w:val="center"/>
              <w:rPr>
                <w:b/>
                <w:color w:val="000000"/>
                <w:sz w:val="22"/>
                <w:szCs w:val="22"/>
              </w:rPr>
            </w:pPr>
            <w:r w:rsidRPr="00BA0502">
              <w:rPr>
                <w:b/>
                <w:color w:val="000000"/>
                <w:sz w:val="22"/>
                <w:szCs w:val="22"/>
              </w:rPr>
              <w:t>5.8</w:t>
            </w:r>
          </w:p>
        </w:tc>
        <w:tc>
          <w:tcPr>
            <w:tcW w:w="0" w:type="auto"/>
            <w:tcBorders>
              <w:top w:val="nil"/>
              <w:left w:val="nil"/>
              <w:bottom w:val="nil"/>
              <w:right w:val="nil"/>
            </w:tcBorders>
            <w:shd w:val="clear" w:color="auto" w:fill="auto"/>
            <w:vAlign w:val="center"/>
            <w:hideMark/>
          </w:tcPr>
          <w:p w14:paraId="761DC0E4"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6E7DD9DF" w14:textId="77777777" w:rsidR="00D84649" w:rsidRPr="00BA0502" w:rsidRDefault="00D84649" w:rsidP="00D84649">
            <w:pPr>
              <w:jc w:val="center"/>
              <w:rPr>
                <w:b/>
                <w:color w:val="000000"/>
                <w:sz w:val="22"/>
                <w:szCs w:val="22"/>
              </w:rPr>
            </w:pPr>
            <w:r w:rsidRPr="00BA0502">
              <w:rPr>
                <w:b/>
                <w:color w:val="000000"/>
                <w:sz w:val="22"/>
                <w:szCs w:val="22"/>
              </w:rPr>
              <w:t>4.6</w:t>
            </w:r>
          </w:p>
        </w:tc>
        <w:tc>
          <w:tcPr>
            <w:tcW w:w="0" w:type="auto"/>
            <w:tcBorders>
              <w:top w:val="nil"/>
              <w:left w:val="nil"/>
              <w:bottom w:val="nil"/>
              <w:right w:val="nil"/>
            </w:tcBorders>
            <w:shd w:val="clear" w:color="auto" w:fill="auto"/>
            <w:vAlign w:val="center"/>
            <w:hideMark/>
          </w:tcPr>
          <w:p w14:paraId="6D1C2157" w14:textId="77777777" w:rsidR="00D84649" w:rsidRPr="00BA0502" w:rsidRDefault="00D84649" w:rsidP="00D84649">
            <w:pPr>
              <w:jc w:val="center"/>
              <w:rPr>
                <w:b/>
                <w:color w:val="000000"/>
                <w:sz w:val="22"/>
                <w:szCs w:val="22"/>
              </w:rPr>
            </w:pPr>
            <w:r w:rsidRPr="00BA0502">
              <w:rPr>
                <w:b/>
                <w:color w:val="000000"/>
                <w:sz w:val="22"/>
                <w:szCs w:val="22"/>
              </w:rPr>
              <w:t>6.0</w:t>
            </w:r>
          </w:p>
        </w:tc>
        <w:tc>
          <w:tcPr>
            <w:tcW w:w="0" w:type="auto"/>
            <w:tcBorders>
              <w:top w:val="nil"/>
              <w:left w:val="nil"/>
              <w:bottom w:val="nil"/>
              <w:right w:val="nil"/>
            </w:tcBorders>
            <w:shd w:val="clear" w:color="auto" w:fill="auto"/>
            <w:vAlign w:val="center"/>
            <w:hideMark/>
          </w:tcPr>
          <w:p w14:paraId="6B380502" w14:textId="77777777" w:rsidR="00D84649" w:rsidRPr="00BA0502" w:rsidRDefault="00D84649" w:rsidP="00D84649">
            <w:pPr>
              <w:jc w:val="center"/>
              <w:rPr>
                <w:b/>
                <w:color w:val="000000"/>
                <w:sz w:val="22"/>
                <w:szCs w:val="22"/>
              </w:rPr>
            </w:pPr>
            <w:r w:rsidRPr="00BA0502">
              <w:rPr>
                <w:b/>
                <w:color w:val="000000"/>
                <w:sz w:val="22"/>
                <w:szCs w:val="22"/>
              </w:rPr>
              <w:t>3.6</w:t>
            </w:r>
          </w:p>
        </w:tc>
      </w:tr>
      <w:tr w:rsidR="00D84649" w:rsidRPr="00BA0502" w14:paraId="0E6B96B1" w14:textId="77777777" w:rsidTr="00D84649">
        <w:tc>
          <w:tcPr>
            <w:tcW w:w="990" w:type="dxa"/>
            <w:tcBorders>
              <w:top w:val="nil"/>
              <w:left w:val="nil"/>
              <w:bottom w:val="nil"/>
              <w:right w:val="nil"/>
            </w:tcBorders>
            <w:shd w:val="clear" w:color="auto" w:fill="auto"/>
            <w:noWrap/>
            <w:vAlign w:val="center"/>
            <w:hideMark/>
          </w:tcPr>
          <w:p w14:paraId="2AB2AAF9" w14:textId="77777777" w:rsidR="00D84649" w:rsidRPr="00BA0502" w:rsidRDefault="00D84649" w:rsidP="00D84649">
            <w:pPr>
              <w:jc w:val="center"/>
              <w:rPr>
                <w:b/>
                <w:color w:val="000000"/>
                <w:sz w:val="22"/>
              </w:rPr>
            </w:pPr>
            <w:r w:rsidRPr="00BA0502">
              <w:rPr>
                <w:b/>
                <w:color w:val="000000"/>
                <w:sz w:val="22"/>
              </w:rPr>
              <w:t>1995</w:t>
            </w:r>
          </w:p>
        </w:tc>
        <w:tc>
          <w:tcPr>
            <w:tcW w:w="0" w:type="auto"/>
            <w:tcBorders>
              <w:top w:val="nil"/>
              <w:left w:val="nil"/>
              <w:bottom w:val="nil"/>
              <w:right w:val="nil"/>
            </w:tcBorders>
            <w:shd w:val="clear" w:color="auto" w:fill="auto"/>
            <w:vAlign w:val="center"/>
            <w:hideMark/>
          </w:tcPr>
          <w:p w14:paraId="2355DA8A" w14:textId="77777777" w:rsidR="00D84649" w:rsidRPr="00BA0502" w:rsidRDefault="00D84649" w:rsidP="00D84649">
            <w:pPr>
              <w:jc w:val="center"/>
              <w:rPr>
                <w:b/>
                <w:color w:val="000000"/>
                <w:sz w:val="22"/>
                <w:szCs w:val="22"/>
              </w:rPr>
            </w:pPr>
            <w:r w:rsidRPr="00BA0502">
              <w:rPr>
                <w:b/>
                <w:color w:val="000000"/>
                <w:sz w:val="22"/>
                <w:szCs w:val="22"/>
              </w:rPr>
              <w:t>6.1</w:t>
            </w:r>
          </w:p>
        </w:tc>
        <w:tc>
          <w:tcPr>
            <w:tcW w:w="0" w:type="auto"/>
            <w:tcBorders>
              <w:top w:val="nil"/>
              <w:left w:val="nil"/>
              <w:bottom w:val="nil"/>
              <w:right w:val="nil"/>
            </w:tcBorders>
            <w:shd w:val="clear" w:color="auto" w:fill="auto"/>
            <w:vAlign w:val="center"/>
            <w:hideMark/>
          </w:tcPr>
          <w:p w14:paraId="2FADAFEF" w14:textId="77777777" w:rsidR="00D84649" w:rsidRPr="00BA0502" w:rsidRDefault="00D84649" w:rsidP="00D84649">
            <w:pPr>
              <w:jc w:val="center"/>
              <w:rPr>
                <w:b/>
                <w:color w:val="000000"/>
                <w:sz w:val="22"/>
                <w:szCs w:val="22"/>
              </w:rPr>
            </w:pPr>
            <w:r w:rsidRPr="00BA0502">
              <w:rPr>
                <w:b/>
                <w:color w:val="000000"/>
                <w:sz w:val="22"/>
                <w:szCs w:val="22"/>
              </w:rPr>
              <w:t>9.3</w:t>
            </w:r>
          </w:p>
        </w:tc>
        <w:tc>
          <w:tcPr>
            <w:tcW w:w="0" w:type="auto"/>
            <w:tcBorders>
              <w:top w:val="nil"/>
              <w:left w:val="nil"/>
              <w:bottom w:val="nil"/>
              <w:right w:val="nil"/>
            </w:tcBorders>
            <w:shd w:val="clear" w:color="auto" w:fill="auto"/>
            <w:vAlign w:val="center"/>
            <w:hideMark/>
          </w:tcPr>
          <w:p w14:paraId="35432876" w14:textId="77777777" w:rsidR="00D84649" w:rsidRPr="00BA0502" w:rsidRDefault="00D84649" w:rsidP="00D84649">
            <w:pPr>
              <w:jc w:val="center"/>
              <w:rPr>
                <w:b/>
                <w:color w:val="000000"/>
                <w:sz w:val="22"/>
                <w:szCs w:val="22"/>
              </w:rPr>
            </w:pPr>
            <w:r w:rsidRPr="00BA0502">
              <w:rPr>
                <w:b/>
                <w:color w:val="000000"/>
                <w:sz w:val="22"/>
                <w:szCs w:val="22"/>
              </w:rPr>
              <w:t>5.5</w:t>
            </w:r>
          </w:p>
        </w:tc>
        <w:tc>
          <w:tcPr>
            <w:tcW w:w="0" w:type="auto"/>
            <w:tcBorders>
              <w:top w:val="nil"/>
              <w:left w:val="nil"/>
              <w:bottom w:val="nil"/>
              <w:right w:val="nil"/>
            </w:tcBorders>
            <w:shd w:val="clear" w:color="auto" w:fill="auto"/>
            <w:vAlign w:val="center"/>
            <w:hideMark/>
          </w:tcPr>
          <w:p w14:paraId="6C73F907"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38256A4B" w14:textId="77777777" w:rsidR="00D84649" w:rsidRPr="00BA0502" w:rsidRDefault="00D84649" w:rsidP="00D84649">
            <w:pPr>
              <w:jc w:val="center"/>
              <w:rPr>
                <w:b/>
                <w:color w:val="000000"/>
                <w:sz w:val="22"/>
                <w:szCs w:val="22"/>
              </w:rPr>
            </w:pPr>
            <w:r w:rsidRPr="00BA0502">
              <w:rPr>
                <w:b/>
                <w:color w:val="000000"/>
                <w:sz w:val="22"/>
                <w:szCs w:val="22"/>
              </w:rPr>
              <w:t>2.3</w:t>
            </w:r>
          </w:p>
        </w:tc>
      </w:tr>
      <w:tr w:rsidR="00D84649" w:rsidRPr="00BA0502" w14:paraId="5A525290" w14:textId="77777777" w:rsidTr="00D84649">
        <w:tc>
          <w:tcPr>
            <w:tcW w:w="990" w:type="dxa"/>
            <w:tcBorders>
              <w:top w:val="nil"/>
              <w:left w:val="nil"/>
              <w:bottom w:val="nil"/>
              <w:right w:val="nil"/>
            </w:tcBorders>
            <w:shd w:val="clear" w:color="auto" w:fill="auto"/>
            <w:noWrap/>
            <w:vAlign w:val="center"/>
            <w:hideMark/>
          </w:tcPr>
          <w:p w14:paraId="5080B6CD" w14:textId="77777777" w:rsidR="00D84649" w:rsidRPr="00BA0502" w:rsidRDefault="00D84649" w:rsidP="00D84649">
            <w:pPr>
              <w:ind w:right="-132"/>
              <w:jc w:val="center"/>
              <w:rPr>
                <w:b/>
                <w:color w:val="000000"/>
                <w:sz w:val="22"/>
              </w:rPr>
            </w:pPr>
            <w:r w:rsidRPr="00BA0502">
              <w:rPr>
                <w:b/>
                <w:color w:val="000000"/>
                <w:sz w:val="22"/>
              </w:rPr>
              <w:t>1996*</w:t>
            </w:r>
          </w:p>
        </w:tc>
        <w:tc>
          <w:tcPr>
            <w:tcW w:w="0" w:type="auto"/>
            <w:tcBorders>
              <w:top w:val="nil"/>
              <w:left w:val="nil"/>
              <w:bottom w:val="nil"/>
              <w:right w:val="nil"/>
            </w:tcBorders>
            <w:shd w:val="clear" w:color="auto" w:fill="auto"/>
            <w:vAlign w:val="center"/>
            <w:hideMark/>
          </w:tcPr>
          <w:p w14:paraId="74F1C0A5" w14:textId="77777777" w:rsidR="00D84649" w:rsidRPr="00BA0502" w:rsidRDefault="00D84649" w:rsidP="00D84649">
            <w:pPr>
              <w:jc w:val="center"/>
              <w:rPr>
                <w:b/>
                <w:color w:val="000000"/>
                <w:sz w:val="22"/>
                <w:szCs w:val="22"/>
              </w:rPr>
            </w:pPr>
            <w:r w:rsidRPr="00BA0502">
              <w:rPr>
                <w:b/>
                <w:color w:val="000000"/>
                <w:sz w:val="22"/>
                <w:szCs w:val="22"/>
              </w:rPr>
              <w:t>6.1</w:t>
            </w:r>
          </w:p>
        </w:tc>
        <w:tc>
          <w:tcPr>
            <w:tcW w:w="0" w:type="auto"/>
            <w:tcBorders>
              <w:top w:val="nil"/>
              <w:left w:val="nil"/>
              <w:bottom w:val="nil"/>
              <w:right w:val="nil"/>
            </w:tcBorders>
            <w:shd w:val="clear" w:color="auto" w:fill="auto"/>
            <w:vAlign w:val="center"/>
            <w:hideMark/>
          </w:tcPr>
          <w:p w14:paraId="7978628A" w14:textId="77777777" w:rsidR="00D84649" w:rsidRPr="00BA0502" w:rsidRDefault="00D84649" w:rsidP="00D84649">
            <w:pPr>
              <w:jc w:val="center"/>
              <w:rPr>
                <w:b/>
                <w:color w:val="000000"/>
                <w:sz w:val="22"/>
                <w:szCs w:val="22"/>
              </w:rPr>
            </w:pPr>
            <w:r w:rsidRPr="00BA0502">
              <w:rPr>
                <w:b/>
                <w:color w:val="000000"/>
                <w:sz w:val="22"/>
                <w:szCs w:val="22"/>
              </w:rPr>
              <w:t>8.0</w:t>
            </w:r>
          </w:p>
        </w:tc>
        <w:tc>
          <w:tcPr>
            <w:tcW w:w="0" w:type="auto"/>
            <w:tcBorders>
              <w:top w:val="nil"/>
              <w:left w:val="nil"/>
              <w:bottom w:val="nil"/>
              <w:right w:val="nil"/>
            </w:tcBorders>
            <w:shd w:val="clear" w:color="auto" w:fill="auto"/>
            <w:vAlign w:val="center"/>
            <w:hideMark/>
          </w:tcPr>
          <w:p w14:paraId="1A6937DB" w14:textId="77777777" w:rsidR="00D84649" w:rsidRPr="00BA0502" w:rsidRDefault="00D84649" w:rsidP="00D84649">
            <w:pPr>
              <w:jc w:val="center"/>
              <w:rPr>
                <w:b/>
                <w:color w:val="000000"/>
                <w:sz w:val="22"/>
                <w:szCs w:val="22"/>
              </w:rPr>
            </w:pPr>
            <w:r w:rsidRPr="00BA0502">
              <w:rPr>
                <w:b/>
                <w:color w:val="000000"/>
                <w:sz w:val="22"/>
                <w:szCs w:val="22"/>
              </w:rPr>
              <w:t>5.6</w:t>
            </w:r>
          </w:p>
        </w:tc>
        <w:tc>
          <w:tcPr>
            <w:tcW w:w="0" w:type="auto"/>
            <w:tcBorders>
              <w:top w:val="nil"/>
              <w:left w:val="nil"/>
              <w:bottom w:val="nil"/>
              <w:right w:val="nil"/>
            </w:tcBorders>
            <w:shd w:val="clear" w:color="auto" w:fill="auto"/>
            <w:vAlign w:val="center"/>
            <w:hideMark/>
          </w:tcPr>
          <w:p w14:paraId="51907971" w14:textId="77777777" w:rsidR="00D84649" w:rsidRPr="00BA0502" w:rsidRDefault="00D84649" w:rsidP="00D84649">
            <w:pPr>
              <w:jc w:val="center"/>
              <w:rPr>
                <w:b/>
                <w:color w:val="000000"/>
                <w:sz w:val="22"/>
                <w:szCs w:val="22"/>
              </w:rPr>
            </w:pPr>
            <w:r w:rsidRPr="00BA0502">
              <w:rPr>
                <w:b/>
                <w:color w:val="000000"/>
                <w:sz w:val="22"/>
                <w:szCs w:val="22"/>
              </w:rPr>
              <w:t>5.9</w:t>
            </w:r>
          </w:p>
        </w:tc>
        <w:tc>
          <w:tcPr>
            <w:tcW w:w="0" w:type="auto"/>
            <w:tcBorders>
              <w:top w:val="nil"/>
              <w:left w:val="nil"/>
              <w:bottom w:val="nil"/>
              <w:right w:val="nil"/>
            </w:tcBorders>
            <w:shd w:val="clear" w:color="auto" w:fill="auto"/>
            <w:vAlign w:val="center"/>
            <w:hideMark/>
          </w:tcPr>
          <w:p w14:paraId="2E8FB653" w14:textId="77777777" w:rsidR="00D84649" w:rsidRPr="00BA0502" w:rsidRDefault="00D84649" w:rsidP="00D84649">
            <w:pPr>
              <w:jc w:val="center"/>
              <w:rPr>
                <w:b/>
                <w:color w:val="000000"/>
                <w:sz w:val="22"/>
                <w:szCs w:val="22"/>
              </w:rPr>
            </w:pPr>
          </w:p>
        </w:tc>
      </w:tr>
      <w:tr w:rsidR="00D84649" w:rsidRPr="00BA0502" w14:paraId="08E54763" w14:textId="77777777" w:rsidTr="00D84649">
        <w:tc>
          <w:tcPr>
            <w:tcW w:w="990" w:type="dxa"/>
            <w:tcBorders>
              <w:top w:val="nil"/>
              <w:left w:val="nil"/>
              <w:bottom w:val="nil"/>
              <w:right w:val="nil"/>
            </w:tcBorders>
            <w:shd w:val="clear" w:color="auto" w:fill="auto"/>
            <w:noWrap/>
            <w:vAlign w:val="center"/>
            <w:hideMark/>
          </w:tcPr>
          <w:p w14:paraId="233631EF" w14:textId="77777777" w:rsidR="00D84649" w:rsidRPr="00BA0502" w:rsidRDefault="00D84649" w:rsidP="00D84649">
            <w:pPr>
              <w:jc w:val="center"/>
              <w:rPr>
                <w:b/>
                <w:color w:val="000000"/>
                <w:sz w:val="22"/>
              </w:rPr>
            </w:pPr>
            <w:r w:rsidRPr="00BA0502">
              <w:rPr>
                <w:b/>
                <w:color w:val="000000"/>
                <w:sz w:val="22"/>
              </w:rPr>
              <w:t>1997</w:t>
            </w:r>
          </w:p>
        </w:tc>
        <w:tc>
          <w:tcPr>
            <w:tcW w:w="0" w:type="auto"/>
            <w:tcBorders>
              <w:top w:val="nil"/>
              <w:left w:val="nil"/>
              <w:bottom w:val="nil"/>
              <w:right w:val="nil"/>
            </w:tcBorders>
            <w:shd w:val="clear" w:color="auto" w:fill="auto"/>
            <w:vAlign w:val="center"/>
            <w:hideMark/>
          </w:tcPr>
          <w:p w14:paraId="71266C92" w14:textId="77777777" w:rsidR="00D84649" w:rsidRPr="00BA0502" w:rsidRDefault="00D84649" w:rsidP="00D84649">
            <w:pPr>
              <w:jc w:val="center"/>
              <w:rPr>
                <w:b/>
                <w:color w:val="000000"/>
                <w:sz w:val="22"/>
                <w:szCs w:val="22"/>
              </w:rPr>
            </w:pPr>
            <w:r w:rsidRPr="00BA0502">
              <w:rPr>
                <w:b/>
                <w:color w:val="000000"/>
                <w:sz w:val="22"/>
                <w:szCs w:val="22"/>
              </w:rPr>
              <w:t>6.5</w:t>
            </w:r>
          </w:p>
        </w:tc>
        <w:tc>
          <w:tcPr>
            <w:tcW w:w="0" w:type="auto"/>
            <w:tcBorders>
              <w:top w:val="nil"/>
              <w:left w:val="nil"/>
              <w:bottom w:val="nil"/>
              <w:right w:val="nil"/>
            </w:tcBorders>
            <w:shd w:val="clear" w:color="auto" w:fill="auto"/>
            <w:vAlign w:val="center"/>
            <w:hideMark/>
          </w:tcPr>
          <w:p w14:paraId="6A201991" w14:textId="77777777" w:rsidR="00D84649" w:rsidRPr="00BA0502" w:rsidRDefault="00D84649" w:rsidP="00D84649">
            <w:pPr>
              <w:jc w:val="center"/>
              <w:rPr>
                <w:b/>
                <w:color w:val="000000"/>
                <w:sz w:val="22"/>
                <w:szCs w:val="22"/>
              </w:rPr>
            </w:pPr>
            <w:r w:rsidRPr="00BA0502">
              <w:rPr>
                <w:b/>
                <w:color w:val="000000"/>
                <w:sz w:val="22"/>
                <w:szCs w:val="22"/>
              </w:rPr>
              <w:t>8.8</w:t>
            </w:r>
          </w:p>
        </w:tc>
        <w:tc>
          <w:tcPr>
            <w:tcW w:w="0" w:type="auto"/>
            <w:tcBorders>
              <w:top w:val="nil"/>
              <w:left w:val="nil"/>
              <w:bottom w:val="nil"/>
              <w:right w:val="nil"/>
            </w:tcBorders>
            <w:shd w:val="clear" w:color="auto" w:fill="auto"/>
            <w:vAlign w:val="center"/>
            <w:hideMark/>
          </w:tcPr>
          <w:p w14:paraId="6C81CBAE" w14:textId="77777777" w:rsidR="00D84649" w:rsidRPr="00BA0502" w:rsidRDefault="00D84649" w:rsidP="00D84649">
            <w:pPr>
              <w:jc w:val="center"/>
              <w:rPr>
                <w:b/>
                <w:color w:val="000000"/>
                <w:sz w:val="22"/>
                <w:szCs w:val="22"/>
              </w:rPr>
            </w:pPr>
            <w:r w:rsidRPr="00BA0502">
              <w:rPr>
                <w:b/>
                <w:color w:val="000000"/>
                <w:sz w:val="22"/>
                <w:szCs w:val="22"/>
              </w:rPr>
              <w:t>4.4</w:t>
            </w:r>
          </w:p>
        </w:tc>
        <w:tc>
          <w:tcPr>
            <w:tcW w:w="0" w:type="auto"/>
            <w:tcBorders>
              <w:top w:val="nil"/>
              <w:left w:val="nil"/>
              <w:bottom w:val="nil"/>
              <w:right w:val="nil"/>
            </w:tcBorders>
            <w:shd w:val="clear" w:color="auto" w:fill="auto"/>
            <w:vAlign w:val="center"/>
            <w:hideMark/>
          </w:tcPr>
          <w:p w14:paraId="4A6FC3A7" w14:textId="77777777" w:rsidR="00D84649" w:rsidRPr="00BA0502" w:rsidRDefault="00D84649" w:rsidP="00D84649">
            <w:pPr>
              <w:jc w:val="center"/>
              <w:rPr>
                <w:b/>
                <w:color w:val="000000"/>
                <w:sz w:val="22"/>
                <w:szCs w:val="22"/>
              </w:rPr>
            </w:pPr>
            <w:r w:rsidRPr="00BA0502">
              <w:rPr>
                <w:b/>
                <w:color w:val="000000"/>
                <w:sz w:val="22"/>
                <w:szCs w:val="22"/>
              </w:rPr>
              <w:t>4.2</w:t>
            </w:r>
          </w:p>
        </w:tc>
        <w:tc>
          <w:tcPr>
            <w:tcW w:w="0" w:type="auto"/>
            <w:tcBorders>
              <w:top w:val="nil"/>
              <w:left w:val="nil"/>
              <w:bottom w:val="nil"/>
              <w:right w:val="nil"/>
            </w:tcBorders>
            <w:shd w:val="clear" w:color="auto" w:fill="auto"/>
            <w:vAlign w:val="center"/>
            <w:hideMark/>
          </w:tcPr>
          <w:p w14:paraId="3CB1B7CF" w14:textId="77777777" w:rsidR="00D84649" w:rsidRPr="00BA0502" w:rsidRDefault="00D84649" w:rsidP="00D84649">
            <w:pPr>
              <w:jc w:val="center"/>
              <w:rPr>
                <w:b/>
                <w:color w:val="000000"/>
                <w:sz w:val="22"/>
                <w:szCs w:val="22"/>
              </w:rPr>
            </w:pPr>
            <w:r w:rsidRPr="00BA0502">
              <w:rPr>
                <w:b/>
                <w:color w:val="000000"/>
                <w:sz w:val="22"/>
                <w:szCs w:val="22"/>
              </w:rPr>
              <w:t>3.2</w:t>
            </w:r>
          </w:p>
        </w:tc>
      </w:tr>
      <w:tr w:rsidR="00D84649" w:rsidRPr="00BA0502" w14:paraId="784D543E" w14:textId="77777777" w:rsidTr="00D84649">
        <w:tc>
          <w:tcPr>
            <w:tcW w:w="990" w:type="dxa"/>
            <w:tcBorders>
              <w:top w:val="nil"/>
              <w:left w:val="nil"/>
              <w:bottom w:val="nil"/>
              <w:right w:val="nil"/>
            </w:tcBorders>
            <w:shd w:val="clear" w:color="auto" w:fill="auto"/>
            <w:noWrap/>
            <w:vAlign w:val="center"/>
            <w:hideMark/>
          </w:tcPr>
          <w:p w14:paraId="5EF04381" w14:textId="77777777" w:rsidR="00D84649" w:rsidRPr="00BA0502" w:rsidRDefault="00D84649" w:rsidP="00D84649">
            <w:pPr>
              <w:ind w:right="-132"/>
              <w:jc w:val="center"/>
              <w:rPr>
                <w:b/>
                <w:color w:val="000000"/>
                <w:sz w:val="22"/>
              </w:rPr>
            </w:pPr>
            <w:r w:rsidRPr="00BA0502">
              <w:rPr>
                <w:b/>
                <w:color w:val="000000"/>
                <w:sz w:val="22"/>
              </w:rPr>
              <w:t>1998*</w:t>
            </w:r>
          </w:p>
        </w:tc>
        <w:tc>
          <w:tcPr>
            <w:tcW w:w="0" w:type="auto"/>
            <w:tcBorders>
              <w:top w:val="nil"/>
              <w:left w:val="nil"/>
              <w:bottom w:val="nil"/>
              <w:right w:val="nil"/>
            </w:tcBorders>
            <w:shd w:val="clear" w:color="auto" w:fill="auto"/>
            <w:vAlign w:val="center"/>
            <w:hideMark/>
          </w:tcPr>
          <w:p w14:paraId="425AA1F3" w14:textId="77777777" w:rsidR="00D84649" w:rsidRPr="00BA0502" w:rsidRDefault="00D84649" w:rsidP="00D84649">
            <w:pPr>
              <w:jc w:val="center"/>
              <w:rPr>
                <w:b/>
                <w:color w:val="000000"/>
                <w:sz w:val="22"/>
                <w:szCs w:val="22"/>
              </w:rPr>
            </w:pPr>
            <w:r w:rsidRPr="00BA0502">
              <w:rPr>
                <w:b/>
                <w:color w:val="000000"/>
                <w:sz w:val="22"/>
                <w:szCs w:val="22"/>
              </w:rPr>
              <w:t>7.0</w:t>
            </w:r>
          </w:p>
        </w:tc>
        <w:tc>
          <w:tcPr>
            <w:tcW w:w="0" w:type="auto"/>
            <w:tcBorders>
              <w:top w:val="nil"/>
              <w:left w:val="nil"/>
              <w:bottom w:val="nil"/>
              <w:right w:val="nil"/>
            </w:tcBorders>
            <w:shd w:val="clear" w:color="auto" w:fill="auto"/>
            <w:vAlign w:val="center"/>
            <w:hideMark/>
          </w:tcPr>
          <w:p w14:paraId="2A03CB4F" w14:textId="77777777" w:rsidR="00D84649" w:rsidRPr="00BA0502" w:rsidRDefault="00D84649" w:rsidP="00D84649">
            <w:pPr>
              <w:jc w:val="center"/>
              <w:rPr>
                <w:b/>
                <w:color w:val="000000"/>
                <w:sz w:val="22"/>
                <w:szCs w:val="22"/>
              </w:rPr>
            </w:pPr>
            <w:r w:rsidRPr="00BA0502">
              <w:rPr>
                <w:b/>
                <w:color w:val="000000"/>
                <w:sz w:val="22"/>
                <w:szCs w:val="22"/>
              </w:rPr>
              <w:t>6.0</w:t>
            </w:r>
          </w:p>
        </w:tc>
        <w:tc>
          <w:tcPr>
            <w:tcW w:w="0" w:type="auto"/>
            <w:tcBorders>
              <w:top w:val="nil"/>
              <w:left w:val="nil"/>
              <w:bottom w:val="nil"/>
              <w:right w:val="nil"/>
            </w:tcBorders>
            <w:shd w:val="clear" w:color="auto" w:fill="auto"/>
            <w:vAlign w:val="center"/>
            <w:hideMark/>
          </w:tcPr>
          <w:p w14:paraId="6E9B5BFB" w14:textId="77777777" w:rsidR="00D84649" w:rsidRPr="00BA0502" w:rsidRDefault="00D84649" w:rsidP="00D84649">
            <w:pPr>
              <w:jc w:val="center"/>
              <w:rPr>
                <w:b/>
                <w:color w:val="000000"/>
                <w:sz w:val="22"/>
                <w:szCs w:val="22"/>
              </w:rPr>
            </w:pPr>
            <w:r w:rsidRPr="00BA0502">
              <w:rPr>
                <w:b/>
                <w:color w:val="000000"/>
                <w:sz w:val="22"/>
                <w:szCs w:val="22"/>
              </w:rPr>
              <w:t>3.5</w:t>
            </w:r>
          </w:p>
        </w:tc>
        <w:tc>
          <w:tcPr>
            <w:tcW w:w="0" w:type="auto"/>
            <w:tcBorders>
              <w:top w:val="nil"/>
              <w:left w:val="nil"/>
              <w:bottom w:val="nil"/>
              <w:right w:val="nil"/>
            </w:tcBorders>
            <w:shd w:val="clear" w:color="auto" w:fill="auto"/>
            <w:vAlign w:val="center"/>
            <w:hideMark/>
          </w:tcPr>
          <w:p w14:paraId="5924948F" w14:textId="77777777" w:rsidR="00D84649" w:rsidRPr="00BA0502" w:rsidRDefault="00D84649" w:rsidP="00D84649">
            <w:pPr>
              <w:jc w:val="center"/>
              <w:rPr>
                <w:b/>
                <w:color w:val="000000"/>
                <w:sz w:val="22"/>
                <w:szCs w:val="22"/>
              </w:rPr>
            </w:pPr>
            <w:r w:rsidRPr="00BA0502">
              <w:rPr>
                <w:b/>
                <w:color w:val="000000"/>
                <w:sz w:val="22"/>
                <w:szCs w:val="22"/>
              </w:rPr>
              <w:t>3.0</w:t>
            </w:r>
          </w:p>
        </w:tc>
        <w:tc>
          <w:tcPr>
            <w:tcW w:w="0" w:type="auto"/>
            <w:tcBorders>
              <w:top w:val="nil"/>
              <w:left w:val="nil"/>
              <w:bottom w:val="nil"/>
              <w:right w:val="nil"/>
            </w:tcBorders>
            <w:shd w:val="clear" w:color="auto" w:fill="auto"/>
            <w:vAlign w:val="center"/>
            <w:hideMark/>
          </w:tcPr>
          <w:p w14:paraId="6B640CD6" w14:textId="77777777" w:rsidR="00D84649" w:rsidRPr="00BA0502" w:rsidRDefault="00D84649" w:rsidP="00D84649">
            <w:pPr>
              <w:jc w:val="center"/>
              <w:rPr>
                <w:b/>
                <w:color w:val="000000"/>
                <w:sz w:val="22"/>
                <w:szCs w:val="22"/>
              </w:rPr>
            </w:pPr>
            <w:r w:rsidRPr="00BA0502">
              <w:rPr>
                <w:b/>
                <w:color w:val="000000"/>
                <w:sz w:val="22"/>
                <w:szCs w:val="22"/>
              </w:rPr>
              <w:t>3.6</w:t>
            </w:r>
          </w:p>
        </w:tc>
      </w:tr>
      <w:tr w:rsidR="00D84649" w:rsidRPr="00BA0502" w14:paraId="153BD2B0" w14:textId="77777777" w:rsidTr="00D84649">
        <w:tc>
          <w:tcPr>
            <w:tcW w:w="990" w:type="dxa"/>
            <w:tcBorders>
              <w:top w:val="nil"/>
              <w:left w:val="nil"/>
              <w:bottom w:val="nil"/>
              <w:right w:val="nil"/>
            </w:tcBorders>
            <w:shd w:val="clear" w:color="auto" w:fill="auto"/>
            <w:noWrap/>
            <w:vAlign w:val="center"/>
            <w:hideMark/>
          </w:tcPr>
          <w:p w14:paraId="49A5BAF2" w14:textId="77777777" w:rsidR="00D84649" w:rsidRPr="00BA0502" w:rsidRDefault="00D84649" w:rsidP="00D84649">
            <w:pPr>
              <w:jc w:val="center"/>
              <w:rPr>
                <w:b/>
                <w:color w:val="000000"/>
                <w:sz w:val="22"/>
              </w:rPr>
            </w:pPr>
            <w:r w:rsidRPr="00BA0502">
              <w:rPr>
                <w:b/>
                <w:color w:val="000000"/>
                <w:sz w:val="22"/>
              </w:rPr>
              <w:t>1999</w:t>
            </w:r>
          </w:p>
        </w:tc>
        <w:tc>
          <w:tcPr>
            <w:tcW w:w="0" w:type="auto"/>
            <w:tcBorders>
              <w:top w:val="nil"/>
              <w:left w:val="nil"/>
              <w:bottom w:val="nil"/>
              <w:right w:val="nil"/>
            </w:tcBorders>
            <w:shd w:val="clear" w:color="auto" w:fill="auto"/>
            <w:vAlign w:val="center"/>
            <w:hideMark/>
          </w:tcPr>
          <w:p w14:paraId="7601A975" w14:textId="77777777" w:rsidR="00D84649" w:rsidRPr="00BA0502" w:rsidRDefault="00D84649" w:rsidP="00D84649">
            <w:pPr>
              <w:jc w:val="center"/>
              <w:rPr>
                <w:b/>
                <w:color w:val="000000"/>
                <w:sz w:val="22"/>
                <w:szCs w:val="22"/>
              </w:rPr>
            </w:pPr>
            <w:r w:rsidRPr="00BA0502">
              <w:rPr>
                <w:b/>
                <w:color w:val="000000"/>
                <w:sz w:val="22"/>
                <w:szCs w:val="22"/>
              </w:rPr>
              <w:t>5.8</w:t>
            </w:r>
          </w:p>
        </w:tc>
        <w:tc>
          <w:tcPr>
            <w:tcW w:w="0" w:type="auto"/>
            <w:tcBorders>
              <w:top w:val="nil"/>
              <w:left w:val="nil"/>
              <w:bottom w:val="nil"/>
              <w:right w:val="nil"/>
            </w:tcBorders>
            <w:shd w:val="clear" w:color="auto" w:fill="auto"/>
            <w:vAlign w:val="center"/>
            <w:hideMark/>
          </w:tcPr>
          <w:p w14:paraId="38CEDBA6" w14:textId="77777777" w:rsidR="00D84649" w:rsidRPr="00BA0502" w:rsidRDefault="00D84649" w:rsidP="00D84649">
            <w:pPr>
              <w:jc w:val="center"/>
              <w:rPr>
                <w:b/>
                <w:color w:val="000000"/>
                <w:sz w:val="22"/>
                <w:szCs w:val="22"/>
              </w:rPr>
            </w:pPr>
            <w:r w:rsidRPr="00BA0502">
              <w:rPr>
                <w:b/>
                <w:color w:val="000000"/>
                <w:sz w:val="22"/>
                <w:szCs w:val="22"/>
              </w:rPr>
              <w:t>6.8</w:t>
            </w:r>
          </w:p>
        </w:tc>
        <w:tc>
          <w:tcPr>
            <w:tcW w:w="0" w:type="auto"/>
            <w:tcBorders>
              <w:top w:val="nil"/>
              <w:left w:val="nil"/>
              <w:bottom w:val="nil"/>
              <w:right w:val="nil"/>
            </w:tcBorders>
            <w:shd w:val="clear" w:color="auto" w:fill="auto"/>
            <w:vAlign w:val="center"/>
            <w:hideMark/>
          </w:tcPr>
          <w:p w14:paraId="72CD49BE" w14:textId="77777777" w:rsidR="00D84649" w:rsidRPr="00BA0502" w:rsidRDefault="00D84649" w:rsidP="00D84649">
            <w:pPr>
              <w:jc w:val="center"/>
              <w:rPr>
                <w:b/>
                <w:color w:val="000000"/>
                <w:sz w:val="22"/>
                <w:szCs w:val="22"/>
              </w:rPr>
            </w:pPr>
            <w:r w:rsidRPr="00BA0502">
              <w:rPr>
                <w:b/>
                <w:color w:val="000000"/>
                <w:sz w:val="22"/>
                <w:szCs w:val="22"/>
              </w:rPr>
              <w:t>3.8</w:t>
            </w:r>
          </w:p>
        </w:tc>
        <w:tc>
          <w:tcPr>
            <w:tcW w:w="0" w:type="auto"/>
            <w:tcBorders>
              <w:top w:val="nil"/>
              <w:left w:val="nil"/>
              <w:bottom w:val="nil"/>
              <w:right w:val="nil"/>
            </w:tcBorders>
            <w:shd w:val="clear" w:color="auto" w:fill="auto"/>
            <w:vAlign w:val="center"/>
            <w:hideMark/>
          </w:tcPr>
          <w:p w14:paraId="4892E114" w14:textId="77777777" w:rsidR="00D84649" w:rsidRPr="00BA0502" w:rsidRDefault="00D84649" w:rsidP="00D84649">
            <w:pPr>
              <w:jc w:val="center"/>
              <w:rPr>
                <w:b/>
                <w:color w:val="000000"/>
                <w:sz w:val="22"/>
                <w:szCs w:val="22"/>
              </w:rPr>
            </w:pPr>
            <w:r w:rsidRPr="00BA0502">
              <w:rPr>
                <w:b/>
                <w:color w:val="000000"/>
                <w:sz w:val="22"/>
                <w:szCs w:val="22"/>
              </w:rPr>
              <w:t>3.7</w:t>
            </w:r>
          </w:p>
        </w:tc>
        <w:tc>
          <w:tcPr>
            <w:tcW w:w="0" w:type="auto"/>
            <w:tcBorders>
              <w:top w:val="nil"/>
              <w:left w:val="nil"/>
              <w:bottom w:val="nil"/>
              <w:right w:val="nil"/>
            </w:tcBorders>
            <w:shd w:val="clear" w:color="auto" w:fill="auto"/>
            <w:vAlign w:val="center"/>
            <w:hideMark/>
          </w:tcPr>
          <w:p w14:paraId="45D19B33" w14:textId="77777777" w:rsidR="00D84649" w:rsidRPr="00BA0502" w:rsidRDefault="00D84649" w:rsidP="00D84649">
            <w:pPr>
              <w:jc w:val="center"/>
              <w:rPr>
                <w:b/>
                <w:color w:val="000000"/>
                <w:sz w:val="22"/>
                <w:szCs w:val="22"/>
              </w:rPr>
            </w:pPr>
            <w:r w:rsidRPr="00BA0502">
              <w:rPr>
                <w:b/>
                <w:color w:val="000000"/>
                <w:sz w:val="22"/>
                <w:szCs w:val="22"/>
              </w:rPr>
              <w:t>3.5</w:t>
            </w:r>
          </w:p>
        </w:tc>
      </w:tr>
      <w:tr w:rsidR="00D84649" w:rsidRPr="00BA0502" w14:paraId="1A90FDA9" w14:textId="77777777" w:rsidTr="00D84649">
        <w:tc>
          <w:tcPr>
            <w:tcW w:w="990" w:type="dxa"/>
            <w:tcBorders>
              <w:top w:val="nil"/>
              <w:left w:val="nil"/>
              <w:bottom w:val="nil"/>
              <w:right w:val="nil"/>
            </w:tcBorders>
            <w:shd w:val="clear" w:color="auto" w:fill="auto"/>
            <w:noWrap/>
            <w:vAlign w:val="center"/>
            <w:hideMark/>
          </w:tcPr>
          <w:p w14:paraId="330E77A4" w14:textId="77777777" w:rsidR="00D84649" w:rsidRPr="00BA0502" w:rsidRDefault="00D84649" w:rsidP="00D84649">
            <w:pPr>
              <w:ind w:right="-132"/>
              <w:jc w:val="center"/>
              <w:rPr>
                <w:b/>
                <w:color w:val="000000"/>
                <w:sz w:val="22"/>
              </w:rPr>
            </w:pPr>
            <w:r w:rsidRPr="00BA0502">
              <w:rPr>
                <w:b/>
                <w:color w:val="000000"/>
                <w:sz w:val="22"/>
              </w:rPr>
              <w:t>2000*</w:t>
            </w:r>
          </w:p>
        </w:tc>
        <w:tc>
          <w:tcPr>
            <w:tcW w:w="0" w:type="auto"/>
            <w:tcBorders>
              <w:top w:val="nil"/>
              <w:left w:val="nil"/>
              <w:bottom w:val="nil"/>
              <w:right w:val="nil"/>
            </w:tcBorders>
            <w:shd w:val="clear" w:color="auto" w:fill="auto"/>
            <w:vAlign w:val="center"/>
            <w:hideMark/>
          </w:tcPr>
          <w:p w14:paraId="4D108FEA" w14:textId="77777777" w:rsidR="00D84649" w:rsidRPr="00BA0502" w:rsidRDefault="00D84649" w:rsidP="00D84649">
            <w:pPr>
              <w:jc w:val="center"/>
              <w:rPr>
                <w:b/>
                <w:color w:val="000000"/>
                <w:sz w:val="22"/>
                <w:szCs w:val="22"/>
              </w:rPr>
            </w:pPr>
            <w:r w:rsidRPr="00BA0502">
              <w:rPr>
                <w:b/>
                <w:color w:val="000000"/>
                <w:sz w:val="22"/>
                <w:szCs w:val="22"/>
              </w:rPr>
              <w:t>6.2</w:t>
            </w:r>
          </w:p>
        </w:tc>
        <w:tc>
          <w:tcPr>
            <w:tcW w:w="0" w:type="auto"/>
            <w:tcBorders>
              <w:top w:val="nil"/>
              <w:left w:val="nil"/>
              <w:bottom w:val="nil"/>
              <w:right w:val="nil"/>
            </w:tcBorders>
            <w:shd w:val="clear" w:color="auto" w:fill="auto"/>
            <w:vAlign w:val="center"/>
            <w:hideMark/>
          </w:tcPr>
          <w:p w14:paraId="0F6DECD6" w14:textId="77777777" w:rsidR="00D84649" w:rsidRPr="00BA0502" w:rsidRDefault="00D84649" w:rsidP="00D84649">
            <w:pPr>
              <w:jc w:val="center"/>
              <w:rPr>
                <w:b/>
                <w:color w:val="000000"/>
                <w:sz w:val="22"/>
                <w:szCs w:val="22"/>
              </w:rPr>
            </w:pPr>
            <w:r w:rsidRPr="00BA0502">
              <w:rPr>
                <w:b/>
                <w:color w:val="000000"/>
                <w:sz w:val="22"/>
                <w:szCs w:val="22"/>
              </w:rPr>
              <w:t>6.4</w:t>
            </w:r>
          </w:p>
        </w:tc>
        <w:tc>
          <w:tcPr>
            <w:tcW w:w="0" w:type="auto"/>
            <w:tcBorders>
              <w:top w:val="nil"/>
              <w:left w:val="nil"/>
              <w:bottom w:val="nil"/>
              <w:right w:val="nil"/>
            </w:tcBorders>
            <w:shd w:val="clear" w:color="auto" w:fill="auto"/>
            <w:vAlign w:val="center"/>
            <w:hideMark/>
          </w:tcPr>
          <w:p w14:paraId="072385A4" w14:textId="77777777" w:rsidR="00D84649" w:rsidRPr="00BA0502" w:rsidRDefault="00D84649" w:rsidP="00D84649">
            <w:pPr>
              <w:jc w:val="center"/>
              <w:rPr>
                <w:b/>
                <w:color w:val="000000"/>
                <w:sz w:val="22"/>
                <w:szCs w:val="22"/>
              </w:rPr>
            </w:pPr>
            <w:r w:rsidRPr="00BA0502">
              <w:rPr>
                <w:b/>
                <w:color w:val="000000"/>
                <w:sz w:val="22"/>
                <w:szCs w:val="22"/>
              </w:rPr>
              <w:t>2.9</w:t>
            </w:r>
          </w:p>
        </w:tc>
        <w:tc>
          <w:tcPr>
            <w:tcW w:w="0" w:type="auto"/>
            <w:tcBorders>
              <w:top w:val="nil"/>
              <w:left w:val="nil"/>
              <w:bottom w:val="nil"/>
              <w:right w:val="nil"/>
            </w:tcBorders>
            <w:shd w:val="clear" w:color="auto" w:fill="auto"/>
            <w:vAlign w:val="center"/>
            <w:hideMark/>
          </w:tcPr>
          <w:p w14:paraId="78CAAB62" w14:textId="77777777" w:rsidR="00D84649" w:rsidRPr="00BA0502" w:rsidRDefault="00D84649" w:rsidP="00D84649">
            <w:pPr>
              <w:jc w:val="center"/>
              <w:rPr>
                <w:b/>
                <w:color w:val="000000"/>
                <w:sz w:val="22"/>
                <w:szCs w:val="22"/>
              </w:rPr>
            </w:pPr>
            <w:r w:rsidRPr="00BA0502">
              <w:rPr>
                <w:b/>
                <w:color w:val="000000"/>
                <w:sz w:val="22"/>
                <w:szCs w:val="22"/>
              </w:rPr>
              <w:t>2.7</w:t>
            </w:r>
          </w:p>
        </w:tc>
        <w:tc>
          <w:tcPr>
            <w:tcW w:w="0" w:type="auto"/>
            <w:tcBorders>
              <w:top w:val="nil"/>
              <w:left w:val="nil"/>
              <w:bottom w:val="nil"/>
              <w:right w:val="nil"/>
            </w:tcBorders>
            <w:shd w:val="clear" w:color="auto" w:fill="auto"/>
            <w:vAlign w:val="center"/>
            <w:hideMark/>
          </w:tcPr>
          <w:p w14:paraId="121DC165" w14:textId="77777777" w:rsidR="00D84649" w:rsidRPr="00BA0502" w:rsidRDefault="00D84649" w:rsidP="00D84649">
            <w:pPr>
              <w:jc w:val="center"/>
              <w:rPr>
                <w:b/>
                <w:color w:val="000000"/>
                <w:sz w:val="22"/>
                <w:szCs w:val="22"/>
              </w:rPr>
            </w:pPr>
            <w:r w:rsidRPr="00BA0502">
              <w:rPr>
                <w:b/>
                <w:color w:val="000000"/>
                <w:sz w:val="22"/>
                <w:szCs w:val="22"/>
              </w:rPr>
              <w:t>3.9</w:t>
            </w:r>
          </w:p>
        </w:tc>
      </w:tr>
      <w:tr w:rsidR="00D84649" w:rsidRPr="00BA0502" w14:paraId="47F0F62B" w14:textId="77777777" w:rsidTr="00D84649">
        <w:tc>
          <w:tcPr>
            <w:tcW w:w="990" w:type="dxa"/>
            <w:tcBorders>
              <w:top w:val="nil"/>
              <w:left w:val="nil"/>
              <w:bottom w:val="nil"/>
              <w:right w:val="nil"/>
            </w:tcBorders>
            <w:shd w:val="clear" w:color="auto" w:fill="auto"/>
            <w:noWrap/>
            <w:vAlign w:val="center"/>
            <w:hideMark/>
          </w:tcPr>
          <w:p w14:paraId="475FF830" w14:textId="77777777" w:rsidR="00D84649" w:rsidRPr="00BA0502" w:rsidRDefault="00D84649" w:rsidP="00D84649">
            <w:pPr>
              <w:jc w:val="center"/>
              <w:rPr>
                <w:b/>
                <w:color w:val="000000"/>
                <w:sz w:val="22"/>
              </w:rPr>
            </w:pPr>
            <w:r w:rsidRPr="00BA0502">
              <w:rPr>
                <w:b/>
                <w:color w:val="000000"/>
                <w:sz w:val="22"/>
              </w:rPr>
              <w:t>2001</w:t>
            </w:r>
          </w:p>
        </w:tc>
        <w:tc>
          <w:tcPr>
            <w:tcW w:w="0" w:type="auto"/>
            <w:tcBorders>
              <w:top w:val="nil"/>
              <w:left w:val="nil"/>
              <w:bottom w:val="nil"/>
              <w:right w:val="nil"/>
            </w:tcBorders>
            <w:shd w:val="clear" w:color="auto" w:fill="auto"/>
            <w:vAlign w:val="center"/>
            <w:hideMark/>
          </w:tcPr>
          <w:p w14:paraId="47C12154" w14:textId="77777777" w:rsidR="00D84649" w:rsidRPr="00BA0502" w:rsidRDefault="00D84649" w:rsidP="00D84649">
            <w:pPr>
              <w:jc w:val="center"/>
              <w:rPr>
                <w:b/>
                <w:color w:val="000000"/>
                <w:sz w:val="22"/>
                <w:szCs w:val="22"/>
              </w:rPr>
            </w:pPr>
            <w:r w:rsidRPr="00BA0502">
              <w:rPr>
                <w:b/>
                <w:color w:val="000000"/>
                <w:sz w:val="22"/>
                <w:szCs w:val="22"/>
              </w:rPr>
              <w:t>5.7</w:t>
            </w:r>
          </w:p>
        </w:tc>
        <w:tc>
          <w:tcPr>
            <w:tcW w:w="0" w:type="auto"/>
            <w:tcBorders>
              <w:top w:val="nil"/>
              <w:left w:val="nil"/>
              <w:bottom w:val="nil"/>
              <w:right w:val="nil"/>
            </w:tcBorders>
            <w:shd w:val="clear" w:color="auto" w:fill="auto"/>
            <w:vAlign w:val="center"/>
            <w:hideMark/>
          </w:tcPr>
          <w:p w14:paraId="57286FD4" w14:textId="77777777" w:rsidR="00D84649" w:rsidRPr="00BA0502" w:rsidRDefault="00D84649" w:rsidP="00D84649">
            <w:pPr>
              <w:jc w:val="center"/>
              <w:rPr>
                <w:b/>
                <w:color w:val="000000"/>
                <w:sz w:val="22"/>
                <w:szCs w:val="22"/>
              </w:rPr>
            </w:pPr>
            <w:r w:rsidRPr="00BA0502">
              <w:rPr>
                <w:b/>
                <w:color w:val="000000"/>
                <w:sz w:val="22"/>
                <w:szCs w:val="22"/>
              </w:rPr>
              <w:t>7.9</w:t>
            </w:r>
          </w:p>
        </w:tc>
        <w:tc>
          <w:tcPr>
            <w:tcW w:w="0" w:type="auto"/>
            <w:tcBorders>
              <w:top w:val="nil"/>
              <w:left w:val="nil"/>
              <w:bottom w:val="nil"/>
              <w:right w:val="nil"/>
            </w:tcBorders>
            <w:shd w:val="clear" w:color="auto" w:fill="auto"/>
            <w:vAlign w:val="center"/>
            <w:hideMark/>
          </w:tcPr>
          <w:p w14:paraId="4556E976" w14:textId="77777777" w:rsidR="00D84649" w:rsidRPr="00BA0502" w:rsidRDefault="00D84649" w:rsidP="00D84649">
            <w:pPr>
              <w:jc w:val="center"/>
              <w:rPr>
                <w:b/>
                <w:color w:val="000000"/>
                <w:sz w:val="22"/>
                <w:szCs w:val="22"/>
              </w:rPr>
            </w:pPr>
            <w:r w:rsidRPr="00BA0502">
              <w:rPr>
                <w:b/>
                <w:color w:val="000000"/>
                <w:sz w:val="22"/>
                <w:szCs w:val="22"/>
              </w:rPr>
              <w:t>2.7</w:t>
            </w:r>
          </w:p>
        </w:tc>
        <w:tc>
          <w:tcPr>
            <w:tcW w:w="0" w:type="auto"/>
            <w:tcBorders>
              <w:top w:val="nil"/>
              <w:left w:val="nil"/>
              <w:bottom w:val="nil"/>
              <w:right w:val="nil"/>
            </w:tcBorders>
            <w:shd w:val="clear" w:color="auto" w:fill="auto"/>
            <w:vAlign w:val="center"/>
            <w:hideMark/>
          </w:tcPr>
          <w:p w14:paraId="32473EB7" w14:textId="77777777" w:rsidR="00D84649" w:rsidRPr="00BA0502" w:rsidRDefault="00D84649" w:rsidP="00D84649">
            <w:pPr>
              <w:jc w:val="center"/>
              <w:rPr>
                <w:b/>
                <w:color w:val="000000"/>
                <w:sz w:val="22"/>
                <w:szCs w:val="22"/>
              </w:rPr>
            </w:pPr>
            <w:r w:rsidRPr="00BA0502">
              <w:rPr>
                <w:b/>
                <w:color w:val="000000"/>
                <w:sz w:val="22"/>
                <w:szCs w:val="22"/>
              </w:rPr>
              <w:t>2.8</w:t>
            </w:r>
          </w:p>
        </w:tc>
        <w:tc>
          <w:tcPr>
            <w:tcW w:w="0" w:type="auto"/>
            <w:tcBorders>
              <w:top w:val="nil"/>
              <w:left w:val="nil"/>
              <w:bottom w:val="nil"/>
              <w:right w:val="nil"/>
            </w:tcBorders>
            <w:shd w:val="clear" w:color="auto" w:fill="auto"/>
            <w:vAlign w:val="center"/>
            <w:hideMark/>
          </w:tcPr>
          <w:p w14:paraId="723DCD11" w14:textId="77777777" w:rsidR="00D84649" w:rsidRPr="00BA0502" w:rsidRDefault="00D84649" w:rsidP="00D84649">
            <w:pPr>
              <w:jc w:val="center"/>
              <w:rPr>
                <w:b/>
                <w:color w:val="000000"/>
                <w:sz w:val="22"/>
                <w:szCs w:val="22"/>
              </w:rPr>
            </w:pPr>
            <w:r w:rsidRPr="00BA0502">
              <w:rPr>
                <w:b/>
                <w:color w:val="000000"/>
                <w:sz w:val="22"/>
                <w:szCs w:val="22"/>
              </w:rPr>
              <w:t>4.4</w:t>
            </w:r>
          </w:p>
        </w:tc>
      </w:tr>
      <w:tr w:rsidR="00D84649" w:rsidRPr="00BA0502" w14:paraId="49F49C39" w14:textId="77777777" w:rsidTr="00D84649">
        <w:tc>
          <w:tcPr>
            <w:tcW w:w="990" w:type="dxa"/>
            <w:tcBorders>
              <w:top w:val="nil"/>
              <w:left w:val="nil"/>
              <w:bottom w:val="nil"/>
              <w:right w:val="nil"/>
            </w:tcBorders>
            <w:shd w:val="clear" w:color="auto" w:fill="auto"/>
            <w:noWrap/>
            <w:vAlign w:val="center"/>
            <w:hideMark/>
          </w:tcPr>
          <w:p w14:paraId="0220A62B" w14:textId="77777777" w:rsidR="00D84649" w:rsidRPr="00BA0502" w:rsidRDefault="00D84649" w:rsidP="00D84649">
            <w:pPr>
              <w:ind w:right="-222"/>
              <w:jc w:val="center"/>
              <w:rPr>
                <w:b/>
                <w:color w:val="000000"/>
                <w:sz w:val="22"/>
              </w:rPr>
            </w:pPr>
            <w:r w:rsidRPr="00BA0502">
              <w:rPr>
                <w:b/>
                <w:color w:val="000000"/>
                <w:sz w:val="22"/>
              </w:rPr>
              <w:t>2002**</w:t>
            </w:r>
          </w:p>
        </w:tc>
        <w:tc>
          <w:tcPr>
            <w:tcW w:w="0" w:type="auto"/>
            <w:tcBorders>
              <w:top w:val="nil"/>
              <w:left w:val="nil"/>
              <w:bottom w:val="nil"/>
              <w:right w:val="nil"/>
            </w:tcBorders>
            <w:shd w:val="clear" w:color="auto" w:fill="auto"/>
            <w:vAlign w:val="center"/>
            <w:hideMark/>
          </w:tcPr>
          <w:p w14:paraId="39936B3B" w14:textId="77777777" w:rsidR="00D84649" w:rsidRPr="00BA0502" w:rsidRDefault="00D84649" w:rsidP="00D84649">
            <w:pPr>
              <w:jc w:val="center"/>
              <w:rPr>
                <w:b/>
                <w:color w:val="000000"/>
                <w:sz w:val="22"/>
                <w:szCs w:val="22"/>
              </w:rPr>
            </w:pPr>
            <w:r w:rsidRPr="00BA0502">
              <w:rPr>
                <w:b/>
                <w:color w:val="000000"/>
                <w:sz w:val="22"/>
                <w:szCs w:val="22"/>
              </w:rPr>
              <w:t>8.5</w:t>
            </w:r>
          </w:p>
        </w:tc>
        <w:tc>
          <w:tcPr>
            <w:tcW w:w="0" w:type="auto"/>
            <w:tcBorders>
              <w:top w:val="nil"/>
              <w:left w:val="nil"/>
              <w:bottom w:val="nil"/>
              <w:right w:val="nil"/>
            </w:tcBorders>
            <w:shd w:val="clear" w:color="auto" w:fill="auto"/>
            <w:vAlign w:val="center"/>
            <w:hideMark/>
          </w:tcPr>
          <w:p w14:paraId="67858555" w14:textId="77777777" w:rsidR="00D84649" w:rsidRPr="00BA0502" w:rsidRDefault="00D84649" w:rsidP="00D84649">
            <w:pPr>
              <w:jc w:val="center"/>
              <w:rPr>
                <w:b/>
                <w:color w:val="000000"/>
                <w:sz w:val="22"/>
                <w:szCs w:val="22"/>
              </w:rPr>
            </w:pPr>
            <w:r w:rsidRPr="00BA0502">
              <w:rPr>
                <w:b/>
                <w:color w:val="000000"/>
                <w:sz w:val="22"/>
                <w:szCs w:val="22"/>
              </w:rPr>
              <w:t>6.5</w:t>
            </w:r>
          </w:p>
        </w:tc>
        <w:tc>
          <w:tcPr>
            <w:tcW w:w="0" w:type="auto"/>
            <w:tcBorders>
              <w:top w:val="nil"/>
              <w:left w:val="nil"/>
              <w:bottom w:val="nil"/>
              <w:right w:val="nil"/>
            </w:tcBorders>
            <w:shd w:val="clear" w:color="auto" w:fill="auto"/>
            <w:vAlign w:val="center"/>
            <w:hideMark/>
          </w:tcPr>
          <w:p w14:paraId="085908FD" w14:textId="77777777" w:rsidR="00D84649" w:rsidRPr="00BA0502" w:rsidRDefault="00D84649" w:rsidP="00D84649">
            <w:pPr>
              <w:jc w:val="center"/>
              <w:rPr>
                <w:b/>
                <w:color w:val="000000"/>
                <w:sz w:val="22"/>
                <w:szCs w:val="22"/>
              </w:rPr>
            </w:pPr>
            <w:r w:rsidRPr="00BA0502">
              <w:rPr>
                <w:b/>
                <w:color w:val="000000"/>
                <w:sz w:val="22"/>
                <w:szCs w:val="22"/>
              </w:rPr>
              <w:t>6.0</w:t>
            </w:r>
          </w:p>
        </w:tc>
        <w:tc>
          <w:tcPr>
            <w:tcW w:w="0" w:type="auto"/>
            <w:tcBorders>
              <w:top w:val="nil"/>
              <w:left w:val="nil"/>
              <w:bottom w:val="nil"/>
              <w:right w:val="nil"/>
            </w:tcBorders>
            <w:shd w:val="clear" w:color="auto" w:fill="auto"/>
            <w:vAlign w:val="center"/>
            <w:hideMark/>
          </w:tcPr>
          <w:p w14:paraId="5ABA9618" w14:textId="77777777" w:rsidR="00D84649" w:rsidRPr="00BA0502" w:rsidRDefault="00D84649" w:rsidP="00D84649">
            <w:pPr>
              <w:jc w:val="center"/>
              <w:rPr>
                <w:b/>
                <w:color w:val="000000"/>
                <w:sz w:val="22"/>
                <w:szCs w:val="22"/>
              </w:rPr>
            </w:pPr>
            <w:r w:rsidRPr="00BA0502">
              <w:rPr>
                <w:b/>
                <w:color w:val="000000"/>
                <w:sz w:val="22"/>
                <w:szCs w:val="22"/>
              </w:rPr>
              <w:t>6.1</w:t>
            </w:r>
          </w:p>
        </w:tc>
        <w:tc>
          <w:tcPr>
            <w:tcW w:w="0" w:type="auto"/>
            <w:tcBorders>
              <w:top w:val="nil"/>
              <w:left w:val="nil"/>
              <w:bottom w:val="nil"/>
              <w:right w:val="nil"/>
            </w:tcBorders>
            <w:shd w:val="clear" w:color="auto" w:fill="auto"/>
            <w:vAlign w:val="center"/>
            <w:hideMark/>
          </w:tcPr>
          <w:p w14:paraId="431CFBCC" w14:textId="77777777" w:rsidR="00D84649" w:rsidRPr="00BA0502" w:rsidRDefault="00D84649" w:rsidP="00D84649">
            <w:pPr>
              <w:jc w:val="center"/>
              <w:rPr>
                <w:b/>
                <w:color w:val="000000"/>
                <w:sz w:val="22"/>
                <w:szCs w:val="22"/>
              </w:rPr>
            </w:pPr>
            <w:r w:rsidRPr="00BA0502">
              <w:rPr>
                <w:b/>
                <w:color w:val="000000"/>
                <w:sz w:val="22"/>
                <w:szCs w:val="22"/>
              </w:rPr>
              <w:t>2.2</w:t>
            </w:r>
          </w:p>
        </w:tc>
      </w:tr>
      <w:tr w:rsidR="00D84649" w:rsidRPr="00BA0502" w14:paraId="475F3BE7" w14:textId="77777777" w:rsidTr="00D84649">
        <w:tc>
          <w:tcPr>
            <w:tcW w:w="990" w:type="dxa"/>
            <w:tcBorders>
              <w:top w:val="nil"/>
              <w:left w:val="nil"/>
              <w:bottom w:val="nil"/>
              <w:right w:val="nil"/>
            </w:tcBorders>
            <w:shd w:val="clear" w:color="auto" w:fill="auto"/>
            <w:noWrap/>
            <w:vAlign w:val="center"/>
            <w:hideMark/>
          </w:tcPr>
          <w:p w14:paraId="481A0BC0" w14:textId="77777777" w:rsidR="00D84649" w:rsidRPr="00BA0502" w:rsidRDefault="00D84649" w:rsidP="00D84649">
            <w:pPr>
              <w:jc w:val="center"/>
              <w:rPr>
                <w:b/>
                <w:color w:val="000000"/>
                <w:sz w:val="22"/>
              </w:rPr>
            </w:pPr>
            <w:r w:rsidRPr="00BA0502">
              <w:rPr>
                <w:b/>
                <w:color w:val="000000"/>
                <w:sz w:val="22"/>
              </w:rPr>
              <w:t>2003</w:t>
            </w:r>
          </w:p>
        </w:tc>
        <w:tc>
          <w:tcPr>
            <w:tcW w:w="0" w:type="auto"/>
            <w:tcBorders>
              <w:top w:val="nil"/>
              <w:left w:val="nil"/>
              <w:bottom w:val="nil"/>
              <w:right w:val="nil"/>
            </w:tcBorders>
            <w:shd w:val="clear" w:color="auto" w:fill="auto"/>
            <w:vAlign w:val="center"/>
            <w:hideMark/>
          </w:tcPr>
          <w:p w14:paraId="2A41A4CF" w14:textId="77777777" w:rsidR="00D84649" w:rsidRPr="00BA0502" w:rsidRDefault="00D84649" w:rsidP="00D84649">
            <w:pPr>
              <w:jc w:val="center"/>
              <w:rPr>
                <w:b/>
                <w:color w:val="000000"/>
                <w:sz w:val="22"/>
                <w:szCs w:val="22"/>
              </w:rPr>
            </w:pPr>
            <w:r w:rsidRPr="00BA0502">
              <w:rPr>
                <w:b/>
                <w:color w:val="000000"/>
                <w:sz w:val="22"/>
                <w:szCs w:val="22"/>
              </w:rPr>
              <w:t>7.0</w:t>
            </w:r>
          </w:p>
        </w:tc>
        <w:tc>
          <w:tcPr>
            <w:tcW w:w="0" w:type="auto"/>
            <w:tcBorders>
              <w:top w:val="nil"/>
              <w:left w:val="nil"/>
              <w:bottom w:val="nil"/>
              <w:right w:val="nil"/>
            </w:tcBorders>
            <w:shd w:val="clear" w:color="auto" w:fill="auto"/>
            <w:vAlign w:val="center"/>
            <w:hideMark/>
          </w:tcPr>
          <w:p w14:paraId="335C6DCB" w14:textId="77777777" w:rsidR="00D84649" w:rsidRPr="00BA0502" w:rsidRDefault="00D84649" w:rsidP="00D84649">
            <w:pPr>
              <w:jc w:val="center"/>
              <w:rPr>
                <w:b/>
                <w:color w:val="000000"/>
                <w:sz w:val="22"/>
                <w:szCs w:val="22"/>
              </w:rPr>
            </w:pPr>
            <w:r w:rsidRPr="00BA0502">
              <w:rPr>
                <w:b/>
                <w:color w:val="000000"/>
                <w:sz w:val="22"/>
                <w:szCs w:val="22"/>
              </w:rPr>
              <w:t>11.3</w:t>
            </w:r>
          </w:p>
        </w:tc>
        <w:tc>
          <w:tcPr>
            <w:tcW w:w="0" w:type="auto"/>
            <w:tcBorders>
              <w:top w:val="nil"/>
              <w:left w:val="nil"/>
              <w:bottom w:val="nil"/>
              <w:right w:val="nil"/>
            </w:tcBorders>
            <w:shd w:val="clear" w:color="auto" w:fill="auto"/>
            <w:vAlign w:val="center"/>
            <w:hideMark/>
          </w:tcPr>
          <w:p w14:paraId="7BECE15B" w14:textId="77777777" w:rsidR="00D84649" w:rsidRPr="00BA0502" w:rsidRDefault="00D84649" w:rsidP="00D84649">
            <w:pPr>
              <w:jc w:val="center"/>
              <w:rPr>
                <w:b/>
                <w:color w:val="000000"/>
                <w:sz w:val="22"/>
                <w:szCs w:val="22"/>
              </w:rPr>
            </w:pPr>
            <w:r w:rsidRPr="00BA0502">
              <w:rPr>
                <w:b/>
                <w:color w:val="000000"/>
                <w:sz w:val="22"/>
                <w:szCs w:val="22"/>
              </w:rPr>
              <w:t>2.5</w:t>
            </w:r>
          </w:p>
        </w:tc>
        <w:tc>
          <w:tcPr>
            <w:tcW w:w="0" w:type="auto"/>
            <w:tcBorders>
              <w:top w:val="nil"/>
              <w:left w:val="nil"/>
              <w:bottom w:val="nil"/>
              <w:right w:val="nil"/>
            </w:tcBorders>
            <w:shd w:val="clear" w:color="auto" w:fill="auto"/>
            <w:vAlign w:val="center"/>
            <w:hideMark/>
          </w:tcPr>
          <w:p w14:paraId="498E4D61" w14:textId="77777777" w:rsidR="00D84649" w:rsidRPr="00BA0502" w:rsidRDefault="00D84649" w:rsidP="00D84649">
            <w:pPr>
              <w:jc w:val="center"/>
              <w:rPr>
                <w:b/>
                <w:color w:val="000000"/>
                <w:sz w:val="22"/>
                <w:szCs w:val="22"/>
              </w:rPr>
            </w:pPr>
            <w:r w:rsidRPr="00BA0502">
              <w:rPr>
                <w:b/>
                <w:color w:val="000000"/>
                <w:sz w:val="22"/>
                <w:szCs w:val="22"/>
              </w:rPr>
              <w:t>3.3</w:t>
            </w:r>
          </w:p>
        </w:tc>
        <w:tc>
          <w:tcPr>
            <w:tcW w:w="0" w:type="auto"/>
            <w:tcBorders>
              <w:top w:val="nil"/>
              <w:left w:val="nil"/>
              <w:bottom w:val="nil"/>
              <w:right w:val="nil"/>
            </w:tcBorders>
            <w:shd w:val="clear" w:color="auto" w:fill="auto"/>
            <w:vAlign w:val="center"/>
            <w:hideMark/>
          </w:tcPr>
          <w:p w14:paraId="733B5CAD" w14:textId="77777777" w:rsidR="00D84649" w:rsidRPr="00BA0502" w:rsidRDefault="00D84649" w:rsidP="00D84649">
            <w:pPr>
              <w:jc w:val="center"/>
              <w:rPr>
                <w:b/>
                <w:color w:val="000000"/>
                <w:sz w:val="22"/>
                <w:szCs w:val="22"/>
              </w:rPr>
            </w:pPr>
            <w:r w:rsidRPr="00BA0502">
              <w:rPr>
                <w:b/>
                <w:color w:val="000000"/>
                <w:sz w:val="22"/>
                <w:szCs w:val="22"/>
              </w:rPr>
              <w:t>2.8</w:t>
            </w:r>
          </w:p>
        </w:tc>
      </w:tr>
      <w:tr w:rsidR="00D84649" w:rsidRPr="00BA0502" w14:paraId="24153BB2" w14:textId="77777777" w:rsidTr="00D84649">
        <w:tc>
          <w:tcPr>
            <w:tcW w:w="990" w:type="dxa"/>
            <w:tcBorders>
              <w:top w:val="nil"/>
              <w:left w:val="nil"/>
              <w:bottom w:val="nil"/>
              <w:right w:val="nil"/>
            </w:tcBorders>
            <w:shd w:val="clear" w:color="auto" w:fill="auto"/>
            <w:noWrap/>
            <w:vAlign w:val="center"/>
            <w:hideMark/>
          </w:tcPr>
          <w:p w14:paraId="2B89EBDB" w14:textId="77777777" w:rsidR="00D84649" w:rsidRPr="00BA0502" w:rsidRDefault="00D84649" w:rsidP="00D84649">
            <w:pPr>
              <w:ind w:right="-222"/>
              <w:jc w:val="center"/>
              <w:rPr>
                <w:b/>
                <w:color w:val="000000"/>
                <w:sz w:val="22"/>
              </w:rPr>
            </w:pPr>
            <w:r w:rsidRPr="00BA0502">
              <w:rPr>
                <w:b/>
                <w:color w:val="000000"/>
                <w:sz w:val="22"/>
              </w:rPr>
              <w:t>2004**</w:t>
            </w:r>
          </w:p>
        </w:tc>
        <w:tc>
          <w:tcPr>
            <w:tcW w:w="0" w:type="auto"/>
            <w:tcBorders>
              <w:top w:val="nil"/>
              <w:left w:val="nil"/>
              <w:bottom w:val="nil"/>
              <w:right w:val="nil"/>
            </w:tcBorders>
            <w:shd w:val="clear" w:color="auto" w:fill="auto"/>
            <w:vAlign w:val="center"/>
            <w:hideMark/>
          </w:tcPr>
          <w:p w14:paraId="6529E95A" w14:textId="77777777" w:rsidR="00D84649" w:rsidRPr="00BA0502" w:rsidRDefault="00D84649" w:rsidP="00D84649">
            <w:pPr>
              <w:jc w:val="center"/>
              <w:rPr>
                <w:b/>
                <w:color w:val="000000"/>
                <w:sz w:val="22"/>
                <w:szCs w:val="22"/>
              </w:rPr>
            </w:pPr>
            <w:r w:rsidRPr="00BA0502">
              <w:rPr>
                <w:b/>
                <w:color w:val="000000"/>
                <w:sz w:val="22"/>
                <w:szCs w:val="22"/>
              </w:rPr>
              <w:t>8.4</w:t>
            </w:r>
          </w:p>
        </w:tc>
        <w:tc>
          <w:tcPr>
            <w:tcW w:w="0" w:type="auto"/>
            <w:tcBorders>
              <w:top w:val="nil"/>
              <w:left w:val="nil"/>
              <w:bottom w:val="nil"/>
              <w:right w:val="nil"/>
            </w:tcBorders>
            <w:shd w:val="clear" w:color="auto" w:fill="auto"/>
            <w:vAlign w:val="center"/>
            <w:hideMark/>
          </w:tcPr>
          <w:p w14:paraId="13EA15C3" w14:textId="77777777" w:rsidR="00D84649" w:rsidRPr="00BA0502" w:rsidRDefault="00D84649" w:rsidP="00D84649">
            <w:pPr>
              <w:jc w:val="center"/>
              <w:rPr>
                <w:b/>
                <w:color w:val="000000"/>
                <w:sz w:val="22"/>
                <w:szCs w:val="22"/>
              </w:rPr>
            </w:pPr>
            <w:r w:rsidRPr="00BA0502">
              <w:rPr>
                <w:b/>
                <w:color w:val="000000"/>
                <w:sz w:val="22"/>
                <w:szCs w:val="22"/>
              </w:rPr>
              <w:t>7.9</w:t>
            </w:r>
          </w:p>
        </w:tc>
        <w:tc>
          <w:tcPr>
            <w:tcW w:w="0" w:type="auto"/>
            <w:tcBorders>
              <w:top w:val="nil"/>
              <w:left w:val="nil"/>
              <w:bottom w:val="nil"/>
              <w:right w:val="nil"/>
            </w:tcBorders>
            <w:shd w:val="clear" w:color="auto" w:fill="auto"/>
            <w:vAlign w:val="center"/>
            <w:hideMark/>
          </w:tcPr>
          <w:p w14:paraId="16519B2E" w14:textId="77777777" w:rsidR="00D84649" w:rsidRPr="00BA0502" w:rsidRDefault="00D84649" w:rsidP="00D84649">
            <w:pPr>
              <w:jc w:val="center"/>
              <w:rPr>
                <w:b/>
                <w:color w:val="000000"/>
                <w:sz w:val="22"/>
                <w:szCs w:val="22"/>
              </w:rPr>
            </w:pPr>
            <w:r w:rsidRPr="00BA0502">
              <w:rPr>
                <w:b/>
                <w:color w:val="000000"/>
                <w:sz w:val="22"/>
                <w:szCs w:val="22"/>
              </w:rPr>
              <w:t>2.1</w:t>
            </w:r>
          </w:p>
        </w:tc>
        <w:tc>
          <w:tcPr>
            <w:tcW w:w="0" w:type="auto"/>
            <w:tcBorders>
              <w:top w:val="nil"/>
              <w:left w:val="nil"/>
              <w:bottom w:val="nil"/>
              <w:right w:val="nil"/>
            </w:tcBorders>
            <w:shd w:val="clear" w:color="auto" w:fill="auto"/>
            <w:vAlign w:val="center"/>
            <w:hideMark/>
          </w:tcPr>
          <w:p w14:paraId="53BAF62C" w14:textId="77777777" w:rsidR="00D84649" w:rsidRPr="00BA0502" w:rsidRDefault="00D84649" w:rsidP="00D84649">
            <w:pPr>
              <w:ind w:right="-332"/>
              <w:jc w:val="center"/>
              <w:rPr>
                <w:b/>
                <w:color w:val="000000"/>
                <w:sz w:val="22"/>
                <w:szCs w:val="22"/>
              </w:rPr>
            </w:pPr>
            <w:r w:rsidRPr="00BA0502">
              <w:rPr>
                <w:b/>
                <w:color w:val="000000"/>
                <w:sz w:val="22"/>
                <w:szCs w:val="22"/>
              </w:rPr>
              <w:t>3.3***</w:t>
            </w:r>
          </w:p>
        </w:tc>
        <w:tc>
          <w:tcPr>
            <w:tcW w:w="0" w:type="auto"/>
            <w:tcBorders>
              <w:top w:val="nil"/>
              <w:left w:val="nil"/>
              <w:bottom w:val="nil"/>
              <w:right w:val="nil"/>
            </w:tcBorders>
            <w:shd w:val="clear" w:color="auto" w:fill="auto"/>
            <w:vAlign w:val="center"/>
            <w:hideMark/>
          </w:tcPr>
          <w:p w14:paraId="4682D43E" w14:textId="77777777" w:rsidR="00D84649" w:rsidRPr="00BA0502" w:rsidRDefault="00D84649" w:rsidP="00D84649">
            <w:pPr>
              <w:jc w:val="center"/>
              <w:rPr>
                <w:b/>
                <w:color w:val="000000"/>
                <w:sz w:val="22"/>
                <w:szCs w:val="22"/>
              </w:rPr>
            </w:pPr>
            <w:r w:rsidRPr="00BA0502">
              <w:rPr>
                <w:b/>
                <w:color w:val="000000"/>
                <w:sz w:val="22"/>
                <w:szCs w:val="22"/>
              </w:rPr>
              <w:t>4.0</w:t>
            </w:r>
          </w:p>
        </w:tc>
      </w:tr>
      <w:tr w:rsidR="00D84649" w:rsidRPr="00BA0502" w14:paraId="106D7633" w14:textId="77777777" w:rsidTr="00D84649">
        <w:tc>
          <w:tcPr>
            <w:tcW w:w="990" w:type="dxa"/>
            <w:tcBorders>
              <w:top w:val="nil"/>
              <w:left w:val="nil"/>
              <w:bottom w:val="nil"/>
              <w:right w:val="nil"/>
            </w:tcBorders>
            <w:shd w:val="clear" w:color="auto" w:fill="auto"/>
            <w:noWrap/>
            <w:vAlign w:val="center"/>
            <w:hideMark/>
          </w:tcPr>
          <w:p w14:paraId="5D9FE817" w14:textId="77777777" w:rsidR="00D84649" w:rsidRPr="00BA0502" w:rsidRDefault="00D84649" w:rsidP="00D84649">
            <w:pPr>
              <w:jc w:val="center"/>
              <w:rPr>
                <w:b/>
                <w:color w:val="000000"/>
                <w:sz w:val="22"/>
              </w:rPr>
            </w:pPr>
            <w:r w:rsidRPr="00BA0502">
              <w:rPr>
                <w:b/>
                <w:color w:val="000000"/>
                <w:sz w:val="22"/>
              </w:rPr>
              <w:t>2005</w:t>
            </w:r>
          </w:p>
        </w:tc>
        <w:tc>
          <w:tcPr>
            <w:tcW w:w="0" w:type="auto"/>
            <w:tcBorders>
              <w:top w:val="nil"/>
              <w:left w:val="nil"/>
              <w:bottom w:val="nil"/>
              <w:right w:val="nil"/>
            </w:tcBorders>
            <w:shd w:val="clear" w:color="auto" w:fill="auto"/>
            <w:vAlign w:val="center"/>
            <w:hideMark/>
          </w:tcPr>
          <w:p w14:paraId="5A979EAF" w14:textId="77777777" w:rsidR="00D84649" w:rsidRPr="00BA0502" w:rsidRDefault="00D84649" w:rsidP="00D84649">
            <w:pPr>
              <w:jc w:val="center"/>
              <w:rPr>
                <w:b/>
                <w:color w:val="000000"/>
                <w:sz w:val="22"/>
                <w:szCs w:val="22"/>
              </w:rPr>
            </w:pPr>
            <w:r w:rsidRPr="00BA0502">
              <w:rPr>
                <w:b/>
                <w:color w:val="000000"/>
                <w:sz w:val="22"/>
                <w:szCs w:val="22"/>
              </w:rPr>
              <w:t>5.5</w:t>
            </w:r>
          </w:p>
        </w:tc>
        <w:tc>
          <w:tcPr>
            <w:tcW w:w="0" w:type="auto"/>
            <w:tcBorders>
              <w:top w:val="nil"/>
              <w:left w:val="nil"/>
              <w:bottom w:val="nil"/>
              <w:right w:val="nil"/>
            </w:tcBorders>
            <w:shd w:val="clear" w:color="auto" w:fill="auto"/>
            <w:vAlign w:val="center"/>
            <w:hideMark/>
          </w:tcPr>
          <w:p w14:paraId="05AF81BC" w14:textId="77777777" w:rsidR="00D84649" w:rsidRPr="00BA0502" w:rsidRDefault="00D84649" w:rsidP="00D84649">
            <w:pPr>
              <w:jc w:val="center"/>
              <w:rPr>
                <w:b/>
                <w:color w:val="000000"/>
                <w:sz w:val="22"/>
                <w:szCs w:val="22"/>
              </w:rPr>
            </w:pPr>
            <w:r w:rsidRPr="00BA0502">
              <w:rPr>
                <w:b/>
                <w:color w:val="000000"/>
                <w:sz w:val="22"/>
                <w:szCs w:val="22"/>
              </w:rPr>
              <w:t>6.7</w:t>
            </w:r>
          </w:p>
        </w:tc>
        <w:tc>
          <w:tcPr>
            <w:tcW w:w="0" w:type="auto"/>
            <w:tcBorders>
              <w:top w:val="nil"/>
              <w:left w:val="nil"/>
              <w:bottom w:val="nil"/>
              <w:right w:val="nil"/>
            </w:tcBorders>
            <w:shd w:val="clear" w:color="auto" w:fill="auto"/>
            <w:vAlign w:val="center"/>
            <w:hideMark/>
          </w:tcPr>
          <w:p w14:paraId="3910BAD3" w14:textId="77777777" w:rsidR="00D84649" w:rsidRPr="00BA0502" w:rsidRDefault="00D84649" w:rsidP="00D84649">
            <w:pPr>
              <w:jc w:val="center"/>
              <w:rPr>
                <w:b/>
                <w:color w:val="000000"/>
                <w:sz w:val="22"/>
                <w:szCs w:val="22"/>
              </w:rPr>
            </w:pPr>
            <w:r w:rsidRPr="00BA0502">
              <w:rPr>
                <w:b/>
                <w:color w:val="000000"/>
                <w:sz w:val="22"/>
                <w:szCs w:val="22"/>
              </w:rPr>
              <w:t>5.8</w:t>
            </w:r>
          </w:p>
        </w:tc>
        <w:tc>
          <w:tcPr>
            <w:tcW w:w="0" w:type="auto"/>
            <w:tcBorders>
              <w:top w:val="nil"/>
              <w:left w:val="nil"/>
              <w:bottom w:val="nil"/>
              <w:right w:val="nil"/>
            </w:tcBorders>
            <w:shd w:val="clear" w:color="auto" w:fill="auto"/>
            <w:vAlign w:val="center"/>
            <w:hideMark/>
          </w:tcPr>
          <w:p w14:paraId="51DC0CF7" w14:textId="77777777" w:rsidR="00D84649" w:rsidRPr="00BA0502" w:rsidRDefault="00D84649" w:rsidP="00D84649">
            <w:pPr>
              <w:jc w:val="center"/>
              <w:rPr>
                <w:b/>
                <w:color w:val="000000"/>
                <w:sz w:val="22"/>
                <w:szCs w:val="22"/>
              </w:rPr>
            </w:pPr>
            <w:r w:rsidRPr="00BA0502">
              <w:rPr>
                <w:b/>
                <w:color w:val="000000"/>
                <w:sz w:val="22"/>
                <w:szCs w:val="22"/>
              </w:rPr>
              <w:t>4.3</w:t>
            </w:r>
          </w:p>
        </w:tc>
        <w:tc>
          <w:tcPr>
            <w:tcW w:w="0" w:type="auto"/>
            <w:tcBorders>
              <w:top w:val="nil"/>
              <w:left w:val="nil"/>
              <w:bottom w:val="nil"/>
              <w:right w:val="nil"/>
            </w:tcBorders>
            <w:shd w:val="clear" w:color="auto" w:fill="auto"/>
            <w:vAlign w:val="center"/>
            <w:hideMark/>
          </w:tcPr>
          <w:p w14:paraId="01EA312E" w14:textId="77777777" w:rsidR="00D84649" w:rsidRPr="00BA0502" w:rsidRDefault="00D84649" w:rsidP="00D84649">
            <w:pPr>
              <w:jc w:val="center"/>
              <w:rPr>
                <w:b/>
                <w:color w:val="000000"/>
                <w:sz w:val="22"/>
                <w:szCs w:val="22"/>
              </w:rPr>
            </w:pPr>
            <w:r w:rsidRPr="00BA0502">
              <w:rPr>
                <w:b/>
                <w:color w:val="000000"/>
                <w:sz w:val="22"/>
                <w:szCs w:val="22"/>
              </w:rPr>
              <w:t>3.4</w:t>
            </w:r>
          </w:p>
        </w:tc>
      </w:tr>
      <w:tr w:rsidR="00D84649" w:rsidRPr="00BA0502" w14:paraId="1EABDC2B" w14:textId="77777777" w:rsidTr="00D84649">
        <w:tc>
          <w:tcPr>
            <w:tcW w:w="990" w:type="dxa"/>
            <w:tcBorders>
              <w:top w:val="nil"/>
              <w:left w:val="nil"/>
              <w:bottom w:val="nil"/>
              <w:right w:val="nil"/>
            </w:tcBorders>
            <w:shd w:val="clear" w:color="auto" w:fill="auto"/>
            <w:noWrap/>
            <w:vAlign w:val="center"/>
            <w:hideMark/>
          </w:tcPr>
          <w:p w14:paraId="525C36C1" w14:textId="77777777" w:rsidR="00D84649" w:rsidRPr="00BA0502" w:rsidRDefault="00D84649" w:rsidP="00D84649">
            <w:pPr>
              <w:jc w:val="center"/>
              <w:rPr>
                <w:b/>
                <w:color w:val="000000"/>
                <w:sz w:val="22"/>
              </w:rPr>
            </w:pPr>
            <w:r w:rsidRPr="00BA0502">
              <w:rPr>
                <w:b/>
                <w:color w:val="000000"/>
                <w:sz w:val="22"/>
              </w:rPr>
              <w:t>2006</w:t>
            </w:r>
          </w:p>
        </w:tc>
        <w:tc>
          <w:tcPr>
            <w:tcW w:w="0" w:type="auto"/>
            <w:tcBorders>
              <w:top w:val="nil"/>
              <w:left w:val="nil"/>
              <w:bottom w:val="nil"/>
              <w:right w:val="nil"/>
            </w:tcBorders>
            <w:shd w:val="clear" w:color="auto" w:fill="auto"/>
            <w:noWrap/>
            <w:vAlign w:val="center"/>
            <w:hideMark/>
          </w:tcPr>
          <w:p w14:paraId="36AD6BBF" w14:textId="77777777" w:rsidR="00D84649" w:rsidRPr="00BA0502" w:rsidRDefault="00D84649" w:rsidP="00D84649">
            <w:pPr>
              <w:jc w:val="center"/>
              <w:rPr>
                <w:b/>
                <w:sz w:val="22"/>
              </w:rPr>
            </w:pPr>
            <w:r w:rsidRPr="00BA0502">
              <w:rPr>
                <w:b/>
                <w:sz w:val="22"/>
              </w:rPr>
              <w:t>5.4</w:t>
            </w:r>
          </w:p>
        </w:tc>
        <w:tc>
          <w:tcPr>
            <w:tcW w:w="0" w:type="auto"/>
            <w:tcBorders>
              <w:top w:val="nil"/>
              <w:left w:val="nil"/>
              <w:bottom w:val="nil"/>
              <w:right w:val="nil"/>
            </w:tcBorders>
            <w:shd w:val="clear" w:color="auto" w:fill="auto"/>
            <w:noWrap/>
            <w:vAlign w:val="center"/>
            <w:hideMark/>
          </w:tcPr>
          <w:p w14:paraId="360B4BDD" w14:textId="77777777" w:rsidR="00D84649" w:rsidRPr="00BA0502" w:rsidRDefault="00D84649" w:rsidP="00D84649">
            <w:pPr>
              <w:jc w:val="center"/>
              <w:rPr>
                <w:b/>
                <w:color w:val="000000"/>
                <w:sz w:val="22"/>
              </w:rPr>
            </w:pPr>
            <w:r w:rsidRPr="00BA0502">
              <w:rPr>
                <w:b/>
                <w:color w:val="000000"/>
                <w:sz w:val="22"/>
              </w:rPr>
              <w:t>6.0</w:t>
            </w:r>
          </w:p>
        </w:tc>
        <w:tc>
          <w:tcPr>
            <w:tcW w:w="0" w:type="auto"/>
            <w:tcBorders>
              <w:top w:val="nil"/>
              <w:left w:val="nil"/>
              <w:bottom w:val="nil"/>
              <w:right w:val="nil"/>
            </w:tcBorders>
            <w:shd w:val="clear" w:color="auto" w:fill="auto"/>
            <w:noWrap/>
            <w:vAlign w:val="center"/>
            <w:hideMark/>
          </w:tcPr>
          <w:p w14:paraId="6A6A3014" w14:textId="77777777" w:rsidR="00D84649" w:rsidRPr="00BA0502" w:rsidRDefault="00D84649" w:rsidP="00D84649">
            <w:pPr>
              <w:jc w:val="center"/>
              <w:rPr>
                <w:b/>
                <w:color w:val="000000"/>
                <w:sz w:val="22"/>
              </w:rPr>
            </w:pPr>
            <w:r w:rsidRPr="00BA0502">
              <w:rPr>
                <w:b/>
                <w:color w:val="000000"/>
                <w:sz w:val="22"/>
              </w:rPr>
              <w:t>2.3</w:t>
            </w:r>
          </w:p>
        </w:tc>
        <w:tc>
          <w:tcPr>
            <w:tcW w:w="0" w:type="auto"/>
            <w:tcBorders>
              <w:top w:val="nil"/>
              <w:left w:val="nil"/>
              <w:bottom w:val="nil"/>
              <w:right w:val="nil"/>
            </w:tcBorders>
            <w:shd w:val="clear" w:color="auto" w:fill="auto"/>
            <w:noWrap/>
            <w:vAlign w:val="center"/>
            <w:hideMark/>
          </w:tcPr>
          <w:p w14:paraId="06C36475" w14:textId="77777777" w:rsidR="00D84649" w:rsidRPr="00BA0502" w:rsidRDefault="00D84649" w:rsidP="00D84649">
            <w:pPr>
              <w:jc w:val="center"/>
              <w:rPr>
                <w:b/>
                <w:color w:val="000000"/>
                <w:sz w:val="22"/>
              </w:rPr>
            </w:pPr>
            <w:r w:rsidRPr="00BA0502">
              <w:rPr>
                <w:b/>
                <w:color w:val="000000"/>
                <w:sz w:val="22"/>
              </w:rPr>
              <w:t>2.1</w:t>
            </w:r>
          </w:p>
        </w:tc>
        <w:tc>
          <w:tcPr>
            <w:tcW w:w="0" w:type="auto"/>
            <w:tcBorders>
              <w:top w:val="nil"/>
              <w:left w:val="nil"/>
              <w:bottom w:val="nil"/>
              <w:right w:val="nil"/>
            </w:tcBorders>
            <w:shd w:val="clear" w:color="auto" w:fill="auto"/>
            <w:noWrap/>
            <w:vAlign w:val="center"/>
            <w:hideMark/>
          </w:tcPr>
          <w:p w14:paraId="10F19348" w14:textId="77777777" w:rsidR="00D84649" w:rsidRPr="00BA0502" w:rsidRDefault="00D84649" w:rsidP="00D84649">
            <w:pPr>
              <w:jc w:val="center"/>
              <w:rPr>
                <w:b/>
                <w:color w:val="000000"/>
                <w:sz w:val="22"/>
              </w:rPr>
            </w:pPr>
            <w:r w:rsidRPr="00BA0502">
              <w:rPr>
                <w:b/>
                <w:color w:val="000000"/>
                <w:sz w:val="22"/>
                <w:szCs w:val="22"/>
              </w:rPr>
              <w:t>3.6</w:t>
            </w:r>
          </w:p>
        </w:tc>
      </w:tr>
      <w:tr w:rsidR="00D84649" w:rsidRPr="00BA0502" w14:paraId="0AAF7842" w14:textId="77777777" w:rsidTr="00D84649">
        <w:tc>
          <w:tcPr>
            <w:tcW w:w="990" w:type="dxa"/>
            <w:tcBorders>
              <w:top w:val="nil"/>
              <w:left w:val="nil"/>
              <w:bottom w:val="nil"/>
              <w:right w:val="nil"/>
            </w:tcBorders>
            <w:shd w:val="clear" w:color="auto" w:fill="auto"/>
            <w:noWrap/>
            <w:vAlign w:val="center"/>
            <w:hideMark/>
          </w:tcPr>
          <w:p w14:paraId="422A1B23" w14:textId="77777777" w:rsidR="00D84649" w:rsidRPr="00BA0502" w:rsidRDefault="00D84649" w:rsidP="00D84649">
            <w:pPr>
              <w:ind w:right="-222"/>
              <w:jc w:val="center"/>
              <w:rPr>
                <w:b/>
                <w:color w:val="000000"/>
                <w:sz w:val="22"/>
              </w:rPr>
            </w:pPr>
            <w:r w:rsidRPr="00BA0502">
              <w:rPr>
                <w:b/>
                <w:color w:val="000000"/>
                <w:sz w:val="22"/>
              </w:rPr>
              <w:t>2007**</w:t>
            </w:r>
          </w:p>
        </w:tc>
        <w:tc>
          <w:tcPr>
            <w:tcW w:w="0" w:type="auto"/>
            <w:tcBorders>
              <w:top w:val="nil"/>
              <w:left w:val="nil"/>
              <w:bottom w:val="nil"/>
              <w:right w:val="nil"/>
            </w:tcBorders>
            <w:shd w:val="clear" w:color="auto" w:fill="auto"/>
            <w:noWrap/>
            <w:vAlign w:val="center"/>
            <w:hideMark/>
          </w:tcPr>
          <w:p w14:paraId="645FEC6C" w14:textId="77777777" w:rsidR="00D84649" w:rsidRPr="00BA0502" w:rsidRDefault="00D84649" w:rsidP="00D84649">
            <w:pPr>
              <w:jc w:val="center"/>
              <w:rPr>
                <w:b/>
                <w:color w:val="000000"/>
                <w:sz w:val="22"/>
              </w:rPr>
            </w:pPr>
            <w:r w:rsidRPr="00BA0502">
              <w:rPr>
                <w:b/>
                <w:color w:val="000000"/>
                <w:sz w:val="22"/>
              </w:rPr>
              <w:t>5.4</w:t>
            </w:r>
          </w:p>
        </w:tc>
        <w:tc>
          <w:tcPr>
            <w:tcW w:w="0" w:type="auto"/>
            <w:tcBorders>
              <w:top w:val="nil"/>
              <w:left w:val="nil"/>
              <w:bottom w:val="nil"/>
              <w:right w:val="nil"/>
            </w:tcBorders>
            <w:shd w:val="clear" w:color="auto" w:fill="auto"/>
            <w:noWrap/>
            <w:vAlign w:val="center"/>
            <w:hideMark/>
          </w:tcPr>
          <w:p w14:paraId="4EFDDBDA" w14:textId="77777777" w:rsidR="00D84649" w:rsidRPr="00BA0502" w:rsidRDefault="00D84649" w:rsidP="00D84649">
            <w:pPr>
              <w:jc w:val="center"/>
              <w:rPr>
                <w:b/>
                <w:color w:val="000000"/>
                <w:sz w:val="22"/>
              </w:rPr>
            </w:pPr>
            <w:r w:rsidRPr="00BA0502">
              <w:rPr>
                <w:b/>
                <w:color w:val="000000"/>
                <w:sz w:val="22"/>
              </w:rPr>
              <w:t>6.4</w:t>
            </w:r>
          </w:p>
        </w:tc>
        <w:tc>
          <w:tcPr>
            <w:tcW w:w="0" w:type="auto"/>
            <w:tcBorders>
              <w:top w:val="nil"/>
              <w:left w:val="nil"/>
              <w:bottom w:val="nil"/>
              <w:right w:val="nil"/>
            </w:tcBorders>
            <w:shd w:val="clear" w:color="auto" w:fill="auto"/>
            <w:noWrap/>
            <w:vAlign w:val="center"/>
            <w:hideMark/>
          </w:tcPr>
          <w:p w14:paraId="7BE81441" w14:textId="77777777" w:rsidR="00D84649" w:rsidRPr="00BA0502" w:rsidRDefault="00D84649" w:rsidP="00D84649">
            <w:pPr>
              <w:jc w:val="center"/>
              <w:rPr>
                <w:b/>
                <w:color w:val="000000"/>
                <w:sz w:val="22"/>
              </w:rPr>
            </w:pPr>
            <w:r w:rsidRPr="00BA0502">
              <w:rPr>
                <w:b/>
                <w:color w:val="000000"/>
                <w:sz w:val="22"/>
              </w:rPr>
              <w:t>2.9</w:t>
            </w:r>
          </w:p>
        </w:tc>
        <w:tc>
          <w:tcPr>
            <w:tcW w:w="0" w:type="auto"/>
            <w:tcBorders>
              <w:top w:val="nil"/>
              <w:left w:val="nil"/>
              <w:bottom w:val="nil"/>
              <w:right w:val="nil"/>
            </w:tcBorders>
            <w:shd w:val="clear" w:color="auto" w:fill="auto"/>
            <w:noWrap/>
            <w:vAlign w:val="center"/>
            <w:hideMark/>
          </w:tcPr>
          <w:p w14:paraId="115E0E8E" w14:textId="77777777" w:rsidR="00D84649" w:rsidRPr="00BA0502" w:rsidRDefault="00D84649" w:rsidP="00D84649">
            <w:pPr>
              <w:jc w:val="center"/>
              <w:rPr>
                <w:b/>
                <w:color w:val="000000"/>
                <w:sz w:val="22"/>
              </w:rPr>
            </w:pPr>
            <w:r w:rsidRPr="00BA0502">
              <w:rPr>
                <w:b/>
                <w:color w:val="000000"/>
                <w:sz w:val="22"/>
              </w:rPr>
              <w:t>2.9</w:t>
            </w:r>
          </w:p>
        </w:tc>
        <w:tc>
          <w:tcPr>
            <w:tcW w:w="0" w:type="auto"/>
            <w:tcBorders>
              <w:top w:val="nil"/>
              <w:left w:val="nil"/>
              <w:bottom w:val="nil"/>
              <w:right w:val="nil"/>
            </w:tcBorders>
            <w:shd w:val="clear" w:color="auto" w:fill="auto"/>
            <w:noWrap/>
            <w:vAlign w:val="center"/>
            <w:hideMark/>
          </w:tcPr>
          <w:p w14:paraId="60612AAF" w14:textId="77777777" w:rsidR="00D84649" w:rsidRPr="00BA0502" w:rsidRDefault="00D84649" w:rsidP="00D84649">
            <w:pPr>
              <w:jc w:val="center"/>
              <w:rPr>
                <w:b/>
                <w:color w:val="000000"/>
                <w:sz w:val="22"/>
              </w:rPr>
            </w:pPr>
            <w:r w:rsidRPr="00BA0502">
              <w:rPr>
                <w:b/>
                <w:color w:val="000000"/>
                <w:sz w:val="22"/>
                <w:szCs w:val="22"/>
              </w:rPr>
              <w:t>3.9</w:t>
            </w:r>
          </w:p>
        </w:tc>
      </w:tr>
      <w:tr w:rsidR="00D84649" w:rsidRPr="00BA0502" w14:paraId="5C26FE7E" w14:textId="77777777" w:rsidTr="00D84649">
        <w:tc>
          <w:tcPr>
            <w:tcW w:w="990" w:type="dxa"/>
            <w:tcBorders>
              <w:top w:val="nil"/>
              <w:left w:val="nil"/>
              <w:bottom w:val="nil"/>
              <w:right w:val="nil"/>
            </w:tcBorders>
            <w:shd w:val="clear" w:color="auto" w:fill="auto"/>
            <w:noWrap/>
            <w:vAlign w:val="center"/>
            <w:hideMark/>
          </w:tcPr>
          <w:p w14:paraId="08A5390C" w14:textId="77777777" w:rsidR="00D84649" w:rsidRPr="00BA0502" w:rsidRDefault="00D84649" w:rsidP="00D84649">
            <w:pPr>
              <w:jc w:val="center"/>
              <w:rPr>
                <w:b/>
                <w:color w:val="000000"/>
                <w:sz w:val="22"/>
              </w:rPr>
            </w:pPr>
            <w:r w:rsidRPr="00BA0502">
              <w:rPr>
                <w:b/>
                <w:color w:val="000000"/>
                <w:sz w:val="22"/>
              </w:rPr>
              <w:t>2008</w:t>
            </w:r>
          </w:p>
        </w:tc>
        <w:tc>
          <w:tcPr>
            <w:tcW w:w="0" w:type="auto"/>
            <w:tcBorders>
              <w:top w:val="nil"/>
              <w:left w:val="nil"/>
              <w:bottom w:val="nil"/>
              <w:right w:val="nil"/>
            </w:tcBorders>
            <w:shd w:val="clear" w:color="auto" w:fill="auto"/>
            <w:noWrap/>
            <w:vAlign w:val="center"/>
            <w:hideMark/>
          </w:tcPr>
          <w:p w14:paraId="458A3642" w14:textId="77777777" w:rsidR="00D84649" w:rsidRPr="00BA0502" w:rsidRDefault="00D84649" w:rsidP="00D84649">
            <w:pPr>
              <w:jc w:val="center"/>
              <w:rPr>
                <w:b/>
                <w:color w:val="000000"/>
                <w:sz w:val="22"/>
              </w:rPr>
            </w:pPr>
            <w:r w:rsidRPr="00BA0502">
              <w:rPr>
                <w:b/>
                <w:color w:val="000000"/>
                <w:sz w:val="22"/>
              </w:rPr>
              <w:t>5.4</w:t>
            </w:r>
          </w:p>
        </w:tc>
        <w:tc>
          <w:tcPr>
            <w:tcW w:w="0" w:type="auto"/>
            <w:tcBorders>
              <w:top w:val="nil"/>
              <w:left w:val="nil"/>
              <w:bottom w:val="nil"/>
              <w:right w:val="nil"/>
            </w:tcBorders>
            <w:shd w:val="clear" w:color="auto" w:fill="auto"/>
            <w:noWrap/>
            <w:vAlign w:val="center"/>
            <w:hideMark/>
          </w:tcPr>
          <w:p w14:paraId="625064F4" w14:textId="77777777" w:rsidR="00D84649" w:rsidRPr="00BA0502" w:rsidRDefault="00D84649" w:rsidP="00D84649">
            <w:pPr>
              <w:jc w:val="center"/>
              <w:rPr>
                <w:b/>
                <w:sz w:val="22"/>
              </w:rPr>
            </w:pPr>
            <w:r w:rsidRPr="00BA0502">
              <w:rPr>
                <w:b/>
                <w:sz w:val="22"/>
              </w:rPr>
              <w:t>5.9</w:t>
            </w:r>
          </w:p>
        </w:tc>
        <w:tc>
          <w:tcPr>
            <w:tcW w:w="0" w:type="auto"/>
            <w:tcBorders>
              <w:top w:val="nil"/>
              <w:left w:val="nil"/>
              <w:bottom w:val="nil"/>
              <w:right w:val="nil"/>
            </w:tcBorders>
            <w:shd w:val="clear" w:color="auto" w:fill="auto"/>
            <w:noWrap/>
            <w:vAlign w:val="center"/>
            <w:hideMark/>
          </w:tcPr>
          <w:p w14:paraId="413DE2D2" w14:textId="77777777" w:rsidR="00D84649" w:rsidRPr="00BA0502" w:rsidRDefault="00D84649" w:rsidP="00D84649">
            <w:pPr>
              <w:jc w:val="center"/>
              <w:rPr>
                <w:b/>
                <w:color w:val="000000"/>
                <w:sz w:val="22"/>
              </w:rPr>
            </w:pPr>
            <w:r w:rsidRPr="00BA0502">
              <w:rPr>
                <w:b/>
                <w:color w:val="000000"/>
                <w:sz w:val="22"/>
              </w:rPr>
              <w:t>3.8</w:t>
            </w:r>
          </w:p>
        </w:tc>
        <w:tc>
          <w:tcPr>
            <w:tcW w:w="0" w:type="auto"/>
            <w:tcBorders>
              <w:top w:val="nil"/>
              <w:left w:val="nil"/>
              <w:bottom w:val="nil"/>
              <w:right w:val="nil"/>
            </w:tcBorders>
            <w:shd w:val="clear" w:color="auto" w:fill="auto"/>
            <w:noWrap/>
            <w:vAlign w:val="center"/>
            <w:hideMark/>
          </w:tcPr>
          <w:p w14:paraId="7E3367A1" w14:textId="77777777" w:rsidR="00D84649" w:rsidRPr="00BA0502" w:rsidRDefault="00D84649" w:rsidP="00D84649">
            <w:pPr>
              <w:jc w:val="center"/>
              <w:rPr>
                <w:b/>
                <w:color w:val="000000"/>
                <w:sz w:val="22"/>
              </w:rPr>
            </w:pPr>
            <w:r w:rsidRPr="00BA0502">
              <w:rPr>
                <w:b/>
                <w:color w:val="000000"/>
                <w:sz w:val="22"/>
              </w:rPr>
              <w:t>3.4</w:t>
            </w:r>
          </w:p>
        </w:tc>
        <w:tc>
          <w:tcPr>
            <w:tcW w:w="0" w:type="auto"/>
            <w:tcBorders>
              <w:top w:val="nil"/>
              <w:left w:val="nil"/>
              <w:bottom w:val="nil"/>
              <w:right w:val="nil"/>
            </w:tcBorders>
            <w:shd w:val="clear" w:color="auto" w:fill="auto"/>
            <w:noWrap/>
            <w:vAlign w:val="center"/>
            <w:hideMark/>
          </w:tcPr>
          <w:p w14:paraId="151B876C" w14:textId="77777777" w:rsidR="00D84649" w:rsidRPr="00BA0502" w:rsidRDefault="00D84649" w:rsidP="00D84649">
            <w:pPr>
              <w:jc w:val="center"/>
              <w:rPr>
                <w:b/>
                <w:color w:val="000000"/>
                <w:sz w:val="22"/>
              </w:rPr>
            </w:pPr>
            <w:r w:rsidRPr="00BA0502">
              <w:rPr>
                <w:b/>
                <w:color w:val="000000"/>
                <w:sz w:val="22"/>
                <w:szCs w:val="22"/>
              </w:rPr>
              <w:t>3.3</w:t>
            </w:r>
          </w:p>
        </w:tc>
      </w:tr>
      <w:tr w:rsidR="00D84649" w:rsidRPr="00BA0502" w14:paraId="1B39E5DB" w14:textId="77777777" w:rsidTr="00D84649">
        <w:tc>
          <w:tcPr>
            <w:tcW w:w="990" w:type="dxa"/>
            <w:tcBorders>
              <w:top w:val="nil"/>
              <w:left w:val="nil"/>
              <w:bottom w:val="nil"/>
              <w:right w:val="nil"/>
            </w:tcBorders>
            <w:shd w:val="clear" w:color="auto" w:fill="auto"/>
            <w:noWrap/>
            <w:vAlign w:val="center"/>
            <w:hideMark/>
          </w:tcPr>
          <w:p w14:paraId="5EFE13D2" w14:textId="77777777" w:rsidR="00D84649" w:rsidRPr="00BA0502" w:rsidRDefault="00D84649" w:rsidP="00D84649">
            <w:pPr>
              <w:ind w:right="-222"/>
              <w:jc w:val="center"/>
              <w:rPr>
                <w:b/>
                <w:color w:val="000000"/>
                <w:sz w:val="22"/>
              </w:rPr>
            </w:pPr>
            <w:r w:rsidRPr="00BA0502">
              <w:rPr>
                <w:b/>
                <w:color w:val="000000"/>
                <w:sz w:val="22"/>
              </w:rPr>
              <w:t>2009**</w:t>
            </w:r>
          </w:p>
        </w:tc>
        <w:tc>
          <w:tcPr>
            <w:tcW w:w="0" w:type="auto"/>
            <w:tcBorders>
              <w:top w:val="nil"/>
              <w:left w:val="nil"/>
              <w:bottom w:val="nil"/>
              <w:right w:val="nil"/>
            </w:tcBorders>
            <w:shd w:val="clear" w:color="auto" w:fill="auto"/>
            <w:noWrap/>
            <w:vAlign w:val="center"/>
            <w:hideMark/>
          </w:tcPr>
          <w:p w14:paraId="544B3648" w14:textId="77777777" w:rsidR="00D84649" w:rsidRPr="00BA0502" w:rsidRDefault="00D84649" w:rsidP="00D84649">
            <w:pPr>
              <w:jc w:val="center"/>
              <w:rPr>
                <w:b/>
                <w:color w:val="000000"/>
                <w:sz w:val="22"/>
              </w:rPr>
            </w:pPr>
            <w:r w:rsidRPr="00BA0502">
              <w:rPr>
                <w:b/>
                <w:color w:val="000000"/>
                <w:sz w:val="22"/>
              </w:rPr>
              <w:t>4.9</w:t>
            </w:r>
          </w:p>
        </w:tc>
        <w:tc>
          <w:tcPr>
            <w:tcW w:w="0" w:type="auto"/>
            <w:tcBorders>
              <w:top w:val="nil"/>
              <w:left w:val="nil"/>
              <w:bottom w:val="nil"/>
              <w:right w:val="nil"/>
            </w:tcBorders>
            <w:shd w:val="clear" w:color="auto" w:fill="auto"/>
            <w:noWrap/>
            <w:vAlign w:val="center"/>
            <w:hideMark/>
          </w:tcPr>
          <w:p w14:paraId="646E3D93" w14:textId="77777777" w:rsidR="00D84649" w:rsidRPr="00BA0502" w:rsidRDefault="00D84649" w:rsidP="00D84649">
            <w:pPr>
              <w:jc w:val="center"/>
              <w:rPr>
                <w:b/>
                <w:color w:val="000000"/>
                <w:sz w:val="22"/>
              </w:rPr>
            </w:pPr>
            <w:r w:rsidRPr="00BA0502">
              <w:rPr>
                <w:b/>
                <w:color w:val="000000"/>
                <w:sz w:val="22"/>
              </w:rPr>
              <w:t>6.4</w:t>
            </w:r>
          </w:p>
        </w:tc>
        <w:tc>
          <w:tcPr>
            <w:tcW w:w="0" w:type="auto"/>
            <w:tcBorders>
              <w:top w:val="nil"/>
              <w:left w:val="nil"/>
              <w:bottom w:val="nil"/>
              <w:right w:val="nil"/>
            </w:tcBorders>
            <w:shd w:val="clear" w:color="auto" w:fill="auto"/>
            <w:noWrap/>
            <w:vAlign w:val="center"/>
            <w:hideMark/>
          </w:tcPr>
          <w:p w14:paraId="743D0CF0" w14:textId="77777777" w:rsidR="00D84649" w:rsidRPr="00BA0502" w:rsidRDefault="00D84649" w:rsidP="00D84649">
            <w:pPr>
              <w:jc w:val="center"/>
              <w:rPr>
                <w:b/>
                <w:color w:val="000000"/>
                <w:sz w:val="22"/>
              </w:rPr>
            </w:pPr>
            <w:r w:rsidRPr="00BA0502">
              <w:rPr>
                <w:b/>
                <w:color w:val="000000"/>
                <w:sz w:val="22"/>
              </w:rPr>
              <w:t>3.0</w:t>
            </w:r>
          </w:p>
        </w:tc>
        <w:tc>
          <w:tcPr>
            <w:tcW w:w="0" w:type="auto"/>
            <w:tcBorders>
              <w:top w:val="nil"/>
              <w:left w:val="nil"/>
              <w:bottom w:val="nil"/>
              <w:right w:val="nil"/>
            </w:tcBorders>
            <w:shd w:val="clear" w:color="auto" w:fill="auto"/>
            <w:noWrap/>
            <w:vAlign w:val="center"/>
            <w:hideMark/>
          </w:tcPr>
          <w:p w14:paraId="6526398A" w14:textId="77777777" w:rsidR="00D84649" w:rsidRPr="00BA0502" w:rsidRDefault="00D84649" w:rsidP="00D84649">
            <w:pPr>
              <w:jc w:val="center"/>
              <w:rPr>
                <w:b/>
                <w:color w:val="000000"/>
                <w:sz w:val="22"/>
              </w:rPr>
            </w:pPr>
            <w:r w:rsidRPr="00BA0502">
              <w:rPr>
                <w:b/>
                <w:color w:val="000000"/>
                <w:sz w:val="22"/>
              </w:rPr>
              <w:t>3.0</w:t>
            </w:r>
          </w:p>
        </w:tc>
        <w:tc>
          <w:tcPr>
            <w:tcW w:w="0" w:type="auto"/>
            <w:tcBorders>
              <w:top w:val="nil"/>
              <w:left w:val="nil"/>
              <w:bottom w:val="nil"/>
              <w:right w:val="nil"/>
            </w:tcBorders>
            <w:shd w:val="clear" w:color="auto" w:fill="auto"/>
            <w:noWrap/>
            <w:vAlign w:val="center"/>
            <w:hideMark/>
          </w:tcPr>
          <w:p w14:paraId="067A41C5" w14:textId="77777777" w:rsidR="00D84649" w:rsidRPr="00BA0502" w:rsidRDefault="00D84649" w:rsidP="00D84649">
            <w:pPr>
              <w:jc w:val="center"/>
              <w:rPr>
                <w:b/>
                <w:color w:val="000000"/>
                <w:sz w:val="22"/>
              </w:rPr>
            </w:pPr>
            <w:r w:rsidRPr="00BA0502">
              <w:rPr>
                <w:b/>
                <w:color w:val="000000"/>
                <w:sz w:val="22"/>
                <w:szCs w:val="22"/>
              </w:rPr>
              <w:t>3.6</w:t>
            </w:r>
          </w:p>
        </w:tc>
      </w:tr>
      <w:tr w:rsidR="00D84649" w:rsidRPr="00BA0502" w14:paraId="1527A816" w14:textId="77777777" w:rsidTr="00D84649">
        <w:tc>
          <w:tcPr>
            <w:tcW w:w="990" w:type="dxa"/>
            <w:tcBorders>
              <w:top w:val="nil"/>
              <w:left w:val="nil"/>
              <w:bottom w:val="nil"/>
              <w:right w:val="nil"/>
            </w:tcBorders>
            <w:shd w:val="clear" w:color="auto" w:fill="auto"/>
            <w:noWrap/>
            <w:vAlign w:val="center"/>
            <w:hideMark/>
          </w:tcPr>
          <w:p w14:paraId="1733BA62" w14:textId="77777777" w:rsidR="00D84649" w:rsidRPr="00BA0502" w:rsidRDefault="00D84649" w:rsidP="00D84649">
            <w:pPr>
              <w:jc w:val="center"/>
              <w:rPr>
                <w:b/>
                <w:color w:val="000000"/>
                <w:sz w:val="22"/>
              </w:rPr>
            </w:pPr>
            <w:r w:rsidRPr="00BA0502">
              <w:rPr>
                <w:b/>
                <w:color w:val="000000"/>
                <w:sz w:val="22"/>
              </w:rPr>
              <w:t>2010</w:t>
            </w:r>
          </w:p>
        </w:tc>
        <w:tc>
          <w:tcPr>
            <w:tcW w:w="0" w:type="auto"/>
            <w:tcBorders>
              <w:top w:val="nil"/>
              <w:left w:val="nil"/>
              <w:bottom w:val="nil"/>
              <w:right w:val="nil"/>
            </w:tcBorders>
            <w:shd w:val="clear" w:color="auto" w:fill="auto"/>
            <w:noWrap/>
            <w:vAlign w:val="center"/>
            <w:hideMark/>
          </w:tcPr>
          <w:p w14:paraId="36820171" w14:textId="77777777" w:rsidR="00D84649" w:rsidRPr="00BA0502" w:rsidRDefault="00D84649" w:rsidP="00D84649">
            <w:pPr>
              <w:jc w:val="center"/>
              <w:rPr>
                <w:b/>
                <w:color w:val="000000"/>
                <w:sz w:val="22"/>
              </w:rPr>
            </w:pPr>
            <w:r w:rsidRPr="00BA0502">
              <w:rPr>
                <w:b/>
                <w:color w:val="000000"/>
                <w:sz w:val="22"/>
              </w:rPr>
              <w:t>5.2</w:t>
            </w:r>
          </w:p>
        </w:tc>
        <w:tc>
          <w:tcPr>
            <w:tcW w:w="0" w:type="auto"/>
            <w:tcBorders>
              <w:top w:val="nil"/>
              <w:left w:val="nil"/>
              <w:bottom w:val="nil"/>
              <w:right w:val="nil"/>
            </w:tcBorders>
            <w:shd w:val="clear" w:color="auto" w:fill="auto"/>
            <w:noWrap/>
            <w:vAlign w:val="center"/>
            <w:hideMark/>
          </w:tcPr>
          <w:p w14:paraId="347E1C9A" w14:textId="77777777" w:rsidR="00D84649" w:rsidRPr="00BA0502" w:rsidRDefault="00D84649" w:rsidP="00D84649">
            <w:pPr>
              <w:jc w:val="center"/>
              <w:rPr>
                <w:b/>
                <w:color w:val="000000"/>
                <w:sz w:val="22"/>
              </w:rPr>
            </w:pPr>
            <w:r w:rsidRPr="00BA0502">
              <w:rPr>
                <w:b/>
                <w:color w:val="000000"/>
                <w:sz w:val="22"/>
              </w:rPr>
              <w:t>6.8</w:t>
            </w:r>
          </w:p>
        </w:tc>
        <w:tc>
          <w:tcPr>
            <w:tcW w:w="0" w:type="auto"/>
            <w:tcBorders>
              <w:top w:val="nil"/>
              <w:left w:val="nil"/>
              <w:bottom w:val="nil"/>
              <w:right w:val="nil"/>
            </w:tcBorders>
            <w:shd w:val="clear" w:color="auto" w:fill="auto"/>
            <w:noWrap/>
            <w:vAlign w:val="center"/>
            <w:hideMark/>
          </w:tcPr>
          <w:p w14:paraId="651BFD89" w14:textId="77777777" w:rsidR="00D84649" w:rsidRPr="00BA0502" w:rsidRDefault="00D84649" w:rsidP="00D84649">
            <w:pPr>
              <w:jc w:val="center"/>
              <w:rPr>
                <w:b/>
                <w:color w:val="000000"/>
                <w:sz w:val="22"/>
              </w:rPr>
            </w:pPr>
            <w:r w:rsidRPr="00BA0502">
              <w:rPr>
                <w:b/>
                <w:color w:val="000000"/>
                <w:sz w:val="22"/>
              </w:rPr>
              <w:t>3.4</w:t>
            </w:r>
          </w:p>
        </w:tc>
        <w:tc>
          <w:tcPr>
            <w:tcW w:w="0" w:type="auto"/>
            <w:tcBorders>
              <w:top w:val="nil"/>
              <w:left w:val="nil"/>
              <w:bottom w:val="nil"/>
              <w:right w:val="nil"/>
            </w:tcBorders>
            <w:shd w:val="clear" w:color="auto" w:fill="auto"/>
            <w:noWrap/>
            <w:vAlign w:val="center"/>
            <w:hideMark/>
          </w:tcPr>
          <w:p w14:paraId="7DDA5672" w14:textId="77777777" w:rsidR="00D84649" w:rsidRPr="00BA0502" w:rsidRDefault="00D84649" w:rsidP="00D84649">
            <w:pPr>
              <w:jc w:val="center"/>
              <w:rPr>
                <w:b/>
                <w:color w:val="000000"/>
                <w:sz w:val="22"/>
              </w:rPr>
            </w:pPr>
            <w:r w:rsidRPr="00BA0502">
              <w:rPr>
                <w:b/>
                <w:color w:val="000000"/>
                <w:sz w:val="22"/>
              </w:rPr>
              <w:t>2.9</w:t>
            </w:r>
          </w:p>
        </w:tc>
        <w:tc>
          <w:tcPr>
            <w:tcW w:w="0" w:type="auto"/>
            <w:tcBorders>
              <w:top w:val="nil"/>
              <w:left w:val="nil"/>
              <w:bottom w:val="nil"/>
              <w:right w:val="nil"/>
            </w:tcBorders>
            <w:shd w:val="clear" w:color="auto" w:fill="auto"/>
            <w:noWrap/>
            <w:vAlign w:val="center"/>
            <w:hideMark/>
          </w:tcPr>
          <w:p w14:paraId="3C333FE9" w14:textId="77777777" w:rsidR="00D84649" w:rsidRPr="00BA0502" w:rsidRDefault="00D84649" w:rsidP="00D84649">
            <w:pPr>
              <w:jc w:val="center"/>
              <w:rPr>
                <w:b/>
                <w:color w:val="000000"/>
                <w:sz w:val="22"/>
              </w:rPr>
            </w:pPr>
            <w:r w:rsidRPr="00BA0502">
              <w:rPr>
                <w:b/>
                <w:color w:val="000000"/>
                <w:sz w:val="22"/>
                <w:szCs w:val="22"/>
              </w:rPr>
              <w:t>3.9</w:t>
            </w:r>
          </w:p>
        </w:tc>
      </w:tr>
      <w:tr w:rsidR="00D84649" w:rsidRPr="00BA0502" w14:paraId="455D95F6" w14:textId="77777777" w:rsidTr="00D84649">
        <w:tc>
          <w:tcPr>
            <w:tcW w:w="990" w:type="dxa"/>
            <w:tcBorders>
              <w:top w:val="nil"/>
              <w:left w:val="nil"/>
              <w:bottom w:val="nil"/>
              <w:right w:val="nil"/>
            </w:tcBorders>
            <w:shd w:val="clear" w:color="auto" w:fill="auto"/>
            <w:noWrap/>
            <w:vAlign w:val="center"/>
            <w:hideMark/>
          </w:tcPr>
          <w:p w14:paraId="2D6810B0" w14:textId="77777777" w:rsidR="00D84649" w:rsidRPr="00BA0502" w:rsidRDefault="00D84649" w:rsidP="00D84649">
            <w:pPr>
              <w:ind w:right="-222"/>
              <w:jc w:val="center"/>
              <w:rPr>
                <w:b/>
                <w:color w:val="000000"/>
                <w:sz w:val="22"/>
              </w:rPr>
            </w:pPr>
            <w:r w:rsidRPr="00BA0502">
              <w:rPr>
                <w:b/>
                <w:color w:val="000000"/>
                <w:sz w:val="22"/>
              </w:rPr>
              <w:t>2011**</w:t>
            </w:r>
          </w:p>
        </w:tc>
        <w:tc>
          <w:tcPr>
            <w:tcW w:w="0" w:type="auto"/>
            <w:tcBorders>
              <w:top w:val="nil"/>
              <w:left w:val="nil"/>
              <w:bottom w:val="nil"/>
              <w:right w:val="nil"/>
            </w:tcBorders>
            <w:shd w:val="clear" w:color="auto" w:fill="auto"/>
            <w:noWrap/>
            <w:vAlign w:val="center"/>
            <w:hideMark/>
          </w:tcPr>
          <w:p w14:paraId="0C54E85D" w14:textId="77777777" w:rsidR="00D84649" w:rsidRPr="00BA0502" w:rsidRDefault="00D84649" w:rsidP="00D84649">
            <w:pPr>
              <w:jc w:val="center"/>
              <w:rPr>
                <w:b/>
                <w:sz w:val="22"/>
              </w:rPr>
            </w:pPr>
            <w:r w:rsidRPr="00BA0502">
              <w:rPr>
                <w:b/>
                <w:sz w:val="22"/>
              </w:rPr>
              <w:t>5.6</w:t>
            </w:r>
          </w:p>
        </w:tc>
        <w:tc>
          <w:tcPr>
            <w:tcW w:w="0" w:type="auto"/>
            <w:tcBorders>
              <w:top w:val="nil"/>
              <w:left w:val="nil"/>
              <w:bottom w:val="nil"/>
              <w:right w:val="nil"/>
            </w:tcBorders>
            <w:shd w:val="clear" w:color="auto" w:fill="auto"/>
            <w:noWrap/>
            <w:vAlign w:val="center"/>
            <w:hideMark/>
          </w:tcPr>
          <w:p w14:paraId="3062E2A5" w14:textId="77777777" w:rsidR="00D84649" w:rsidRPr="00BA0502" w:rsidRDefault="00D84649" w:rsidP="00D84649">
            <w:pPr>
              <w:jc w:val="center"/>
              <w:rPr>
                <w:b/>
                <w:color w:val="000000"/>
                <w:sz w:val="22"/>
              </w:rPr>
            </w:pPr>
            <w:r w:rsidRPr="00BA0502">
              <w:rPr>
                <w:b/>
                <w:color w:val="000000"/>
                <w:sz w:val="22"/>
              </w:rPr>
              <w:t>11.1</w:t>
            </w:r>
          </w:p>
        </w:tc>
        <w:tc>
          <w:tcPr>
            <w:tcW w:w="0" w:type="auto"/>
            <w:tcBorders>
              <w:top w:val="nil"/>
              <w:left w:val="nil"/>
              <w:bottom w:val="nil"/>
              <w:right w:val="nil"/>
            </w:tcBorders>
            <w:shd w:val="clear" w:color="auto" w:fill="auto"/>
            <w:noWrap/>
            <w:vAlign w:val="center"/>
            <w:hideMark/>
          </w:tcPr>
          <w:p w14:paraId="5C9DA9E2" w14:textId="77777777" w:rsidR="00D84649" w:rsidRPr="00BA0502" w:rsidRDefault="00D84649" w:rsidP="00D84649">
            <w:pPr>
              <w:jc w:val="center"/>
              <w:rPr>
                <w:b/>
                <w:color w:val="000000"/>
                <w:sz w:val="22"/>
              </w:rPr>
            </w:pPr>
            <w:r w:rsidRPr="00BA0502">
              <w:rPr>
                <w:b/>
                <w:color w:val="000000"/>
                <w:sz w:val="22"/>
              </w:rPr>
              <w:t>3.8</w:t>
            </w:r>
          </w:p>
        </w:tc>
        <w:tc>
          <w:tcPr>
            <w:tcW w:w="0" w:type="auto"/>
            <w:tcBorders>
              <w:top w:val="nil"/>
              <w:left w:val="nil"/>
              <w:bottom w:val="nil"/>
              <w:right w:val="nil"/>
            </w:tcBorders>
            <w:shd w:val="clear" w:color="auto" w:fill="auto"/>
            <w:noWrap/>
            <w:vAlign w:val="center"/>
            <w:hideMark/>
          </w:tcPr>
          <w:p w14:paraId="278B2A0E" w14:textId="77777777" w:rsidR="00D84649" w:rsidRPr="00BA0502" w:rsidRDefault="00D84649" w:rsidP="00D84649">
            <w:pPr>
              <w:jc w:val="center"/>
              <w:rPr>
                <w:b/>
                <w:color w:val="000000"/>
                <w:sz w:val="22"/>
              </w:rPr>
            </w:pPr>
            <w:r w:rsidRPr="00BA0502">
              <w:rPr>
                <w:b/>
                <w:color w:val="000000"/>
                <w:sz w:val="22"/>
              </w:rPr>
              <w:t>3.8</w:t>
            </w:r>
          </w:p>
        </w:tc>
        <w:tc>
          <w:tcPr>
            <w:tcW w:w="0" w:type="auto"/>
            <w:tcBorders>
              <w:top w:val="nil"/>
              <w:left w:val="nil"/>
              <w:bottom w:val="nil"/>
              <w:right w:val="nil"/>
            </w:tcBorders>
            <w:shd w:val="clear" w:color="auto" w:fill="auto"/>
            <w:noWrap/>
            <w:vAlign w:val="center"/>
            <w:hideMark/>
          </w:tcPr>
          <w:p w14:paraId="20D92498" w14:textId="77777777" w:rsidR="00D84649" w:rsidRPr="00BA0502" w:rsidRDefault="00D84649" w:rsidP="00D84649">
            <w:pPr>
              <w:jc w:val="center"/>
              <w:rPr>
                <w:b/>
                <w:color w:val="000000"/>
                <w:sz w:val="22"/>
              </w:rPr>
            </w:pPr>
            <w:r w:rsidRPr="00BA0502">
              <w:rPr>
                <w:b/>
                <w:color w:val="000000"/>
                <w:sz w:val="22"/>
                <w:szCs w:val="22"/>
              </w:rPr>
              <w:t>3.4</w:t>
            </w:r>
          </w:p>
        </w:tc>
      </w:tr>
      <w:tr w:rsidR="00D84649" w:rsidRPr="00BA0502" w14:paraId="3596558D" w14:textId="77777777" w:rsidTr="00D84649">
        <w:tc>
          <w:tcPr>
            <w:tcW w:w="990" w:type="dxa"/>
            <w:tcBorders>
              <w:top w:val="nil"/>
              <w:left w:val="nil"/>
              <w:bottom w:val="nil"/>
              <w:right w:val="nil"/>
            </w:tcBorders>
            <w:shd w:val="clear" w:color="auto" w:fill="auto"/>
            <w:noWrap/>
            <w:vAlign w:val="center"/>
            <w:hideMark/>
          </w:tcPr>
          <w:p w14:paraId="324EE7CB" w14:textId="77777777" w:rsidR="00D84649" w:rsidRPr="00BA0502" w:rsidRDefault="00D84649" w:rsidP="00D84649">
            <w:pPr>
              <w:jc w:val="center"/>
              <w:rPr>
                <w:b/>
                <w:color w:val="000000"/>
                <w:sz w:val="22"/>
              </w:rPr>
            </w:pPr>
            <w:r w:rsidRPr="00BA0502">
              <w:rPr>
                <w:b/>
                <w:color w:val="000000"/>
                <w:sz w:val="22"/>
              </w:rPr>
              <w:t>2012</w:t>
            </w:r>
          </w:p>
        </w:tc>
        <w:tc>
          <w:tcPr>
            <w:tcW w:w="0" w:type="auto"/>
            <w:tcBorders>
              <w:top w:val="nil"/>
              <w:left w:val="nil"/>
              <w:bottom w:val="nil"/>
              <w:right w:val="nil"/>
            </w:tcBorders>
            <w:shd w:val="clear" w:color="auto" w:fill="auto"/>
            <w:noWrap/>
            <w:vAlign w:val="center"/>
            <w:hideMark/>
          </w:tcPr>
          <w:p w14:paraId="181F2007" w14:textId="77777777" w:rsidR="00D84649" w:rsidRPr="00BA0502" w:rsidRDefault="00D84649" w:rsidP="00D84649">
            <w:pPr>
              <w:jc w:val="center"/>
              <w:rPr>
                <w:b/>
                <w:sz w:val="22"/>
              </w:rPr>
            </w:pPr>
            <w:r w:rsidRPr="00BA0502">
              <w:rPr>
                <w:b/>
                <w:sz w:val="22"/>
              </w:rPr>
              <w:t>7.0</w:t>
            </w:r>
          </w:p>
        </w:tc>
        <w:tc>
          <w:tcPr>
            <w:tcW w:w="0" w:type="auto"/>
            <w:tcBorders>
              <w:top w:val="nil"/>
              <w:left w:val="nil"/>
              <w:bottom w:val="nil"/>
              <w:right w:val="nil"/>
            </w:tcBorders>
            <w:shd w:val="clear" w:color="auto" w:fill="auto"/>
            <w:noWrap/>
            <w:vAlign w:val="center"/>
            <w:hideMark/>
          </w:tcPr>
          <w:p w14:paraId="7D1C78BE" w14:textId="77777777" w:rsidR="00D84649" w:rsidRPr="00BA0502" w:rsidRDefault="00D84649" w:rsidP="00D84649">
            <w:pPr>
              <w:jc w:val="center"/>
              <w:rPr>
                <w:b/>
                <w:sz w:val="22"/>
              </w:rPr>
            </w:pPr>
            <w:r w:rsidRPr="00BA0502">
              <w:rPr>
                <w:b/>
                <w:sz w:val="22"/>
              </w:rPr>
              <w:t>8.6</w:t>
            </w:r>
          </w:p>
        </w:tc>
        <w:tc>
          <w:tcPr>
            <w:tcW w:w="0" w:type="auto"/>
            <w:tcBorders>
              <w:top w:val="nil"/>
              <w:left w:val="nil"/>
              <w:bottom w:val="nil"/>
              <w:right w:val="nil"/>
            </w:tcBorders>
            <w:shd w:val="clear" w:color="auto" w:fill="auto"/>
            <w:noWrap/>
            <w:vAlign w:val="center"/>
            <w:hideMark/>
          </w:tcPr>
          <w:p w14:paraId="485106CF" w14:textId="77777777" w:rsidR="00D84649" w:rsidRPr="00BA0502" w:rsidRDefault="00D84649" w:rsidP="00D84649">
            <w:pPr>
              <w:jc w:val="center"/>
              <w:rPr>
                <w:b/>
                <w:sz w:val="22"/>
              </w:rPr>
            </w:pPr>
            <w:r w:rsidRPr="00BA0502">
              <w:rPr>
                <w:b/>
                <w:sz w:val="22"/>
              </w:rPr>
              <w:t>3.5</w:t>
            </w:r>
          </w:p>
        </w:tc>
        <w:tc>
          <w:tcPr>
            <w:tcW w:w="0" w:type="auto"/>
            <w:tcBorders>
              <w:top w:val="nil"/>
              <w:left w:val="nil"/>
              <w:bottom w:val="nil"/>
              <w:right w:val="nil"/>
            </w:tcBorders>
            <w:shd w:val="clear" w:color="auto" w:fill="auto"/>
            <w:noWrap/>
            <w:vAlign w:val="center"/>
            <w:hideMark/>
          </w:tcPr>
          <w:p w14:paraId="677F21B7" w14:textId="77777777" w:rsidR="00D84649" w:rsidRPr="00BA0502" w:rsidRDefault="00D84649" w:rsidP="00D84649">
            <w:pPr>
              <w:jc w:val="center"/>
              <w:rPr>
                <w:b/>
                <w:color w:val="000000"/>
                <w:sz w:val="22"/>
              </w:rPr>
            </w:pPr>
            <w:r w:rsidRPr="00BA0502">
              <w:rPr>
                <w:b/>
                <w:color w:val="000000"/>
                <w:sz w:val="22"/>
              </w:rPr>
              <w:t>3.5</w:t>
            </w:r>
          </w:p>
        </w:tc>
        <w:tc>
          <w:tcPr>
            <w:tcW w:w="0" w:type="auto"/>
            <w:tcBorders>
              <w:top w:val="nil"/>
              <w:left w:val="nil"/>
              <w:bottom w:val="nil"/>
              <w:right w:val="nil"/>
            </w:tcBorders>
            <w:shd w:val="clear" w:color="auto" w:fill="auto"/>
            <w:noWrap/>
            <w:vAlign w:val="center"/>
            <w:hideMark/>
          </w:tcPr>
          <w:p w14:paraId="133D669D" w14:textId="77777777" w:rsidR="00D84649" w:rsidRPr="00BA0502" w:rsidRDefault="00D84649" w:rsidP="00D84649">
            <w:pPr>
              <w:jc w:val="center"/>
              <w:rPr>
                <w:b/>
                <w:sz w:val="22"/>
              </w:rPr>
            </w:pPr>
            <w:r w:rsidRPr="00BA0502">
              <w:rPr>
                <w:b/>
                <w:color w:val="000000"/>
                <w:sz w:val="22"/>
                <w:szCs w:val="22"/>
              </w:rPr>
              <w:t>4.3</w:t>
            </w:r>
          </w:p>
        </w:tc>
      </w:tr>
      <w:tr w:rsidR="00D84649" w:rsidRPr="00BA0502" w14:paraId="55ADFFF0" w14:textId="77777777" w:rsidTr="00D84649">
        <w:tc>
          <w:tcPr>
            <w:tcW w:w="990" w:type="dxa"/>
            <w:tcBorders>
              <w:top w:val="nil"/>
              <w:left w:val="nil"/>
              <w:bottom w:val="nil"/>
              <w:right w:val="nil"/>
            </w:tcBorders>
            <w:shd w:val="clear" w:color="auto" w:fill="auto"/>
            <w:noWrap/>
            <w:vAlign w:val="center"/>
            <w:hideMark/>
          </w:tcPr>
          <w:p w14:paraId="635CC4C2" w14:textId="77777777" w:rsidR="00D84649" w:rsidRPr="00BA0502" w:rsidRDefault="00D84649" w:rsidP="00D84649">
            <w:pPr>
              <w:ind w:right="-222"/>
              <w:jc w:val="center"/>
              <w:rPr>
                <w:b/>
                <w:color w:val="000000"/>
                <w:sz w:val="22"/>
              </w:rPr>
            </w:pPr>
            <w:r w:rsidRPr="00BA0502">
              <w:rPr>
                <w:b/>
                <w:color w:val="000000"/>
                <w:sz w:val="22"/>
              </w:rPr>
              <w:t>2013**</w:t>
            </w:r>
          </w:p>
        </w:tc>
        <w:tc>
          <w:tcPr>
            <w:tcW w:w="0" w:type="auto"/>
            <w:tcBorders>
              <w:top w:val="nil"/>
              <w:left w:val="nil"/>
              <w:bottom w:val="nil"/>
              <w:right w:val="nil"/>
            </w:tcBorders>
            <w:shd w:val="clear" w:color="auto" w:fill="auto"/>
            <w:noWrap/>
            <w:vAlign w:val="center"/>
            <w:hideMark/>
          </w:tcPr>
          <w:p w14:paraId="78F52BB4" w14:textId="77777777" w:rsidR="00D84649" w:rsidRPr="00BA0502" w:rsidRDefault="00D84649" w:rsidP="00D84649">
            <w:pPr>
              <w:jc w:val="center"/>
              <w:rPr>
                <w:b/>
                <w:color w:val="000000"/>
                <w:sz w:val="22"/>
              </w:rPr>
            </w:pPr>
            <w:r w:rsidRPr="00BA0502">
              <w:rPr>
                <w:b/>
                <w:color w:val="000000"/>
                <w:sz w:val="22"/>
              </w:rPr>
              <w:t>6.4</w:t>
            </w:r>
          </w:p>
        </w:tc>
        <w:tc>
          <w:tcPr>
            <w:tcW w:w="0" w:type="auto"/>
            <w:tcBorders>
              <w:top w:val="nil"/>
              <w:left w:val="nil"/>
              <w:bottom w:val="nil"/>
              <w:right w:val="nil"/>
            </w:tcBorders>
            <w:shd w:val="clear" w:color="auto" w:fill="auto"/>
            <w:noWrap/>
            <w:vAlign w:val="center"/>
            <w:hideMark/>
          </w:tcPr>
          <w:p w14:paraId="709A8170" w14:textId="77777777" w:rsidR="00D84649" w:rsidRPr="00BA0502" w:rsidRDefault="00D84649" w:rsidP="00D84649">
            <w:pPr>
              <w:jc w:val="center"/>
              <w:rPr>
                <w:b/>
                <w:color w:val="000000"/>
                <w:sz w:val="22"/>
              </w:rPr>
            </w:pPr>
            <w:r w:rsidRPr="00BA0502">
              <w:rPr>
                <w:b/>
                <w:color w:val="000000"/>
                <w:sz w:val="22"/>
              </w:rPr>
              <w:t>12.1</w:t>
            </w:r>
          </w:p>
        </w:tc>
        <w:tc>
          <w:tcPr>
            <w:tcW w:w="0" w:type="auto"/>
            <w:tcBorders>
              <w:top w:val="nil"/>
              <w:left w:val="nil"/>
              <w:bottom w:val="nil"/>
              <w:right w:val="nil"/>
            </w:tcBorders>
            <w:shd w:val="clear" w:color="auto" w:fill="auto"/>
            <w:noWrap/>
            <w:vAlign w:val="center"/>
            <w:hideMark/>
          </w:tcPr>
          <w:p w14:paraId="72649900" w14:textId="77777777" w:rsidR="00D84649" w:rsidRPr="00BA0502" w:rsidRDefault="00D84649" w:rsidP="00D84649">
            <w:pPr>
              <w:jc w:val="center"/>
              <w:rPr>
                <w:b/>
                <w:color w:val="000000"/>
                <w:sz w:val="22"/>
              </w:rPr>
            </w:pPr>
            <w:r w:rsidRPr="00BA0502">
              <w:rPr>
                <w:b/>
                <w:color w:val="000000"/>
                <w:sz w:val="22"/>
              </w:rPr>
              <w:t>2.1</w:t>
            </w:r>
          </w:p>
        </w:tc>
        <w:tc>
          <w:tcPr>
            <w:tcW w:w="0" w:type="auto"/>
            <w:tcBorders>
              <w:top w:val="nil"/>
              <w:left w:val="nil"/>
              <w:bottom w:val="nil"/>
              <w:right w:val="nil"/>
            </w:tcBorders>
            <w:shd w:val="clear" w:color="auto" w:fill="auto"/>
            <w:noWrap/>
            <w:vAlign w:val="center"/>
            <w:hideMark/>
          </w:tcPr>
          <w:p w14:paraId="184E83D2" w14:textId="77777777" w:rsidR="00D84649" w:rsidRPr="00BA0502" w:rsidRDefault="00D84649" w:rsidP="00D84649">
            <w:pPr>
              <w:jc w:val="center"/>
              <w:rPr>
                <w:b/>
                <w:color w:val="000000"/>
                <w:sz w:val="22"/>
              </w:rPr>
            </w:pPr>
            <w:r w:rsidRPr="00BA0502">
              <w:rPr>
                <w:b/>
                <w:color w:val="000000"/>
                <w:sz w:val="22"/>
              </w:rPr>
              <w:t>2.1</w:t>
            </w:r>
          </w:p>
        </w:tc>
        <w:tc>
          <w:tcPr>
            <w:tcW w:w="0" w:type="auto"/>
            <w:tcBorders>
              <w:top w:val="nil"/>
              <w:left w:val="nil"/>
              <w:bottom w:val="nil"/>
              <w:right w:val="nil"/>
            </w:tcBorders>
            <w:shd w:val="clear" w:color="auto" w:fill="auto"/>
            <w:noWrap/>
            <w:vAlign w:val="center"/>
            <w:hideMark/>
          </w:tcPr>
          <w:p w14:paraId="1723DBA5" w14:textId="77777777" w:rsidR="00D84649" w:rsidRPr="00BA0502" w:rsidRDefault="00D84649" w:rsidP="00D84649">
            <w:pPr>
              <w:jc w:val="center"/>
              <w:rPr>
                <w:b/>
                <w:color w:val="000000"/>
                <w:sz w:val="22"/>
              </w:rPr>
            </w:pPr>
            <w:r w:rsidRPr="00BA0502">
              <w:rPr>
                <w:b/>
                <w:color w:val="000000"/>
                <w:sz w:val="22"/>
                <w:szCs w:val="22"/>
              </w:rPr>
              <w:t>5.1</w:t>
            </w:r>
          </w:p>
        </w:tc>
      </w:tr>
      <w:tr w:rsidR="00D84649" w:rsidRPr="00BA0502" w14:paraId="327BA692" w14:textId="77777777" w:rsidTr="00D84649">
        <w:tc>
          <w:tcPr>
            <w:tcW w:w="990" w:type="dxa"/>
            <w:tcBorders>
              <w:top w:val="nil"/>
              <w:left w:val="nil"/>
              <w:bottom w:val="nil"/>
              <w:right w:val="nil"/>
            </w:tcBorders>
            <w:shd w:val="clear" w:color="auto" w:fill="auto"/>
            <w:noWrap/>
            <w:vAlign w:val="bottom"/>
          </w:tcPr>
          <w:p w14:paraId="0F408078" w14:textId="77777777" w:rsidR="00D84649" w:rsidRPr="00BA0502" w:rsidRDefault="00D84649" w:rsidP="00D84649">
            <w:pPr>
              <w:jc w:val="center"/>
              <w:rPr>
                <w:b/>
                <w:color w:val="000000"/>
                <w:sz w:val="22"/>
              </w:rPr>
            </w:pPr>
            <w:r w:rsidRPr="00BA0502">
              <w:rPr>
                <w:b/>
                <w:color w:val="000000"/>
                <w:sz w:val="22"/>
              </w:rPr>
              <w:t>2014</w:t>
            </w:r>
          </w:p>
        </w:tc>
        <w:tc>
          <w:tcPr>
            <w:tcW w:w="0" w:type="auto"/>
            <w:tcBorders>
              <w:top w:val="nil"/>
              <w:left w:val="nil"/>
              <w:bottom w:val="nil"/>
              <w:right w:val="nil"/>
            </w:tcBorders>
            <w:shd w:val="clear" w:color="auto" w:fill="auto"/>
            <w:noWrap/>
            <w:vAlign w:val="bottom"/>
          </w:tcPr>
          <w:p w14:paraId="388D2CBF" w14:textId="77777777" w:rsidR="00D84649" w:rsidRPr="00BA0502" w:rsidRDefault="00D84649" w:rsidP="00D84649">
            <w:pPr>
              <w:jc w:val="center"/>
              <w:rPr>
                <w:b/>
                <w:color w:val="000000"/>
                <w:sz w:val="22"/>
              </w:rPr>
            </w:pPr>
            <w:r w:rsidRPr="00BA0502">
              <w:rPr>
                <w:b/>
                <w:color w:val="000000"/>
                <w:sz w:val="22"/>
              </w:rPr>
              <w:t>6.3</w:t>
            </w:r>
          </w:p>
        </w:tc>
        <w:tc>
          <w:tcPr>
            <w:tcW w:w="0" w:type="auto"/>
            <w:tcBorders>
              <w:top w:val="nil"/>
              <w:left w:val="nil"/>
              <w:bottom w:val="nil"/>
              <w:right w:val="nil"/>
            </w:tcBorders>
            <w:shd w:val="clear" w:color="auto" w:fill="auto"/>
            <w:noWrap/>
            <w:vAlign w:val="bottom"/>
          </w:tcPr>
          <w:p w14:paraId="1AFA7B39" w14:textId="77777777" w:rsidR="00D84649" w:rsidRPr="00BA0502" w:rsidRDefault="00D84649" w:rsidP="00D84649">
            <w:pPr>
              <w:jc w:val="center"/>
              <w:rPr>
                <w:b/>
                <w:color w:val="000000"/>
                <w:sz w:val="22"/>
              </w:rPr>
            </w:pPr>
            <w:r w:rsidRPr="00BA0502">
              <w:rPr>
                <w:b/>
                <w:color w:val="000000"/>
                <w:sz w:val="22"/>
              </w:rPr>
              <w:t>8.9</w:t>
            </w:r>
          </w:p>
        </w:tc>
        <w:tc>
          <w:tcPr>
            <w:tcW w:w="0" w:type="auto"/>
            <w:tcBorders>
              <w:top w:val="nil"/>
              <w:left w:val="nil"/>
              <w:bottom w:val="nil"/>
              <w:right w:val="nil"/>
            </w:tcBorders>
            <w:shd w:val="clear" w:color="auto" w:fill="auto"/>
            <w:noWrap/>
            <w:vAlign w:val="bottom"/>
          </w:tcPr>
          <w:p w14:paraId="1655F966" w14:textId="77777777" w:rsidR="00D84649" w:rsidRPr="00BA0502" w:rsidRDefault="00D84649" w:rsidP="00D84649">
            <w:pPr>
              <w:jc w:val="center"/>
              <w:rPr>
                <w:b/>
                <w:color w:val="000000"/>
                <w:sz w:val="22"/>
              </w:rPr>
            </w:pPr>
            <w:r w:rsidRPr="00BA0502">
              <w:rPr>
                <w:b/>
                <w:color w:val="000000"/>
                <w:sz w:val="22"/>
              </w:rPr>
              <w:t>3.5</w:t>
            </w:r>
          </w:p>
        </w:tc>
        <w:tc>
          <w:tcPr>
            <w:tcW w:w="0" w:type="auto"/>
            <w:tcBorders>
              <w:top w:val="nil"/>
              <w:left w:val="nil"/>
              <w:bottom w:val="nil"/>
              <w:right w:val="nil"/>
            </w:tcBorders>
            <w:shd w:val="clear" w:color="auto" w:fill="auto"/>
            <w:noWrap/>
            <w:vAlign w:val="bottom"/>
          </w:tcPr>
          <w:p w14:paraId="7B4D80AA" w14:textId="77777777" w:rsidR="00D84649" w:rsidRPr="00BA0502" w:rsidRDefault="00D84649" w:rsidP="00D84649">
            <w:pPr>
              <w:jc w:val="center"/>
              <w:rPr>
                <w:b/>
                <w:color w:val="000000"/>
                <w:sz w:val="22"/>
              </w:rPr>
            </w:pPr>
            <w:r w:rsidRPr="00BA0502">
              <w:rPr>
                <w:b/>
                <w:color w:val="000000"/>
                <w:sz w:val="22"/>
              </w:rPr>
              <w:t>4.2</w:t>
            </w:r>
          </w:p>
        </w:tc>
        <w:tc>
          <w:tcPr>
            <w:tcW w:w="0" w:type="auto"/>
            <w:tcBorders>
              <w:top w:val="nil"/>
              <w:left w:val="nil"/>
              <w:bottom w:val="nil"/>
              <w:right w:val="nil"/>
            </w:tcBorders>
            <w:shd w:val="clear" w:color="auto" w:fill="auto"/>
            <w:noWrap/>
            <w:vAlign w:val="center"/>
          </w:tcPr>
          <w:p w14:paraId="674DE5F4" w14:textId="77777777" w:rsidR="00D84649" w:rsidRPr="00BA0502" w:rsidRDefault="00D84649" w:rsidP="00D84649">
            <w:pPr>
              <w:jc w:val="center"/>
              <w:rPr>
                <w:b/>
                <w:color w:val="000000"/>
                <w:sz w:val="22"/>
              </w:rPr>
            </w:pPr>
            <w:r w:rsidRPr="00BA0502">
              <w:rPr>
                <w:b/>
                <w:color w:val="000000"/>
                <w:sz w:val="22"/>
                <w:szCs w:val="22"/>
              </w:rPr>
              <w:t>3.1</w:t>
            </w:r>
          </w:p>
        </w:tc>
      </w:tr>
      <w:tr w:rsidR="00D84649" w:rsidRPr="00BA0502" w14:paraId="789EDC1D" w14:textId="77777777" w:rsidTr="00D84649">
        <w:tc>
          <w:tcPr>
            <w:tcW w:w="990" w:type="dxa"/>
            <w:tcBorders>
              <w:top w:val="nil"/>
              <w:left w:val="nil"/>
              <w:bottom w:val="nil"/>
              <w:right w:val="nil"/>
            </w:tcBorders>
            <w:shd w:val="clear" w:color="auto" w:fill="auto"/>
            <w:noWrap/>
            <w:vAlign w:val="bottom"/>
          </w:tcPr>
          <w:p w14:paraId="4CB1FC37" w14:textId="77777777" w:rsidR="00D84649" w:rsidRPr="00BA0502" w:rsidRDefault="00D84649" w:rsidP="00D84649">
            <w:pPr>
              <w:ind w:right="-198"/>
              <w:jc w:val="center"/>
              <w:rPr>
                <w:b/>
                <w:color w:val="000000"/>
                <w:sz w:val="22"/>
              </w:rPr>
            </w:pPr>
            <w:r w:rsidRPr="00BA0502">
              <w:rPr>
                <w:b/>
                <w:color w:val="000000"/>
                <w:sz w:val="22"/>
              </w:rPr>
              <w:t>2015**</w:t>
            </w:r>
          </w:p>
        </w:tc>
        <w:tc>
          <w:tcPr>
            <w:tcW w:w="0" w:type="auto"/>
            <w:tcBorders>
              <w:top w:val="nil"/>
              <w:left w:val="nil"/>
              <w:bottom w:val="nil"/>
              <w:right w:val="nil"/>
            </w:tcBorders>
            <w:shd w:val="clear" w:color="auto" w:fill="auto"/>
            <w:noWrap/>
            <w:vAlign w:val="bottom"/>
          </w:tcPr>
          <w:p w14:paraId="6325A744" w14:textId="77777777" w:rsidR="00D84649" w:rsidRPr="00BA0502" w:rsidRDefault="00D84649" w:rsidP="00D84649">
            <w:pPr>
              <w:jc w:val="center"/>
              <w:rPr>
                <w:b/>
                <w:color w:val="000000"/>
                <w:sz w:val="22"/>
              </w:rPr>
            </w:pPr>
            <w:r w:rsidRPr="00BA0502">
              <w:rPr>
                <w:b/>
                <w:color w:val="000000"/>
                <w:sz w:val="22"/>
              </w:rPr>
              <w:t>6.1</w:t>
            </w:r>
          </w:p>
        </w:tc>
        <w:tc>
          <w:tcPr>
            <w:tcW w:w="0" w:type="auto"/>
            <w:tcBorders>
              <w:top w:val="nil"/>
              <w:left w:val="nil"/>
              <w:bottom w:val="nil"/>
              <w:right w:val="nil"/>
            </w:tcBorders>
            <w:shd w:val="clear" w:color="auto" w:fill="auto"/>
            <w:noWrap/>
            <w:vAlign w:val="bottom"/>
          </w:tcPr>
          <w:p w14:paraId="368EBB03" w14:textId="77777777" w:rsidR="00D84649" w:rsidRPr="00BA0502" w:rsidRDefault="00D84649" w:rsidP="00D84649">
            <w:pPr>
              <w:jc w:val="center"/>
              <w:rPr>
                <w:b/>
                <w:color w:val="000000"/>
                <w:sz w:val="22"/>
              </w:rPr>
            </w:pPr>
            <w:r w:rsidRPr="00BA0502">
              <w:rPr>
                <w:b/>
                <w:color w:val="000000"/>
                <w:sz w:val="22"/>
              </w:rPr>
              <w:t>6.9</w:t>
            </w:r>
          </w:p>
        </w:tc>
        <w:tc>
          <w:tcPr>
            <w:tcW w:w="0" w:type="auto"/>
            <w:tcBorders>
              <w:top w:val="nil"/>
              <w:left w:val="nil"/>
              <w:bottom w:val="nil"/>
              <w:right w:val="nil"/>
            </w:tcBorders>
            <w:shd w:val="clear" w:color="auto" w:fill="auto"/>
            <w:noWrap/>
            <w:vAlign w:val="bottom"/>
          </w:tcPr>
          <w:p w14:paraId="1CA93DBB" w14:textId="77777777" w:rsidR="00D84649" w:rsidRPr="00BA0502" w:rsidRDefault="00D84649" w:rsidP="00D84649">
            <w:pPr>
              <w:jc w:val="center"/>
              <w:rPr>
                <w:b/>
                <w:color w:val="000000"/>
                <w:sz w:val="22"/>
              </w:rPr>
            </w:pPr>
            <w:r w:rsidRPr="00BA0502">
              <w:rPr>
                <w:b/>
                <w:color w:val="000000"/>
                <w:sz w:val="22"/>
              </w:rPr>
              <w:t>2.8</w:t>
            </w:r>
          </w:p>
        </w:tc>
        <w:tc>
          <w:tcPr>
            <w:tcW w:w="0" w:type="auto"/>
            <w:tcBorders>
              <w:top w:val="nil"/>
              <w:left w:val="nil"/>
              <w:bottom w:val="nil"/>
              <w:right w:val="nil"/>
            </w:tcBorders>
            <w:shd w:val="clear" w:color="auto" w:fill="auto"/>
            <w:noWrap/>
            <w:vAlign w:val="bottom"/>
          </w:tcPr>
          <w:p w14:paraId="23B1E808" w14:textId="77777777" w:rsidR="00D84649" w:rsidRPr="00BA0502" w:rsidRDefault="00D84649" w:rsidP="00D84649">
            <w:pPr>
              <w:jc w:val="center"/>
              <w:rPr>
                <w:b/>
                <w:color w:val="000000"/>
                <w:sz w:val="22"/>
              </w:rPr>
            </w:pPr>
            <w:r w:rsidRPr="00BA0502">
              <w:rPr>
                <w:b/>
                <w:color w:val="000000"/>
                <w:sz w:val="22"/>
              </w:rPr>
              <w:t>2.5</w:t>
            </w:r>
          </w:p>
        </w:tc>
        <w:tc>
          <w:tcPr>
            <w:tcW w:w="0" w:type="auto"/>
            <w:tcBorders>
              <w:top w:val="nil"/>
              <w:left w:val="nil"/>
              <w:bottom w:val="nil"/>
              <w:right w:val="nil"/>
            </w:tcBorders>
            <w:shd w:val="clear" w:color="auto" w:fill="auto"/>
            <w:noWrap/>
            <w:vAlign w:val="center"/>
          </w:tcPr>
          <w:p w14:paraId="7B1F3E1D" w14:textId="77777777" w:rsidR="00D84649" w:rsidRPr="00BA0502" w:rsidRDefault="00D84649" w:rsidP="00D84649">
            <w:pPr>
              <w:jc w:val="center"/>
              <w:rPr>
                <w:b/>
                <w:color w:val="000000"/>
                <w:sz w:val="22"/>
              </w:rPr>
            </w:pPr>
            <w:r w:rsidRPr="00BA0502">
              <w:rPr>
                <w:b/>
                <w:color w:val="000000"/>
                <w:sz w:val="22"/>
                <w:szCs w:val="22"/>
              </w:rPr>
              <w:t>2.8</w:t>
            </w:r>
          </w:p>
        </w:tc>
      </w:tr>
      <w:tr w:rsidR="00D84649" w:rsidRPr="00BA0502" w14:paraId="5FDBB093" w14:textId="77777777" w:rsidTr="00D84649">
        <w:tc>
          <w:tcPr>
            <w:tcW w:w="990" w:type="dxa"/>
            <w:tcBorders>
              <w:top w:val="nil"/>
              <w:left w:val="nil"/>
              <w:bottom w:val="nil"/>
              <w:right w:val="nil"/>
            </w:tcBorders>
            <w:shd w:val="clear" w:color="auto" w:fill="auto"/>
            <w:noWrap/>
            <w:vAlign w:val="bottom"/>
          </w:tcPr>
          <w:p w14:paraId="016F2EDD" w14:textId="77777777" w:rsidR="00D84649" w:rsidRPr="00BA0502" w:rsidRDefault="00D84649" w:rsidP="00BE605D">
            <w:pPr>
              <w:ind w:left="-198" w:right="-198"/>
              <w:jc w:val="center"/>
              <w:rPr>
                <w:b/>
                <w:color w:val="000000"/>
                <w:sz w:val="22"/>
              </w:rPr>
            </w:pPr>
            <w:r w:rsidRPr="00BA0502">
              <w:rPr>
                <w:b/>
                <w:color w:val="000000"/>
                <w:sz w:val="22"/>
              </w:rPr>
              <w:t>2016</w:t>
            </w:r>
          </w:p>
        </w:tc>
        <w:tc>
          <w:tcPr>
            <w:tcW w:w="0" w:type="auto"/>
            <w:tcBorders>
              <w:top w:val="nil"/>
              <w:left w:val="nil"/>
              <w:bottom w:val="nil"/>
              <w:right w:val="nil"/>
            </w:tcBorders>
            <w:shd w:val="clear" w:color="auto" w:fill="auto"/>
            <w:noWrap/>
            <w:vAlign w:val="bottom"/>
          </w:tcPr>
          <w:p w14:paraId="21657E2C" w14:textId="77777777" w:rsidR="00D84649" w:rsidRPr="00BA0502" w:rsidRDefault="00D84649" w:rsidP="00D84649">
            <w:pPr>
              <w:jc w:val="center"/>
              <w:rPr>
                <w:b/>
                <w:color w:val="000000"/>
                <w:sz w:val="22"/>
              </w:rPr>
            </w:pPr>
            <w:r w:rsidRPr="00BA0502">
              <w:rPr>
                <w:b/>
                <w:color w:val="000000"/>
                <w:sz w:val="22"/>
              </w:rPr>
              <w:t>6.0</w:t>
            </w:r>
          </w:p>
        </w:tc>
        <w:tc>
          <w:tcPr>
            <w:tcW w:w="0" w:type="auto"/>
            <w:tcBorders>
              <w:top w:val="nil"/>
              <w:left w:val="nil"/>
              <w:bottom w:val="nil"/>
              <w:right w:val="nil"/>
            </w:tcBorders>
            <w:shd w:val="clear" w:color="auto" w:fill="auto"/>
            <w:noWrap/>
            <w:vAlign w:val="bottom"/>
          </w:tcPr>
          <w:p w14:paraId="4DA62611" w14:textId="77777777" w:rsidR="00D84649" w:rsidRPr="00BA0502" w:rsidRDefault="00D84649" w:rsidP="00D84649">
            <w:pPr>
              <w:jc w:val="center"/>
              <w:rPr>
                <w:b/>
                <w:color w:val="000000"/>
                <w:sz w:val="22"/>
              </w:rPr>
            </w:pPr>
            <w:r w:rsidRPr="00BA0502">
              <w:rPr>
                <w:b/>
                <w:color w:val="000000"/>
                <w:sz w:val="22"/>
              </w:rPr>
              <w:t>6.7</w:t>
            </w:r>
          </w:p>
        </w:tc>
        <w:tc>
          <w:tcPr>
            <w:tcW w:w="0" w:type="auto"/>
            <w:tcBorders>
              <w:top w:val="nil"/>
              <w:left w:val="nil"/>
              <w:bottom w:val="nil"/>
              <w:right w:val="nil"/>
            </w:tcBorders>
            <w:shd w:val="clear" w:color="auto" w:fill="auto"/>
            <w:noWrap/>
            <w:vAlign w:val="bottom"/>
          </w:tcPr>
          <w:p w14:paraId="7A0F3579" w14:textId="77777777" w:rsidR="00D84649" w:rsidRPr="00BA0502" w:rsidRDefault="00D84649" w:rsidP="00D84649">
            <w:pPr>
              <w:jc w:val="center"/>
              <w:rPr>
                <w:b/>
                <w:color w:val="000000"/>
                <w:sz w:val="22"/>
              </w:rPr>
            </w:pPr>
            <w:r w:rsidRPr="00BA0502">
              <w:rPr>
                <w:b/>
                <w:color w:val="000000"/>
                <w:sz w:val="22"/>
              </w:rPr>
              <w:t>3.4</w:t>
            </w:r>
          </w:p>
        </w:tc>
        <w:tc>
          <w:tcPr>
            <w:tcW w:w="0" w:type="auto"/>
            <w:tcBorders>
              <w:top w:val="nil"/>
              <w:left w:val="nil"/>
              <w:bottom w:val="nil"/>
              <w:right w:val="nil"/>
            </w:tcBorders>
            <w:shd w:val="clear" w:color="auto" w:fill="auto"/>
            <w:noWrap/>
            <w:vAlign w:val="bottom"/>
          </w:tcPr>
          <w:p w14:paraId="34835CA4" w14:textId="77777777" w:rsidR="00D84649" w:rsidRPr="00BA0502" w:rsidRDefault="00D84649" w:rsidP="00D84649">
            <w:pPr>
              <w:jc w:val="center"/>
              <w:rPr>
                <w:b/>
                <w:color w:val="000000"/>
                <w:sz w:val="22"/>
              </w:rPr>
            </w:pPr>
            <w:r w:rsidRPr="00BA0502">
              <w:rPr>
                <w:b/>
                <w:color w:val="000000"/>
                <w:sz w:val="22"/>
              </w:rPr>
              <w:t>3.5</w:t>
            </w:r>
          </w:p>
        </w:tc>
        <w:tc>
          <w:tcPr>
            <w:tcW w:w="0" w:type="auto"/>
            <w:tcBorders>
              <w:top w:val="nil"/>
              <w:left w:val="nil"/>
              <w:bottom w:val="nil"/>
              <w:right w:val="nil"/>
            </w:tcBorders>
            <w:shd w:val="clear" w:color="auto" w:fill="auto"/>
            <w:noWrap/>
            <w:vAlign w:val="center"/>
          </w:tcPr>
          <w:p w14:paraId="2E85D8D2" w14:textId="77777777" w:rsidR="00D84649" w:rsidRPr="00BA0502" w:rsidRDefault="00D84649" w:rsidP="00D84649">
            <w:pPr>
              <w:jc w:val="center"/>
              <w:rPr>
                <w:b/>
                <w:color w:val="000000"/>
                <w:sz w:val="22"/>
                <w:szCs w:val="22"/>
              </w:rPr>
            </w:pPr>
            <w:r w:rsidRPr="00BA0502">
              <w:rPr>
                <w:b/>
                <w:color w:val="000000"/>
                <w:sz w:val="22"/>
                <w:szCs w:val="22"/>
              </w:rPr>
              <w:t>3.6</w:t>
            </w:r>
          </w:p>
        </w:tc>
      </w:tr>
      <w:tr w:rsidR="00D84649" w:rsidRPr="00BA0502" w14:paraId="6B42EA89" w14:textId="77777777" w:rsidTr="00D84649">
        <w:tc>
          <w:tcPr>
            <w:tcW w:w="990" w:type="dxa"/>
            <w:tcBorders>
              <w:top w:val="nil"/>
              <w:left w:val="nil"/>
              <w:bottom w:val="single" w:sz="4" w:space="0" w:color="auto"/>
              <w:right w:val="nil"/>
            </w:tcBorders>
            <w:shd w:val="clear" w:color="auto" w:fill="auto"/>
            <w:noWrap/>
            <w:vAlign w:val="bottom"/>
          </w:tcPr>
          <w:p w14:paraId="0A11F1C4" w14:textId="77777777" w:rsidR="00D84649" w:rsidRPr="00BA0502" w:rsidRDefault="00D84649" w:rsidP="00D84649">
            <w:pPr>
              <w:ind w:right="-198"/>
              <w:jc w:val="center"/>
              <w:rPr>
                <w:b/>
                <w:color w:val="000000"/>
                <w:sz w:val="22"/>
              </w:rPr>
            </w:pPr>
            <w:r w:rsidRPr="00BA0502">
              <w:rPr>
                <w:b/>
                <w:color w:val="000000"/>
                <w:sz w:val="22"/>
              </w:rPr>
              <w:t>2017**</w:t>
            </w:r>
          </w:p>
        </w:tc>
        <w:tc>
          <w:tcPr>
            <w:tcW w:w="0" w:type="auto"/>
            <w:tcBorders>
              <w:top w:val="nil"/>
              <w:left w:val="nil"/>
              <w:bottom w:val="single" w:sz="4" w:space="0" w:color="auto"/>
              <w:right w:val="nil"/>
            </w:tcBorders>
            <w:shd w:val="clear" w:color="auto" w:fill="auto"/>
            <w:noWrap/>
            <w:vAlign w:val="bottom"/>
          </w:tcPr>
          <w:p w14:paraId="6D749111" w14:textId="77777777" w:rsidR="00D84649" w:rsidRPr="00BA0502" w:rsidRDefault="00D84649" w:rsidP="00D84649">
            <w:pPr>
              <w:jc w:val="center"/>
              <w:rPr>
                <w:b/>
                <w:color w:val="000000"/>
                <w:sz w:val="22"/>
              </w:rPr>
            </w:pPr>
            <w:r w:rsidRPr="00BA0502">
              <w:rPr>
                <w:b/>
                <w:color w:val="000000"/>
                <w:sz w:val="22"/>
              </w:rPr>
              <w:t>6.1</w:t>
            </w:r>
          </w:p>
        </w:tc>
        <w:tc>
          <w:tcPr>
            <w:tcW w:w="0" w:type="auto"/>
            <w:tcBorders>
              <w:top w:val="nil"/>
              <w:left w:val="nil"/>
              <w:bottom w:val="single" w:sz="4" w:space="0" w:color="auto"/>
              <w:right w:val="nil"/>
            </w:tcBorders>
            <w:shd w:val="clear" w:color="auto" w:fill="auto"/>
            <w:noWrap/>
            <w:vAlign w:val="bottom"/>
          </w:tcPr>
          <w:p w14:paraId="2BEE211A" w14:textId="77777777" w:rsidR="00D84649" w:rsidRPr="00BA0502" w:rsidRDefault="00D84649" w:rsidP="00D84649">
            <w:pPr>
              <w:jc w:val="center"/>
              <w:rPr>
                <w:b/>
                <w:color w:val="000000"/>
                <w:sz w:val="22"/>
              </w:rPr>
            </w:pPr>
            <w:r w:rsidRPr="00BA0502">
              <w:rPr>
                <w:b/>
                <w:color w:val="000000"/>
                <w:sz w:val="22"/>
              </w:rPr>
              <w:t>6.1</w:t>
            </w:r>
          </w:p>
        </w:tc>
        <w:tc>
          <w:tcPr>
            <w:tcW w:w="0" w:type="auto"/>
            <w:tcBorders>
              <w:top w:val="nil"/>
              <w:left w:val="nil"/>
              <w:bottom w:val="single" w:sz="4" w:space="0" w:color="auto"/>
              <w:right w:val="nil"/>
            </w:tcBorders>
            <w:shd w:val="clear" w:color="auto" w:fill="auto"/>
            <w:noWrap/>
            <w:vAlign w:val="bottom"/>
          </w:tcPr>
          <w:p w14:paraId="6978B9E2" w14:textId="77777777" w:rsidR="00D84649" w:rsidRPr="00BA0502" w:rsidRDefault="00D84649" w:rsidP="00D84649">
            <w:pPr>
              <w:jc w:val="center"/>
              <w:rPr>
                <w:b/>
                <w:color w:val="000000"/>
                <w:sz w:val="22"/>
              </w:rPr>
            </w:pPr>
            <w:r w:rsidRPr="00BA0502">
              <w:rPr>
                <w:b/>
                <w:color w:val="000000"/>
                <w:sz w:val="22"/>
              </w:rPr>
              <w:t>3.3</w:t>
            </w:r>
          </w:p>
        </w:tc>
        <w:tc>
          <w:tcPr>
            <w:tcW w:w="0" w:type="auto"/>
            <w:tcBorders>
              <w:top w:val="nil"/>
              <w:left w:val="nil"/>
              <w:bottom w:val="single" w:sz="4" w:space="0" w:color="auto"/>
              <w:right w:val="nil"/>
            </w:tcBorders>
            <w:shd w:val="clear" w:color="auto" w:fill="auto"/>
            <w:noWrap/>
            <w:vAlign w:val="bottom"/>
          </w:tcPr>
          <w:p w14:paraId="57801254" w14:textId="77777777" w:rsidR="00D84649" w:rsidRPr="00BA0502" w:rsidRDefault="00D84649" w:rsidP="00D84649">
            <w:pPr>
              <w:jc w:val="center"/>
              <w:rPr>
                <w:b/>
                <w:color w:val="000000"/>
                <w:sz w:val="22"/>
              </w:rPr>
            </w:pPr>
            <w:r w:rsidRPr="00BA0502">
              <w:rPr>
                <w:b/>
                <w:color w:val="000000"/>
                <w:sz w:val="22"/>
              </w:rPr>
              <w:t>3.9</w:t>
            </w:r>
          </w:p>
        </w:tc>
        <w:tc>
          <w:tcPr>
            <w:tcW w:w="0" w:type="auto"/>
            <w:tcBorders>
              <w:top w:val="nil"/>
              <w:left w:val="nil"/>
              <w:bottom w:val="single" w:sz="4" w:space="0" w:color="auto"/>
              <w:right w:val="nil"/>
            </w:tcBorders>
            <w:shd w:val="clear" w:color="auto" w:fill="auto"/>
            <w:noWrap/>
            <w:vAlign w:val="center"/>
          </w:tcPr>
          <w:p w14:paraId="674C0AB0" w14:textId="77777777" w:rsidR="00D84649" w:rsidRPr="00BA0502" w:rsidRDefault="00D84649" w:rsidP="00D84649">
            <w:pPr>
              <w:jc w:val="center"/>
              <w:rPr>
                <w:b/>
                <w:color w:val="000000"/>
                <w:sz w:val="22"/>
                <w:szCs w:val="22"/>
              </w:rPr>
            </w:pPr>
            <w:r w:rsidRPr="00BA0502">
              <w:rPr>
                <w:b/>
                <w:color w:val="000000"/>
                <w:sz w:val="22"/>
                <w:szCs w:val="22"/>
              </w:rPr>
              <w:t>3.1</w:t>
            </w:r>
          </w:p>
        </w:tc>
      </w:tr>
    </w:tbl>
    <w:p w14:paraId="012C797E" w14:textId="77777777" w:rsidR="00D84649" w:rsidRPr="00836FBA" w:rsidRDefault="00D84649" w:rsidP="00D84649">
      <w:pPr>
        <w:pStyle w:val="Caption"/>
        <w:spacing w:before="0" w:after="0"/>
        <w:ind w:left="360" w:hanging="360"/>
        <w:rPr>
          <w:b w:val="0"/>
          <w:bCs w:val="0"/>
          <w:sz w:val="18"/>
        </w:rPr>
      </w:pPr>
      <w:r w:rsidRPr="00836FBA">
        <w:rPr>
          <w:b w:val="0"/>
          <w:bCs w:val="0"/>
          <w:sz w:val="18"/>
        </w:rPr>
        <w:t>* Chlorophyll concentration applies to the part of the growing season in which the mixed layer is stable and relatively thin (July-August, 0-5 m), but excluding dates showing nitrate depletion.</w:t>
      </w:r>
    </w:p>
    <w:p w14:paraId="223D83A8" w14:textId="77777777" w:rsidR="00D84649" w:rsidRPr="00836FBA" w:rsidRDefault="00D84649" w:rsidP="00D84649">
      <w:pPr>
        <w:pStyle w:val="Caption"/>
        <w:spacing w:before="0" w:after="0"/>
        <w:ind w:left="360" w:hanging="360"/>
        <w:rPr>
          <w:b w:val="0"/>
          <w:bCs w:val="0"/>
          <w:sz w:val="18"/>
        </w:rPr>
      </w:pPr>
      <w:r w:rsidRPr="00836FBA">
        <w:rPr>
          <w:sz w:val="18"/>
        </w:rPr>
        <w:t xml:space="preserve"> **</w:t>
      </w:r>
      <w:r w:rsidRPr="00836FBA">
        <w:rPr>
          <w:b w:val="0"/>
          <w:bCs w:val="0"/>
          <w:sz w:val="18"/>
        </w:rPr>
        <w:t xml:space="preserve"> Years with greater uncertainty due to reduced sampling frequency (6/y instead of 15/y). Growing season = July – October.</w:t>
      </w:r>
    </w:p>
    <w:p w14:paraId="2CF0964E" w14:textId="71BA7F92" w:rsidR="00D84649" w:rsidRPr="00836FBA" w:rsidRDefault="00D84649" w:rsidP="00D84649">
      <w:pPr>
        <w:rPr>
          <w:bCs/>
          <w:sz w:val="18"/>
          <w:szCs w:val="20"/>
        </w:rPr>
      </w:pPr>
      <w:r w:rsidRPr="00836FBA">
        <w:rPr>
          <w:bCs/>
          <w:sz w:val="18"/>
          <w:szCs w:val="20"/>
        </w:rPr>
        <w:t xml:space="preserve"> *** Substituted 5 meter chlorophyll value for surface value to complete calculation</w:t>
      </w:r>
      <w:r w:rsidR="00BE605D">
        <w:rPr>
          <w:bCs/>
          <w:sz w:val="18"/>
          <w:szCs w:val="20"/>
        </w:rPr>
        <w:t>.</w:t>
      </w:r>
    </w:p>
    <w:p w14:paraId="24C2FE40" w14:textId="77777777" w:rsidR="00D84649" w:rsidRPr="00361CC2" w:rsidRDefault="00D84649" w:rsidP="00D84649"/>
    <w:p w14:paraId="67A09927" w14:textId="77777777" w:rsidR="00D84649" w:rsidRDefault="00D84649" w:rsidP="00D84649">
      <w:pPr>
        <w:ind w:left="720" w:right="720"/>
      </w:pPr>
      <w:r w:rsidRPr="00361CC2">
        <w:t>Table 9.</w:t>
      </w:r>
      <w:r>
        <w:t xml:space="preserve"> </w:t>
      </w:r>
      <w:proofErr w:type="spellStart"/>
      <w:r w:rsidRPr="00361CC2">
        <w:t>Interyear</w:t>
      </w:r>
      <w:proofErr w:type="spellEnd"/>
      <w:r w:rsidRPr="00361CC2">
        <w:t xml:space="preserve"> comparisons for trophic status indicators, Lake Dillon.</w:t>
      </w:r>
      <w:r>
        <w:t xml:space="preserve"> Secchi depth </w:t>
      </w:r>
      <w:r w:rsidRPr="00361CC2">
        <w:t>is the average for July and August.</w:t>
      </w:r>
      <w:r>
        <w:t xml:space="preserve"> </w:t>
      </w:r>
    </w:p>
    <w:p w14:paraId="172062B2" w14:textId="77777777" w:rsidR="00D84649" w:rsidRDefault="00D84649" w:rsidP="00D84649">
      <w:pPr>
        <w:ind w:left="720" w:right="720"/>
      </w:pPr>
    </w:p>
    <w:p w14:paraId="507709A6" w14:textId="77777777" w:rsidR="00D84649" w:rsidRDefault="00D84649" w:rsidP="00D84649">
      <w:pPr>
        <w:ind w:left="720" w:right="720"/>
      </w:pPr>
    </w:p>
    <w:p w14:paraId="0BF910EF" w14:textId="77777777" w:rsidR="00BE605D" w:rsidRDefault="00BE605D" w:rsidP="00D84649">
      <w:pPr>
        <w:ind w:left="720" w:right="720"/>
      </w:pPr>
    </w:p>
    <w:p w14:paraId="6D0B6169" w14:textId="77777777" w:rsidR="00BE605D" w:rsidRDefault="00BE605D" w:rsidP="00D84649">
      <w:pPr>
        <w:ind w:left="720" w:right="720"/>
      </w:pPr>
    </w:p>
    <w:p w14:paraId="68A4E903" w14:textId="77777777" w:rsidR="00BE605D" w:rsidRDefault="00BE605D" w:rsidP="00D84649">
      <w:pPr>
        <w:ind w:left="720" w:right="720"/>
      </w:pPr>
    </w:p>
    <w:p w14:paraId="01BA0DFC" w14:textId="77777777" w:rsidR="00D84649" w:rsidRDefault="00D84649" w:rsidP="00D84649">
      <w:pPr>
        <w:ind w:left="720" w:right="720"/>
      </w:pPr>
    </w:p>
    <w:p w14:paraId="59B72681" w14:textId="77777777" w:rsidR="00D84649" w:rsidRPr="00361CC2" w:rsidRDefault="00D84649" w:rsidP="00D84649">
      <w:pPr>
        <w:ind w:left="720" w:right="720"/>
      </w:pPr>
    </w:p>
    <w:tbl>
      <w:tblPr>
        <w:tblW w:w="6600" w:type="dxa"/>
        <w:jc w:val="center"/>
        <w:tblLook w:val="04A0" w:firstRow="1" w:lastRow="0" w:firstColumn="1" w:lastColumn="0" w:noHBand="0" w:noVBand="1"/>
      </w:tblPr>
      <w:tblGrid>
        <w:gridCol w:w="1300"/>
        <w:gridCol w:w="1480"/>
        <w:gridCol w:w="2160"/>
        <w:gridCol w:w="1660"/>
      </w:tblGrid>
      <w:tr w:rsidR="00D84649" w:rsidRPr="0021475A" w14:paraId="2714CFC4" w14:textId="77777777" w:rsidTr="00D84649">
        <w:trPr>
          <w:jc w:val="center"/>
        </w:trPr>
        <w:tc>
          <w:tcPr>
            <w:tcW w:w="1300" w:type="dxa"/>
            <w:tcBorders>
              <w:top w:val="single" w:sz="4" w:space="0" w:color="auto"/>
              <w:left w:val="nil"/>
              <w:bottom w:val="single" w:sz="4" w:space="0" w:color="auto"/>
              <w:right w:val="nil"/>
            </w:tcBorders>
            <w:shd w:val="clear" w:color="auto" w:fill="auto"/>
            <w:vAlign w:val="bottom"/>
            <w:hideMark/>
          </w:tcPr>
          <w:p w14:paraId="624D1847" w14:textId="77777777" w:rsidR="00D84649" w:rsidRPr="0021475A" w:rsidRDefault="00D84649" w:rsidP="00D84649">
            <w:pPr>
              <w:jc w:val="center"/>
              <w:rPr>
                <w:color w:val="000000"/>
                <w:sz w:val="22"/>
              </w:rPr>
            </w:pPr>
            <w:r w:rsidRPr="0021475A">
              <w:rPr>
                <w:color w:val="000000"/>
                <w:sz w:val="22"/>
              </w:rPr>
              <w:t>Year</w:t>
            </w:r>
          </w:p>
        </w:tc>
        <w:tc>
          <w:tcPr>
            <w:tcW w:w="1480" w:type="dxa"/>
            <w:tcBorders>
              <w:top w:val="single" w:sz="4" w:space="0" w:color="auto"/>
              <w:left w:val="nil"/>
              <w:bottom w:val="single" w:sz="4" w:space="0" w:color="auto"/>
              <w:right w:val="nil"/>
            </w:tcBorders>
            <w:shd w:val="clear" w:color="auto" w:fill="auto"/>
            <w:vAlign w:val="bottom"/>
            <w:hideMark/>
          </w:tcPr>
          <w:p w14:paraId="42A93E79" w14:textId="77777777" w:rsidR="00D84649" w:rsidRPr="0021475A" w:rsidRDefault="00D84649" w:rsidP="00D84649">
            <w:pPr>
              <w:jc w:val="center"/>
              <w:rPr>
                <w:color w:val="000000"/>
                <w:sz w:val="22"/>
              </w:rPr>
            </w:pPr>
            <w:r w:rsidRPr="0021475A">
              <w:rPr>
                <w:color w:val="000000"/>
                <w:sz w:val="22"/>
              </w:rPr>
              <w:t>Total P, μg/L, 0-15m</w:t>
            </w:r>
          </w:p>
        </w:tc>
        <w:tc>
          <w:tcPr>
            <w:tcW w:w="2160" w:type="dxa"/>
            <w:tcBorders>
              <w:top w:val="single" w:sz="4" w:space="0" w:color="auto"/>
              <w:left w:val="nil"/>
              <w:bottom w:val="single" w:sz="4" w:space="0" w:color="auto"/>
              <w:right w:val="nil"/>
            </w:tcBorders>
            <w:shd w:val="clear" w:color="auto" w:fill="auto"/>
            <w:vAlign w:val="bottom"/>
            <w:hideMark/>
          </w:tcPr>
          <w:p w14:paraId="71CE8A43" w14:textId="77777777" w:rsidR="00D84649" w:rsidRPr="0021475A" w:rsidRDefault="00D84649" w:rsidP="00D84649">
            <w:pPr>
              <w:jc w:val="center"/>
              <w:rPr>
                <w:color w:val="000000"/>
                <w:sz w:val="22"/>
              </w:rPr>
            </w:pPr>
            <w:r w:rsidRPr="0021475A">
              <w:rPr>
                <w:color w:val="000000"/>
                <w:sz w:val="22"/>
              </w:rPr>
              <w:t xml:space="preserve">Chlorophyll </w:t>
            </w:r>
            <w:r w:rsidRPr="0021475A">
              <w:rPr>
                <w:i/>
                <w:iCs/>
                <w:color w:val="000000"/>
                <w:sz w:val="22"/>
              </w:rPr>
              <w:t>a</w:t>
            </w:r>
            <w:r w:rsidRPr="0021475A">
              <w:rPr>
                <w:color w:val="000000"/>
                <w:sz w:val="22"/>
              </w:rPr>
              <w:t>, μg/L, 0-5m</w:t>
            </w:r>
          </w:p>
        </w:tc>
        <w:tc>
          <w:tcPr>
            <w:tcW w:w="1660" w:type="dxa"/>
            <w:tcBorders>
              <w:top w:val="single" w:sz="4" w:space="0" w:color="auto"/>
              <w:left w:val="nil"/>
              <w:bottom w:val="single" w:sz="4" w:space="0" w:color="auto"/>
              <w:right w:val="nil"/>
            </w:tcBorders>
            <w:shd w:val="clear" w:color="auto" w:fill="auto"/>
            <w:vAlign w:val="bottom"/>
            <w:hideMark/>
          </w:tcPr>
          <w:p w14:paraId="1B9B122C" w14:textId="77777777" w:rsidR="00D84649" w:rsidRPr="0021475A" w:rsidRDefault="00D84649" w:rsidP="00D84649">
            <w:pPr>
              <w:jc w:val="center"/>
              <w:rPr>
                <w:color w:val="000000"/>
                <w:sz w:val="22"/>
              </w:rPr>
            </w:pPr>
            <w:r w:rsidRPr="0021475A">
              <w:rPr>
                <w:color w:val="000000"/>
                <w:sz w:val="22"/>
              </w:rPr>
              <w:t>Secchi Depth, m</w:t>
            </w:r>
          </w:p>
        </w:tc>
      </w:tr>
      <w:tr w:rsidR="00D84649" w:rsidRPr="0021475A" w14:paraId="66405E5B" w14:textId="77777777" w:rsidTr="00D84649">
        <w:trPr>
          <w:jc w:val="center"/>
        </w:trPr>
        <w:tc>
          <w:tcPr>
            <w:tcW w:w="1300" w:type="dxa"/>
            <w:tcBorders>
              <w:top w:val="nil"/>
              <w:left w:val="nil"/>
              <w:bottom w:val="nil"/>
              <w:right w:val="nil"/>
            </w:tcBorders>
            <w:shd w:val="clear" w:color="auto" w:fill="auto"/>
            <w:noWrap/>
            <w:vAlign w:val="center"/>
            <w:hideMark/>
          </w:tcPr>
          <w:p w14:paraId="64736B5E" w14:textId="77777777" w:rsidR="00D84649" w:rsidRPr="0021475A" w:rsidRDefault="00D84649" w:rsidP="00D84649">
            <w:pPr>
              <w:jc w:val="center"/>
              <w:rPr>
                <w:color w:val="000000"/>
                <w:sz w:val="22"/>
              </w:rPr>
            </w:pPr>
            <w:r w:rsidRPr="0021475A">
              <w:rPr>
                <w:color w:val="000000"/>
                <w:sz w:val="22"/>
              </w:rPr>
              <w:t>1984</w:t>
            </w:r>
          </w:p>
        </w:tc>
        <w:tc>
          <w:tcPr>
            <w:tcW w:w="1480" w:type="dxa"/>
            <w:tcBorders>
              <w:top w:val="nil"/>
              <w:left w:val="nil"/>
              <w:bottom w:val="nil"/>
              <w:right w:val="nil"/>
            </w:tcBorders>
            <w:shd w:val="clear" w:color="auto" w:fill="auto"/>
            <w:noWrap/>
            <w:vAlign w:val="center"/>
            <w:hideMark/>
          </w:tcPr>
          <w:p w14:paraId="3AEAD4D5" w14:textId="77777777" w:rsidR="00D84649" w:rsidRPr="0021475A" w:rsidRDefault="00D84649" w:rsidP="00D84649">
            <w:pPr>
              <w:jc w:val="center"/>
              <w:rPr>
                <w:color w:val="000000"/>
                <w:sz w:val="22"/>
              </w:rPr>
            </w:pPr>
            <w:r w:rsidRPr="0021475A">
              <w:rPr>
                <w:color w:val="000000"/>
                <w:sz w:val="22"/>
              </w:rPr>
              <w:t>8.3</w:t>
            </w:r>
          </w:p>
        </w:tc>
        <w:tc>
          <w:tcPr>
            <w:tcW w:w="2160" w:type="dxa"/>
            <w:tcBorders>
              <w:top w:val="nil"/>
              <w:left w:val="nil"/>
              <w:bottom w:val="nil"/>
              <w:right w:val="nil"/>
            </w:tcBorders>
            <w:shd w:val="clear" w:color="auto" w:fill="auto"/>
            <w:noWrap/>
            <w:vAlign w:val="center"/>
            <w:hideMark/>
          </w:tcPr>
          <w:p w14:paraId="5DF3C77E" w14:textId="77777777" w:rsidR="00D84649" w:rsidRPr="0021475A" w:rsidRDefault="00D84649" w:rsidP="00D84649">
            <w:pPr>
              <w:jc w:val="center"/>
              <w:rPr>
                <w:color w:val="000000"/>
                <w:sz w:val="22"/>
              </w:rPr>
            </w:pPr>
            <w:r w:rsidRPr="0021475A">
              <w:rPr>
                <w:color w:val="000000"/>
                <w:sz w:val="22"/>
              </w:rPr>
              <w:t>2.3</w:t>
            </w:r>
          </w:p>
        </w:tc>
        <w:tc>
          <w:tcPr>
            <w:tcW w:w="1660" w:type="dxa"/>
            <w:tcBorders>
              <w:top w:val="nil"/>
              <w:left w:val="nil"/>
              <w:bottom w:val="nil"/>
              <w:right w:val="nil"/>
            </w:tcBorders>
            <w:shd w:val="clear" w:color="auto" w:fill="auto"/>
            <w:noWrap/>
            <w:vAlign w:val="center"/>
            <w:hideMark/>
          </w:tcPr>
          <w:p w14:paraId="6C391DFD" w14:textId="77777777" w:rsidR="00D84649" w:rsidRPr="0021475A" w:rsidRDefault="00D84649" w:rsidP="00D84649">
            <w:pPr>
              <w:jc w:val="center"/>
              <w:rPr>
                <w:color w:val="000000"/>
                <w:sz w:val="22"/>
              </w:rPr>
            </w:pPr>
            <w:r w:rsidRPr="0021475A">
              <w:rPr>
                <w:color w:val="000000"/>
                <w:sz w:val="22"/>
              </w:rPr>
              <w:t>3.1</w:t>
            </w:r>
          </w:p>
        </w:tc>
      </w:tr>
      <w:tr w:rsidR="00D84649" w:rsidRPr="0021475A" w14:paraId="2CE11C82" w14:textId="77777777" w:rsidTr="00D84649">
        <w:trPr>
          <w:jc w:val="center"/>
        </w:trPr>
        <w:tc>
          <w:tcPr>
            <w:tcW w:w="1300" w:type="dxa"/>
            <w:tcBorders>
              <w:top w:val="nil"/>
              <w:left w:val="nil"/>
              <w:bottom w:val="nil"/>
              <w:right w:val="nil"/>
            </w:tcBorders>
            <w:shd w:val="clear" w:color="auto" w:fill="auto"/>
            <w:noWrap/>
            <w:vAlign w:val="center"/>
            <w:hideMark/>
          </w:tcPr>
          <w:p w14:paraId="4E70B52E" w14:textId="77777777" w:rsidR="00D84649" w:rsidRPr="0021475A" w:rsidRDefault="00D84649" w:rsidP="00D84649">
            <w:pPr>
              <w:jc w:val="center"/>
              <w:rPr>
                <w:color w:val="000000"/>
                <w:sz w:val="22"/>
              </w:rPr>
            </w:pPr>
            <w:r w:rsidRPr="0021475A">
              <w:rPr>
                <w:color w:val="000000"/>
                <w:sz w:val="22"/>
              </w:rPr>
              <w:t>1985</w:t>
            </w:r>
          </w:p>
        </w:tc>
        <w:tc>
          <w:tcPr>
            <w:tcW w:w="1480" w:type="dxa"/>
            <w:tcBorders>
              <w:top w:val="nil"/>
              <w:left w:val="nil"/>
              <w:bottom w:val="nil"/>
              <w:right w:val="nil"/>
            </w:tcBorders>
            <w:shd w:val="clear" w:color="auto" w:fill="auto"/>
            <w:noWrap/>
            <w:vAlign w:val="center"/>
            <w:hideMark/>
          </w:tcPr>
          <w:p w14:paraId="54E383AC" w14:textId="77777777" w:rsidR="00D84649" w:rsidRPr="0021475A" w:rsidRDefault="00D84649" w:rsidP="00D84649">
            <w:pPr>
              <w:jc w:val="center"/>
              <w:rPr>
                <w:color w:val="000000"/>
                <w:sz w:val="22"/>
              </w:rPr>
            </w:pPr>
            <w:r w:rsidRPr="0021475A">
              <w:rPr>
                <w:color w:val="000000"/>
                <w:sz w:val="22"/>
              </w:rPr>
              <w:t>10.2</w:t>
            </w:r>
          </w:p>
        </w:tc>
        <w:tc>
          <w:tcPr>
            <w:tcW w:w="2160" w:type="dxa"/>
            <w:tcBorders>
              <w:top w:val="nil"/>
              <w:left w:val="nil"/>
              <w:bottom w:val="nil"/>
              <w:right w:val="nil"/>
            </w:tcBorders>
            <w:shd w:val="clear" w:color="auto" w:fill="auto"/>
            <w:noWrap/>
            <w:vAlign w:val="center"/>
            <w:hideMark/>
          </w:tcPr>
          <w:p w14:paraId="373F2EC8" w14:textId="77777777" w:rsidR="00D84649" w:rsidRPr="0021475A" w:rsidRDefault="00D84649" w:rsidP="00D84649">
            <w:pPr>
              <w:jc w:val="center"/>
              <w:rPr>
                <w:color w:val="000000"/>
                <w:sz w:val="22"/>
              </w:rPr>
            </w:pPr>
            <w:r w:rsidRPr="0021475A">
              <w:rPr>
                <w:color w:val="000000"/>
                <w:sz w:val="22"/>
              </w:rPr>
              <w:t>2.0</w:t>
            </w:r>
          </w:p>
        </w:tc>
        <w:tc>
          <w:tcPr>
            <w:tcW w:w="1660" w:type="dxa"/>
            <w:tcBorders>
              <w:top w:val="nil"/>
              <w:left w:val="nil"/>
              <w:bottom w:val="nil"/>
              <w:right w:val="nil"/>
            </w:tcBorders>
            <w:shd w:val="clear" w:color="auto" w:fill="auto"/>
            <w:noWrap/>
            <w:vAlign w:val="center"/>
            <w:hideMark/>
          </w:tcPr>
          <w:p w14:paraId="0DF28B92" w14:textId="77777777" w:rsidR="00D84649" w:rsidRPr="0021475A" w:rsidRDefault="00D84649" w:rsidP="00D84649">
            <w:pPr>
              <w:jc w:val="center"/>
              <w:rPr>
                <w:color w:val="000000"/>
                <w:sz w:val="22"/>
              </w:rPr>
            </w:pPr>
            <w:r w:rsidRPr="0021475A">
              <w:rPr>
                <w:color w:val="000000"/>
                <w:sz w:val="22"/>
              </w:rPr>
              <w:t>3.3</w:t>
            </w:r>
          </w:p>
        </w:tc>
      </w:tr>
      <w:tr w:rsidR="00D84649" w:rsidRPr="0021475A" w14:paraId="6BB752FA" w14:textId="77777777" w:rsidTr="00D84649">
        <w:trPr>
          <w:jc w:val="center"/>
        </w:trPr>
        <w:tc>
          <w:tcPr>
            <w:tcW w:w="1300" w:type="dxa"/>
            <w:tcBorders>
              <w:top w:val="nil"/>
              <w:left w:val="nil"/>
              <w:bottom w:val="nil"/>
              <w:right w:val="nil"/>
            </w:tcBorders>
            <w:shd w:val="clear" w:color="auto" w:fill="auto"/>
            <w:noWrap/>
            <w:vAlign w:val="center"/>
            <w:hideMark/>
          </w:tcPr>
          <w:p w14:paraId="530F711B" w14:textId="77777777" w:rsidR="00D84649" w:rsidRPr="0021475A" w:rsidRDefault="00D84649" w:rsidP="00D84649">
            <w:pPr>
              <w:jc w:val="center"/>
              <w:rPr>
                <w:color w:val="000000"/>
                <w:sz w:val="22"/>
              </w:rPr>
            </w:pPr>
            <w:r w:rsidRPr="0021475A">
              <w:rPr>
                <w:color w:val="000000"/>
                <w:sz w:val="22"/>
              </w:rPr>
              <w:t>1986</w:t>
            </w:r>
          </w:p>
        </w:tc>
        <w:tc>
          <w:tcPr>
            <w:tcW w:w="1480" w:type="dxa"/>
            <w:tcBorders>
              <w:top w:val="nil"/>
              <w:left w:val="nil"/>
              <w:bottom w:val="nil"/>
              <w:right w:val="nil"/>
            </w:tcBorders>
            <w:shd w:val="clear" w:color="auto" w:fill="auto"/>
            <w:noWrap/>
            <w:vAlign w:val="center"/>
            <w:hideMark/>
          </w:tcPr>
          <w:p w14:paraId="1272F666" w14:textId="77777777" w:rsidR="00D84649" w:rsidRPr="0021475A" w:rsidRDefault="00D84649" w:rsidP="00D84649">
            <w:pPr>
              <w:jc w:val="center"/>
              <w:rPr>
                <w:color w:val="000000"/>
                <w:sz w:val="22"/>
              </w:rPr>
            </w:pPr>
            <w:r w:rsidRPr="0021475A">
              <w:rPr>
                <w:color w:val="000000"/>
                <w:sz w:val="22"/>
              </w:rPr>
              <w:t>10</w:t>
            </w:r>
          </w:p>
        </w:tc>
        <w:tc>
          <w:tcPr>
            <w:tcW w:w="2160" w:type="dxa"/>
            <w:tcBorders>
              <w:top w:val="nil"/>
              <w:left w:val="nil"/>
              <w:bottom w:val="nil"/>
              <w:right w:val="nil"/>
            </w:tcBorders>
            <w:shd w:val="clear" w:color="auto" w:fill="auto"/>
            <w:noWrap/>
            <w:vAlign w:val="center"/>
            <w:hideMark/>
          </w:tcPr>
          <w:p w14:paraId="5F635582" w14:textId="77777777" w:rsidR="00D84649" w:rsidRPr="0021475A" w:rsidRDefault="00D84649" w:rsidP="00D84649">
            <w:pPr>
              <w:jc w:val="center"/>
              <w:rPr>
                <w:color w:val="000000"/>
                <w:sz w:val="22"/>
              </w:rPr>
            </w:pPr>
            <w:r w:rsidRPr="0021475A">
              <w:rPr>
                <w:color w:val="000000"/>
                <w:sz w:val="22"/>
              </w:rPr>
              <w:t>2.8</w:t>
            </w:r>
          </w:p>
        </w:tc>
        <w:tc>
          <w:tcPr>
            <w:tcW w:w="1660" w:type="dxa"/>
            <w:tcBorders>
              <w:top w:val="nil"/>
              <w:left w:val="nil"/>
              <w:bottom w:val="nil"/>
              <w:right w:val="nil"/>
            </w:tcBorders>
            <w:shd w:val="clear" w:color="auto" w:fill="auto"/>
            <w:noWrap/>
            <w:vAlign w:val="center"/>
            <w:hideMark/>
          </w:tcPr>
          <w:p w14:paraId="00D44DBF" w14:textId="77777777" w:rsidR="00D84649" w:rsidRPr="0021475A" w:rsidRDefault="00D84649" w:rsidP="00D84649">
            <w:pPr>
              <w:jc w:val="center"/>
              <w:rPr>
                <w:color w:val="000000"/>
                <w:sz w:val="22"/>
              </w:rPr>
            </w:pPr>
            <w:r w:rsidRPr="0021475A">
              <w:rPr>
                <w:color w:val="000000"/>
                <w:sz w:val="22"/>
              </w:rPr>
              <w:t>3.5</w:t>
            </w:r>
          </w:p>
        </w:tc>
      </w:tr>
      <w:tr w:rsidR="00D84649" w:rsidRPr="0021475A" w14:paraId="2A674A09" w14:textId="77777777" w:rsidTr="00D84649">
        <w:trPr>
          <w:jc w:val="center"/>
        </w:trPr>
        <w:tc>
          <w:tcPr>
            <w:tcW w:w="1300" w:type="dxa"/>
            <w:tcBorders>
              <w:top w:val="nil"/>
              <w:left w:val="nil"/>
              <w:bottom w:val="nil"/>
              <w:right w:val="nil"/>
            </w:tcBorders>
            <w:shd w:val="clear" w:color="auto" w:fill="auto"/>
            <w:noWrap/>
            <w:vAlign w:val="center"/>
            <w:hideMark/>
          </w:tcPr>
          <w:p w14:paraId="72F742AB" w14:textId="77777777" w:rsidR="00D84649" w:rsidRPr="0021475A" w:rsidRDefault="00D84649" w:rsidP="00D84649">
            <w:pPr>
              <w:jc w:val="center"/>
              <w:rPr>
                <w:color w:val="000000"/>
                <w:sz w:val="22"/>
              </w:rPr>
            </w:pPr>
            <w:r w:rsidRPr="0021475A">
              <w:rPr>
                <w:color w:val="000000"/>
                <w:sz w:val="22"/>
              </w:rPr>
              <w:t>1987</w:t>
            </w:r>
          </w:p>
        </w:tc>
        <w:tc>
          <w:tcPr>
            <w:tcW w:w="1480" w:type="dxa"/>
            <w:tcBorders>
              <w:top w:val="nil"/>
              <w:left w:val="nil"/>
              <w:bottom w:val="nil"/>
              <w:right w:val="nil"/>
            </w:tcBorders>
            <w:shd w:val="clear" w:color="auto" w:fill="auto"/>
            <w:noWrap/>
            <w:vAlign w:val="center"/>
            <w:hideMark/>
          </w:tcPr>
          <w:p w14:paraId="12C59DA0" w14:textId="77777777" w:rsidR="00D84649" w:rsidRPr="0021475A" w:rsidRDefault="00D84649" w:rsidP="00D84649">
            <w:pPr>
              <w:jc w:val="center"/>
              <w:rPr>
                <w:color w:val="000000"/>
                <w:sz w:val="22"/>
              </w:rPr>
            </w:pPr>
            <w:r w:rsidRPr="0021475A">
              <w:rPr>
                <w:color w:val="000000"/>
                <w:sz w:val="22"/>
              </w:rPr>
              <w:t>8.2</w:t>
            </w:r>
          </w:p>
        </w:tc>
        <w:tc>
          <w:tcPr>
            <w:tcW w:w="2160" w:type="dxa"/>
            <w:tcBorders>
              <w:top w:val="nil"/>
              <w:left w:val="nil"/>
              <w:bottom w:val="nil"/>
              <w:right w:val="nil"/>
            </w:tcBorders>
            <w:shd w:val="clear" w:color="auto" w:fill="auto"/>
            <w:noWrap/>
            <w:vAlign w:val="center"/>
            <w:hideMark/>
          </w:tcPr>
          <w:p w14:paraId="423CAE35" w14:textId="77777777" w:rsidR="00D84649" w:rsidRPr="0021475A" w:rsidRDefault="00D84649" w:rsidP="00D84649">
            <w:pPr>
              <w:jc w:val="center"/>
              <w:rPr>
                <w:color w:val="000000"/>
                <w:sz w:val="22"/>
              </w:rPr>
            </w:pPr>
            <w:r w:rsidRPr="0021475A">
              <w:rPr>
                <w:color w:val="000000"/>
                <w:sz w:val="22"/>
              </w:rPr>
              <w:t>4.6</w:t>
            </w:r>
          </w:p>
        </w:tc>
        <w:tc>
          <w:tcPr>
            <w:tcW w:w="1660" w:type="dxa"/>
            <w:tcBorders>
              <w:top w:val="nil"/>
              <w:left w:val="nil"/>
              <w:bottom w:val="nil"/>
              <w:right w:val="nil"/>
            </w:tcBorders>
            <w:shd w:val="clear" w:color="auto" w:fill="auto"/>
            <w:noWrap/>
            <w:vAlign w:val="center"/>
            <w:hideMark/>
          </w:tcPr>
          <w:p w14:paraId="2CF4121A" w14:textId="77777777" w:rsidR="00D84649" w:rsidRPr="0021475A" w:rsidRDefault="00D84649" w:rsidP="00D84649">
            <w:pPr>
              <w:jc w:val="center"/>
              <w:rPr>
                <w:color w:val="000000"/>
                <w:sz w:val="22"/>
              </w:rPr>
            </w:pPr>
            <w:r w:rsidRPr="0021475A">
              <w:rPr>
                <w:color w:val="000000"/>
                <w:sz w:val="22"/>
              </w:rPr>
              <w:t>3.2</w:t>
            </w:r>
          </w:p>
        </w:tc>
      </w:tr>
      <w:tr w:rsidR="00D84649" w:rsidRPr="0021475A" w14:paraId="256906A7" w14:textId="77777777" w:rsidTr="00D84649">
        <w:trPr>
          <w:jc w:val="center"/>
        </w:trPr>
        <w:tc>
          <w:tcPr>
            <w:tcW w:w="1300" w:type="dxa"/>
            <w:tcBorders>
              <w:top w:val="nil"/>
              <w:left w:val="nil"/>
              <w:bottom w:val="nil"/>
              <w:right w:val="nil"/>
            </w:tcBorders>
            <w:shd w:val="clear" w:color="auto" w:fill="auto"/>
            <w:noWrap/>
            <w:vAlign w:val="center"/>
            <w:hideMark/>
          </w:tcPr>
          <w:p w14:paraId="579005E6" w14:textId="77777777" w:rsidR="00D84649" w:rsidRPr="0021475A" w:rsidRDefault="00D84649" w:rsidP="00D84649">
            <w:pPr>
              <w:jc w:val="center"/>
              <w:rPr>
                <w:color w:val="000000"/>
                <w:sz w:val="22"/>
              </w:rPr>
            </w:pPr>
            <w:r w:rsidRPr="0021475A">
              <w:rPr>
                <w:color w:val="000000"/>
                <w:sz w:val="22"/>
              </w:rPr>
              <w:t>1988</w:t>
            </w:r>
          </w:p>
        </w:tc>
        <w:tc>
          <w:tcPr>
            <w:tcW w:w="1480" w:type="dxa"/>
            <w:tcBorders>
              <w:top w:val="nil"/>
              <w:left w:val="nil"/>
              <w:bottom w:val="nil"/>
              <w:right w:val="nil"/>
            </w:tcBorders>
            <w:shd w:val="clear" w:color="auto" w:fill="auto"/>
            <w:noWrap/>
            <w:vAlign w:val="center"/>
            <w:hideMark/>
          </w:tcPr>
          <w:p w14:paraId="4B3F1F19" w14:textId="77777777" w:rsidR="00D84649" w:rsidRPr="0021475A" w:rsidRDefault="00D84649" w:rsidP="00D84649">
            <w:pPr>
              <w:jc w:val="center"/>
              <w:rPr>
                <w:color w:val="000000"/>
                <w:sz w:val="22"/>
              </w:rPr>
            </w:pPr>
            <w:r w:rsidRPr="0021475A">
              <w:rPr>
                <w:color w:val="000000"/>
                <w:sz w:val="22"/>
              </w:rPr>
              <w:t>8.9</w:t>
            </w:r>
          </w:p>
        </w:tc>
        <w:tc>
          <w:tcPr>
            <w:tcW w:w="2160" w:type="dxa"/>
            <w:tcBorders>
              <w:top w:val="nil"/>
              <w:left w:val="nil"/>
              <w:bottom w:val="nil"/>
              <w:right w:val="nil"/>
            </w:tcBorders>
            <w:shd w:val="clear" w:color="auto" w:fill="auto"/>
            <w:noWrap/>
            <w:vAlign w:val="center"/>
            <w:hideMark/>
          </w:tcPr>
          <w:p w14:paraId="4F98D40E" w14:textId="77777777" w:rsidR="00D84649" w:rsidRPr="0021475A" w:rsidRDefault="00D84649" w:rsidP="00D84649">
            <w:pPr>
              <w:jc w:val="center"/>
              <w:rPr>
                <w:color w:val="000000"/>
                <w:sz w:val="22"/>
              </w:rPr>
            </w:pPr>
            <w:r w:rsidRPr="0021475A">
              <w:rPr>
                <w:color w:val="000000"/>
                <w:sz w:val="22"/>
              </w:rPr>
              <w:t>2.8</w:t>
            </w:r>
          </w:p>
        </w:tc>
        <w:tc>
          <w:tcPr>
            <w:tcW w:w="1660" w:type="dxa"/>
            <w:tcBorders>
              <w:top w:val="nil"/>
              <w:left w:val="nil"/>
              <w:bottom w:val="nil"/>
              <w:right w:val="nil"/>
            </w:tcBorders>
            <w:shd w:val="clear" w:color="auto" w:fill="auto"/>
            <w:noWrap/>
            <w:vAlign w:val="center"/>
            <w:hideMark/>
          </w:tcPr>
          <w:p w14:paraId="350BEBFD" w14:textId="77777777" w:rsidR="00D84649" w:rsidRPr="0021475A" w:rsidRDefault="00D84649" w:rsidP="00D84649">
            <w:pPr>
              <w:jc w:val="center"/>
              <w:rPr>
                <w:color w:val="000000"/>
                <w:sz w:val="22"/>
              </w:rPr>
            </w:pPr>
            <w:r w:rsidRPr="0021475A">
              <w:rPr>
                <w:color w:val="000000"/>
                <w:sz w:val="22"/>
              </w:rPr>
              <w:t>3.3</w:t>
            </w:r>
          </w:p>
        </w:tc>
      </w:tr>
      <w:tr w:rsidR="00D84649" w:rsidRPr="0021475A" w14:paraId="05ECFEB7" w14:textId="77777777" w:rsidTr="00D84649">
        <w:trPr>
          <w:jc w:val="center"/>
        </w:trPr>
        <w:tc>
          <w:tcPr>
            <w:tcW w:w="1300" w:type="dxa"/>
            <w:tcBorders>
              <w:top w:val="nil"/>
              <w:left w:val="nil"/>
              <w:bottom w:val="nil"/>
              <w:right w:val="nil"/>
            </w:tcBorders>
            <w:shd w:val="clear" w:color="auto" w:fill="auto"/>
            <w:noWrap/>
            <w:vAlign w:val="center"/>
            <w:hideMark/>
          </w:tcPr>
          <w:p w14:paraId="493101EB" w14:textId="77777777" w:rsidR="00D84649" w:rsidRPr="0021475A" w:rsidRDefault="00D84649" w:rsidP="00D84649">
            <w:pPr>
              <w:jc w:val="center"/>
              <w:rPr>
                <w:color w:val="000000"/>
                <w:sz w:val="22"/>
              </w:rPr>
            </w:pPr>
            <w:r w:rsidRPr="0021475A">
              <w:rPr>
                <w:color w:val="000000"/>
                <w:sz w:val="22"/>
              </w:rPr>
              <w:t>1989</w:t>
            </w:r>
          </w:p>
        </w:tc>
        <w:tc>
          <w:tcPr>
            <w:tcW w:w="1480" w:type="dxa"/>
            <w:tcBorders>
              <w:top w:val="nil"/>
              <w:left w:val="nil"/>
              <w:bottom w:val="nil"/>
              <w:right w:val="nil"/>
            </w:tcBorders>
            <w:shd w:val="clear" w:color="auto" w:fill="auto"/>
            <w:noWrap/>
            <w:vAlign w:val="center"/>
            <w:hideMark/>
          </w:tcPr>
          <w:p w14:paraId="7823789F" w14:textId="77777777" w:rsidR="00D84649" w:rsidRPr="0021475A" w:rsidRDefault="00D84649" w:rsidP="00D84649">
            <w:pPr>
              <w:jc w:val="center"/>
              <w:rPr>
                <w:color w:val="000000"/>
                <w:sz w:val="22"/>
              </w:rPr>
            </w:pPr>
            <w:r w:rsidRPr="0021475A">
              <w:rPr>
                <w:color w:val="000000"/>
                <w:sz w:val="22"/>
              </w:rPr>
              <w:t>8.0</w:t>
            </w:r>
          </w:p>
        </w:tc>
        <w:tc>
          <w:tcPr>
            <w:tcW w:w="2160" w:type="dxa"/>
            <w:tcBorders>
              <w:top w:val="nil"/>
              <w:left w:val="nil"/>
              <w:bottom w:val="nil"/>
              <w:right w:val="nil"/>
            </w:tcBorders>
            <w:shd w:val="clear" w:color="auto" w:fill="auto"/>
            <w:noWrap/>
            <w:vAlign w:val="center"/>
            <w:hideMark/>
          </w:tcPr>
          <w:p w14:paraId="03D76D51" w14:textId="77777777" w:rsidR="00D84649" w:rsidRPr="0021475A" w:rsidRDefault="00D84649" w:rsidP="00D84649">
            <w:pPr>
              <w:jc w:val="center"/>
              <w:rPr>
                <w:color w:val="000000"/>
                <w:sz w:val="22"/>
              </w:rPr>
            </w:pPr>
            <w:r w:rsidRPr="0021475A">
              <w:rPr>
                <w:color w:val="000000"/>
                <w:sz w:val="22"/>
              </w:rPr>
              <w:t>2.3</w:t>
            </w:r>
          </w:p>
        </w:tc>
        <w:tc>
          <w:tcPr>
            <w:tcW w:w="1660" w:type="dxa"/>
            <w:tcBorders>
              <w:top w:val="nil"/>
              <w:left w:val="nil"/>
              <w:bottom w:val="nil"/>
              <w:right w:val="nil"/>
            </w:tcBorders>
            <w:shd w:val="clear" w:color="auto" w:fill="auto"/>
            <w:noWrap/>
            <w:vAlign w:val="center"/>
            <w:hideMark/>
          </w:tcPr>
          <w:p w14:paraId="7A897225" w14:textId="77777777" w:rsidR="00D84649" w:rsidRPr="0021475A" w:rsidRDefault="00D84649" w:rsidP="00D84649">
            <w:pPr>
              <w:jc w:val="center"/>
              <w:rPr>
                <w:color w:val="000000"/>
                <w:sz w:val="22"/>
              </w:rPr>
            </w:pPr>
            <w:r w:rsidRPr="0021475A">
              <w:rPr>
                <w:color w:val="000000"/>
                <w:sz w:val="22"/>
              </w:rPr>
              <w:t>3.3</w:t>
            </w:r>
          </w:p>
        </w:tc>
      </w:tr>
      <w:tr w:rsidR="00D84649" w:rsidRPr="0021475A" w14:paraId="4E28FE38" w14:textId="77777777" w:rsidTr="00D84649">
        <w:trPr>
          <w:jc w:val="center"/>
        </w:trPr>
        <w:tc>
          <w:tcPr>
            <w:tcW w:w="1300" w:type="dxa"/>
            <w:tcBorders>
              <w:top w:val="nil"/>
              <w:left w:val="nil"/>
              <w:bottom w:val="nil"/>
              <w:right w:val="nil"/>
            </w:tcBorders>
            <w:shd w:val="clear" w:color="auto" w:fill="auto"/>
            <w:noWrap/>
            <w:vAlign w:val="center"/>
            <w:hideMark/>
          </w:tcPr>
          <w:p w14:paraId="6FF45CF6" w14:textId="77777777" w:rsidR="00D84649" w:rsidRPr="0021475A" w:rsidRDefault="00D84649" w:rsidP="00D84649">
            <w:pPr>
              <w:jc w:val="center"/>
              <w:rPr>
                <w:color w:val="000000"/>
                <w:sz w:val="22"/>
              </w:rPr>
            </w:pPr>
            <w:r w:rsidRPr="0021475A">
              <w:rPr>
                <w:color w:val="000000"/>
                <w:sz w:val="22"/>
              </w:rPr>
              <w:t>1990</w:t>
            </w:r>
          </w:p>
        </w:tc>
        <w:tc>
          <w:tcPr>
            <w:tcW w:w="1480" w:type="dxa"/>
            <w:tcBorders>
              <w:top w:val="nil"/>
              <w:left w:val="nil"/>
              <w:bottom w:val="nil"/>
              <w:right w:val="nil"/>
            </w:tcBorders>
            <w:shd w:val="clear" w:color="auto" w:fill="auto"/>
            <w:noWrap/>
            <w:vAlign w:val="center"/>
            <w:hideMark/>
          </w:tcPr>
          <w:p w14:paraId="0C9F4933" w14:textId="77777777" w:rsidR="00D84649" w:rsidRPr="0021475A" w:rsidRDefault="00D84649" w:rsidP="00D84649">
            <w:pPr>
              <w:jc w:val="center"/>
              <w:rPr>
                <w:color w:val="000000"/>
                <w:sz w:val="22"/>
              </w:rPr>
            </w:pPr>
            <w:r w:rsidRPr="0021475A">
              <w:rPr>
                <w:color w:val="000000"/>
                <w:sz w:val="22"/>
              </w:rPr>
              <w:t>9.6</w:t>
            </w:r>
          </w:p>
        </w:tc>
        <w:tc>
          <w:tcPr>
            <w:tcW w:w="2160" w:type="dxa"/>
            <w:tcBorders>
              <w:top w:val="nil"/>
              <w:left w:val="nil"/>
              <w:bottom w:val="nil"/>
              <w:right w:val="nil"/>
            </w:tcBorders>
            <w:shd w:val="clear" w:color="auto" w:fill="auto"/>
            <w:noWrap/>
            <w:vAlign w:val="center"/>
            <w:hideMark/>
          </w:tcPr>
          <w:p w14:paraId="55C7D882" w14:textId="77777777" w:rsidR="00D84649" w:rsidRPr="0021475A" w:rsidRDefault="00D84649" w:rsidP="00D84649">
            <w:pPr>
              <w:jc w:val="center"/>
              <w:rPr>
                <w:color w:val="000000"/>
                <w:sz w:val="22"/>
              </w:rPr>
            </w:pPr>
            <w:r w:rsidRPr="0021475A">
              <w:rPr>
                <w:color w:val="000000"/>
                <w:sz w:val="22"/>
              </w:rPr>
              <w:t>2.4</w:t>
            </w:r>
          </w:p>
        </w:tc>
        <w:tc>
          <w:tcPr>
            <w:tcW w:w="1660" w:type="dxa"/>
            <w:tcBorders>
              <w:top w:val="nil"/>
              <w:left w:val="nil"/>
              <w:bottom w:val="nil"/>
              <w:right w:val="nil"/>
            </w:tcBorders>
            <w:shd w:val="clear" w:color="auto" w:fill="auto"/>
            <w:noWrap/>
            <w:vAlign w:val="center"/>
            <w:hideMark/>
          </w:tcPr>
          <w:p w14:paraId="6EC9C8CB" w14:textId="77777777" w:rsidR="00D84649" w:rsidRPr="0021475A" w:rsidRDefault="00D84649" w:rsidP="00D84649">
            <w:pPr>
              <w:jc w:val="center"/>
              <w:rPr>
                <w:color w:val="000000"/>
                <w:sz w:val="22"/>
              </w:rPr>
            </w:pPr>
            <w:r w:rsidRPr="0021475A">
              <w:rPr>
                <w:color w:val="000000"/>
                <w:sz w:val="22"/>
              </w:rPr>
              <w:t>2.5</w:t>
            </w:r>
          </w:p>
        </w:tc>
      </w:tr>
      <w:tr w:rsidR="00D84649" w:rsidRPr="0021475A" w14:paraId="28FCED9F" w14:textId="77777777" w:rsidTr="00D84649">
        <w:trPr>
          <w:jc w:val="center"/>
        </w:trPr>
        <w:tc>
          <w:tcPr>
            <w:tcW w:w="1300" w:type="dxa"/>
            <w:tcBorders>
              <w:top w:val="nil"/>
              <w:left w:val="nil"/>
              <w:bottom w:val="nil"/>
              <w:right w:val="nil"/>
            </w:tcBorders>
            <w:shd w:val="clear" w:color="auto" w:fill="auto"/>
            <w:noWrap/>
            <w:vAlign w:val="center"/>
            <w:hideMark/>
          </w:tcPr>
          <w:p w14:paraId="15AD8888" w14:textId="77777777" w:rsidR="00D84649" w:rsidRPr="0021475A" w:rsidRDefault="00D84649" w:rsidP="00D84649">
            <w:pPr>
              <w:jc w:val="center"/>
              <w:rPr>
                <w:color w:val="000000"/>
                <w:sz w:val="22"/>
              </w:rPr>
            </w:pPr>
            <w:r w:rsidRPr="0021475A">
              <w:rPr>
                <w:color w:val="000000"/>
                <w:sz w:val="22"/>
              </w:rPr>
              <w:t>1991</w:t>
            </w:r>
          </w:p>
        </w:tc>
        <w:tc>
          <w:tcPr>
            <w:tcW w:w="1480" w:type="dxa"/>
            <w:tcBorders>
              <w:top w:val="nil"/>
              <w:left w:val="nil"/>
              <w:bottom w:val="nil"/>
              <w:right w:val="nil"/>
            </w:tcBorders>
            <w:shd w:val="clear" w:color="auto" w:fill="auto"/>
            <w:noWrap/>
            <w:vAlign w:val="center"/>
            <w:hideMark/>
          </w:tcPr>
          <w:p w14:paraId="3D5B893F" w14:textId="77777777" w:rsidR="00D84649" w:rsidRPr="0021475A" w:rsidRDefault="00D84649" w:rsidP="00D84649">
            <w:pPr>
              <w:jc w:val="center"/>
              <w:rPr>
                <w:color w:val="000000"/>
                <w:sz w:val="22"/>
              </w:rPr>
            </w:pPr>
            <w:r w:rsidRPr="0021475A">
              <w:rPr>
                <w:color w:val="000000"/>
                <w:sz w:val="22"/>
              </w:rPr>
              <w:t>10.5</w:t>
            </w:r>
          </w:p>
        </w:tc>
        <w:tc>
          <w:tcPr>
            <w:tcW w:w="2160" w:type="dxa"/>
            <w:tcBorders>
              <w:top w:val="nil"/>
              <w:left w:val="nil"/>
              <w:bottom w:val="nil"/>
              <w:right w:val="nil"/>
            </w:tcBorders>
            <w:shd w:val="clear" w:color="auto" w:fill="auto"/>
            <w:noWrap/>
            <w:vAlign w:val="center"/>
            <w:hideMark/>
          </w:tcPr>
          <w:p w14:paraId="7BAD066E" w14:textId="77777777" w:rsidR="00D84649" w:rsidRPr="0021475A" w:rsidRDefault="00D84649" w:rsidP="00D84649">
            <w:pPr>
              <w:jc w:val="center"/>
              <w:rPr>
                <w:color w:val="000000"/>
                <w:sz w:val="22"/>
              </w:rPr>
            </w:pPr>
            <w:r w:rsidRPr="0021475A">
              <w:rPr>
                <w:color w:val="000000"/>
                <w:sz w:val="22"/>
              </w:rPr>
              <w:t>4.1</w:t>
            </w:r>
          </w:p>
        </w:tc>
        <w:tc>
          <w:tcPr>
            <w:tcW w:w="1660" w:type="dxa"/>
            <w:tcBorders>
              <w:top w:val="nil"/>
              <w:left w:val="nil"/>
              <w:bottom w:val="nil"/>
              <w:right w:val="nil"/>
            </w:tcBorders>
            <w:shd w:val="clear" w:color="auto" w:fill="auto"/>
            <w:noWrap/>
            <w:vAlign w:val="center"/>
            <w:hideMark/>
          </w:tcPr>
          <w:p w14:paraId="37DCB448" w14:textId="77777777" w:rsidR="00D84649" w:rsidRPr="0021475A" w:rsidRDefault="00D84649" w:rsidP="00D84649">
            <w:pPr>
              <w:jc w:val="center"/>
              <w:rPr>
                <w:color w:val="000000"/>
                <w:sz w:val="22"/>
              </w:rPr>
            </w:pPr>
            <w:r w:rsidRPr="0021475A">
              <w:rPr>
                <w:color w:val="000000"/>
                <w:sz w:val="22"/>
              </w:rPr>
              <w:t>3.2</w:t>
            </w:r>
          </w:p>
        </w:tc>
      </w:tr>
      <w:tr w:rsidR="00D84649" w:rsidRPr="0021475A" w14:paraId="4331A103" w14:textId="77777777" w:rsidTr="00D84649">
        <w:trPr>
          <w:jc w:val="center"/>
        </w:trPr>
        <w:tc>
          <w:tcPr>
            <w:tcW w:w="1300" w:type="dxa"/>
            <w:tcBorders>
              <w:top w:val="nil"/>
              <w:left w:val="nil"/>
              <w:bottom w:val="nil"/>
              <w:right w:val="nil"/>
            </w:tcBorders>
            <w:shd w:val="clear" w:color="auto" w:fill="auto"/>
            <w:noWrap/>
            <w:vAlign w:val="center"/>
            <w:hideMark/>
          </w:tcPr>
          <w:p w14:paraId="0A34C0D6" w14:textId="77777777" w:rsidR="00D84649" w:rsidRPr="0021475A" w:rsidRDefault="00D84649" w:rsidP="00D84649">
            <w:pPr>
              <w:jc w:val="center"/>
              <w:rPr>
                <w:color w:val="000000"/>
                <w:sz w:val="22"/>
              </w:rPr>
            </w:pPr>
            <w:r w:rsidRPr="0021475A">
              <w:rPr>
                <w:color w:val="000000"/>
                <w:sz w:val="22"/>
              </w:rPr>
              <w:t>1992</w:t>
            </w:r>
          </w:p>
        </w:tc>
        <w:tc>
          <w:tcPr>
            <w:tcW w:w="1480" w:type="dxa"/>
            <w:tcBorders>
              <w:top w:val="nil"/>
              <w:left w:val="nil"/>
              <w:bottom w:val="nil"/>
              <w:right w:val="nil"/>
            </w:tcBorders>
            <w:shd w:val="clear" w:color="auto" w:fill="auto"/>
            <w:noWrap/>
            <w:vAlign w:val="center"/>
            <w:hideMark/>
          </w:tcPr>
          <w:p w14:paraId="24D67D94" w14:textId="77777777" w:rsidR="00D84649" w:rsidRPr="0021475A" w:rsidRDefault="00D84649" w:rsidP="00D84649">
            <w:pPr>
              <w:jc w:val="center"/>
              <w:rPr>
                <w:color w:val="000000"/>
                <w:sz w:val="22"/>
              </w:rPr>
            </w:pPr>
            <w:r w:rsidRPr="0021475A">
              <w:rPr>
                <w:color w:val="000000"/>
                <w:sz w:val="22"/>
              </w:rPr>
              <w:t>8.7</w:t>
            </w:r>
          </w:p>
        </w:tc>
        <w:tc>
          <w:tcPr>
            <w:tcW w:w="2160" w:type="dxa"/>
            <w:tcBorders>
              <w:top w:val="nil"/>
              <w:left w:val="nil"/>
              <w:bottom w:val="nil"/>
              <w:right w:val="nil"/>
            </w:tcBorders>
            <w:shd w:val="clear" w:color="auto" w:fill="auto"/>
            <w:noWrap/>
            <w:vAlign w:val="center"/>
            <w:hideMark/>
          </w:tcPr>
          <w:p w14:paraId="539C5435" w14:textId="77777777" w:rsidR="00D84649" w:rsidRPr="0021475A" w:rsidRDefault="00D84649" w:rsidP="00D84649">
            <w:pPr>
              <w:jc w:val="center"/>
              <w:rPr>
                <w:color w:val="000000"/>
                <w:sz w:val="22"/>
              </w:rPr>
            </w:pPr>
            <w:r w:rsidRPr="0021475A">
              <w:rPr>
                <w:color w:val="000000"/>
                <w:sz w:val="22"/>
              </w:rPr>
              <w:t>9.3</w:t>
            </w:r>
          </w:p>
        </w:tc>
        <w:tc>
          <w:tcPr>
            <w:tcW w:w="1660" w:type="dxa"/>
            <w:tcBorders>
              <w:top w:val="nil"/>
              <w:left w:val="nil"/>
              <w:bottom w:val="nil"/>
              <w:right w:val="nil"/>
            </w:tcBorders>
            <w:shd w:val="clear" w:color="auto" w:fill="auto"/>
            <w:noWrap/>
            <w:vAlign w:val="center"/>
            <w:hideMark/>
          </w:tcPr>
          <w:p w14:paraId="2F574CFF" w14:textId="77777777" w:rsidR="00D84649" w:rsidRPr="0021475A" w:rsidRDefault="00D84649" w:rsidP="00D84649">
            <w:pPr>
              <w:jc w:val="center"/>
              <w:rPr>
                <w:color w:val="000000"/>
                <w:sz w:val="22"/>
              </w:rPr>
            </w:pPr>
            <w:r w:rsidRPr="0021475A">
              <w:rPr>
                <w:color w:val="000000"/>
                <w:sz w:val="22"/>
              </w:rPr>
              <w:t>2.3</w:t>
            </w:r>
          </w:p>
        </w:tc>
      </w:tr>
      <w:tr w:rsidR="00D84649" w:rsidRPr="0021475A" w14:paraId="7CD31D22" w14:textId="77777777" w:rsidTr="00D84649">
        <w:trPr>
          <w:jc w:val="center"/>
        </w:trPr>
        <w:tc>
          <w:tcPr>
            <w:tcW w:w="1300" w:type="dxa"/>
            <w:tcBorders>
              <w:top w:val="nil"/>
              <w:left w:val="nil"/>
              <w:bottom w:val="nil"/>
              <w:right w:val="nil"/>
            </w:tcBorders>
            <w:shd w:val="clear" w:color="auto" w:fill="auto"/>
            <w:noWrap/>
            <w:vAlign w:val="center"/>
            <w:hideMark/>
          </w:tcPr>
          <w:p w14:paraId="61FAC9C7" w14:textId="77777777" w:rsidR="00D84649" w:rsidRPr="0021475A" w:rsidRDefault="00D84649" w:rsidP="00D84649">
            <w:pPr>
              <w:jc w:val="center"/>
              <w:rPr>
                <w:color w:val="000000"/>
                <w:sz w:val="22"/>
              </w:rPr>
            </w:pPr>
            <w:r w:rsidRPr="0021475A">
              <w:rPr>
                <w:color w:val="000000"/>
                <w:sz w:val="22"/>
              </w:rPr>
              <w:t>1993</w:t>
            </w:r>
          </w:p>
        </w:tc>
        <w:tc>
          <w:tcPr>
            <w:tcW w:w="1480" w:type="dxa"/>
            <w:tcBorders>
              <w:top w:val="nil"/>
              <w:left w:val="nil"/>
              <w:bottom w:val="nil"/>
              <w:right w:val="nil"/>
            </w:tcBorders>
            <w:shd w:val="clear" w:color="auto" w:fill="auto"/>
            <w:noWrap/>
            <w:vAlign w:val="center"/>
            <w:hideMark/>
          </w:tcPr>
          <w:p w14:paraId="6D1BC164" w14:textId="77777777" w:rsidR="00D84649" w:rsidRPr="0021475A" w:rsidRDefault="00D84649" w:rsidP="00D84649">
            <w:pPr>
              <w:jc w:val="center"/>
              <w:rPr>
                <w:color w:val="000000"/>
                <w:sz w:val="22"/>
              </w:rPr>
            </w:pPr>
            <w:r w:rsidRPr="0021475A">
              <w:rPr>
                <w:color w:val="000000"/>
                <w:sz w:val="22"/>
              </w:rPr>
              <w:t>9.0</w:t>
            </w:r>
          </w:p>
        </w:tc>
        <w:tc>
          <w:tcPr>
            <w:tcW w:w="2160" w:type="dxa"/>
            <w:tcBorders>
              <w:top w:val="nil"/>
              <w:left w:val="nil"/>
              <w:bottom w:val="nil"/>
              <w:right w:val="nil"/>
            </w:tcBorders>
            <w:shd w:val="clear" w:color="auto" w:fill="auto"/>
            <w:noWrap/>
            <w:vAlign w:val="center"/>
            <w:hideMark/>
          </w:tcPr>
          <w:p w14:paraId="5CD6FAF5" w14:textId="77777777" w:rsidR="00D84649" w:rsidRPr="0021475A" w:rsidRDefault="00D84649" w:rsidP="00D84649">
            <w:pPr>
              <w:jc w:val="center"/>
              <w:rPr>
                <w:color w:val="000000"/>
                <w:sz w:val="22"/>
              </w:rPr>
            </w:pPr>
            <w:r w:rsidRPr="0021475A">
              <w:rPr>
                <w:color w:val="000000"/>
                <w:sz w:val="22"/>
              </w:rPr>
              <w:t>3.6</w:t>
            </w:r>
          </w:p>
        </w:tc>
        <w:tc>
          <w:tcPr>
            <w:tcW w:w="1660" w:type="dxa"/>
            <w:tcBorders>
              <w:top w:val="nil"/>
              <w:left w:val="nil"/>
              <w:bottom w:val="nil"/>
              <w:right w:val="nil"/>
            </w:tcBorders>
            <w:shd w:val="clear" w:color="auto" w:fill="auto"/>
            <w:noWrap/>
            <w:vAlign w:val="center"/>
            <w:hideMark/>
          </w:tcPr>
          <w:p w14:paraId="3E667CEB" w14:textId="77777777" w:rsidR="00D84649" w:rsidRPr="0021475A" w:rsidRDefault="00D84649" w:rsidP="00D84649">
            <w:pPr>
              <w:jc w:val="center"/>
              <w:rPr>
                <w:color w:val="000000"/>
                <w:sz w:val="22"/>
              </w:rPr>
            </w:pPr>
            <w:r w:rsidRPr="0021475A">
              <w:rPr>
                <w:color w:val="000000"/>
                <w:sz w:val="22"/>
              </w:rPr>
              <w:t>3.4</w:t>
            </w:r>
          </w:p>
        </w:tc>
      </w:tr>
      <w:tr w:rsidR="00D84649" w:rsidRPr="0021475A" w14:paraId="41DBB54B" w14:textId="77777777" w:rsidTr="00D84649">
        <w:trPr>
          <w:jc w:val="center"/>
        </w:trPr>
        <w:tc>
          <w:tcPr>
            <w:tcW w:w="1300" w:type="dxa"/>
            <w:tcBorders>
              <w:top w:val="nil"/>
              <w:left w:val="nil"/>
              <w:bottom w:val="nil"/>
              <w:right w:val="nil"/>
            </w:tcBorders>
            <w:shd w:val="clear" w:color="auto" w:fill="auto"/>
            <w:noWrap/>
            <w:vAlign w:val="center"/>
            <w:hideMark/>
          </w:tcPr>
          <w:p w14:paraId="4A11926B" w14:textId="77777777" w:rsidR="00D84649" w:rsidRPr="0021475A" w:rsidRDefault="00D84649" w:rsidP="00D84649">
            <w:pPr>
              <w:jc w:val="center"/>
              <w:rPr>
                <w:color w:val="000000"/>
                <w:sz w:val="22"/>
              </w:rPr>
            </w:pPr>
            <w:r w:rsidRPr="0021475A">
              <w:rPr>
                <w:color w:val="000000"/>
                <w:sz w:val="22"/>
              </w:rPr>
              <w:t>1994</w:t>
            </w:r>
          </w:p>
        </w:tc>
        <w:tc>
          <w:tcPr>
            <w:tcW w:w="1480" w:type="dxa"/>
            <w:tcBorders>
              <w:top w:val="nil"/>
              <w:left w:val="nil"/>
              <w:bottom w:val="nil"/>
              <w:right w:val="nil"/>
            </w:tcBorders>
            <w:shd w:val="clear" w:color="auto" w:fill="auto"/>
            <w:noWrap/>
            <w:vAlign w:val="center"/>
            <w:hideMark/>
          </w:tcPr>
          <w:p w14:paraId="1F2AF075"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4D578D52"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32D5744E" w14:textId="77777777" w:rsidR="00D84649" w:rsidRPr="0021475A" w:rsidRDefault="00D84649" w:rsidP="00D84649">
            <w:pPr>
              <w:jc w:val="center"/>
              <w:rPr>
                <w:color w:val="000000"/>
                <w:sz w:val="22"/>
              </w:rPr>
            </w:pPr>
          </w:p>
        </w:tc>
      </w:tr>
      <w:tr w:rsidR="00D84649" w:rsidRPr="0021475A" w14:paraId="5730F4A5" w14:textId="77777777" w:rsidTr="00D84649">
        <w:trPr>
          <w:jc w:val="center"/>
        </w:trPr>
        <w:tc>
          <w:tcPr>
            <w:tcW w:w="1300" w:type="dxa"/>
            <w:tcBorders>
              <w:top w:val="nil"/>
              <w:left w:val="nil"/>
              <w:bottom w:val="nil"/>
              <w:right w:val="nil"/>
            </w:tcBorders>
            <w:shd w:val="clear" w:color="auto" w:fill="auto"/>
            <w:noWrap/>
            <w:vAlign w:val="center"/>
            <w:hideMark/>
          </w:tcPr>
          <w:p w14:paraId="24C6D9BC" w14:textId="77777777" w:rsidR="00D84649" w:rsidRPr="0021475A" w:rsidRDefault="00D84649" w:rsidP="00D84649">
            <w:pPr>
              <w:jc w:val="center"/>
              <w:rPr>
                <w:color w:val="000000"/>
                <w:sz w:val="22"/>
              </w:rPr>
            </w:pPr>
            <w:r w:rsidRPr="0021475A">
              <w:rPr>
                <w:color w:val="000000"/>
                <w:sz w:val="22"/>
              </w:rPr>
              <w:t>1995</w:t>
            </w:r>
          </w:p>
        </w:tc>
        <w:tc>
          <w:tcPr>
            <w:tcW w:w="1480" w:type="dxa"/>
            <w:tcBorders>
              <w:top w:val="nil"/>
              <w:left w:val="nil"/>
              <w:bottom w:val="nil"/>
              <w:right w:val="nil"/>
            </w:tcBorders>
            <w:shd w:val="clear" w:color="auto" w:fill="auto"/>
            <w:noWrap/>
            <w:vAlign w:val="center"/>
            <w:hideMark/>
          </w:tcPr>
          <w:p w14:paraId="7B9BD2D1"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23F38DBE"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51918891" w14:textId="77777777" w:rsidR="00D84649" w:rsidRPr="0021475A" w:rsidRDefault="00D84649" w:rsidP="00D84649">
            <w:pPr>
              <w:jc w:val="center"/>
              <w:rPr>
                <w:color w:val="000000"/>
                <w:sz w:val="22"/>
              </w:rPr>
            </w:pPr>
          </w:p>
        </w:tc>
      </w:tr>
      <w:tr w:rsidR="00D84649" w:rsidRPr="0021475A" w14:paraId="02ED3A09" w14:textId="77777777" w:rsidTr="00D84649">
        <w:trPr>
          <w:jc w:val="center"/>
        </w:trPr>
        <w:tc>
          <w:tcPr>
            <w:tcW w:w="1300" w:type="dxa"/>
            <w:tcBorders>
              <w:top w:val="nil"/>
              <w:left w:val="nil"/>
              <w:bottom w:val="nil"/>
              <w:right w:val="nil"/>
            </w:tcBorders>
            <w:shd w:val="clear" w:color="auto" w:fill="auto"/>
            <w:noWrap/>
            <w:vAlign w:val="center"/>
            <w:hideMark/>
          </w:tcPr>
          <w:p w14:paraId="0C265335" w14:textId="77777777" w:rsidR="00D84649" w:rsidRPr="0021475A" w:rsidRDefault="00D84649" w:rsidP="00D84649">
            <w:pPr>
              <w:jc w:val="center"/>
              <w:rPr>
                <w:color w:val="000000"/>
                <w:sz w:val="22"/>
              </w:rPr>
            </w:pPr>
            <w:r w:rsidRPr="0021475A">
              <w:rPr>
                <w:color w:val="000000"/>
                <w:sz w:val="22"/>
              </w:rPr>
              <w:t>1996</w:t>
            </w:r>
          </w:p>
        </w:tc>
        <w:tc>
          <w:tcPr>
            <w:tcW w:w="1480" w:type="dxa"/>
            <w:tcBorders>
              <w:top w:val="nil"/>
              <w:left w:val="nil"/>
              <w:bottom w:val="nil"/>
              <w:right w:val="nil"/>
            </w:tcBorders>
            <w:shd w:val="clear" w:color="auto" w:fill="auto"/>
            <w:noWrap/>
            <w:vAlign w:val="center"/>
            <w:hideMark/>
          </w:tcPr>
          <w:p w14:paraId="3552D5FF" w14:textId="77777777" w:rsidR="00D84649" w:rsidRPr="0021475A" w:rsidRDefault="00D84649" w:rsidP="00D84649">
            <w:pPr>
              <w:jc w:val="center"/>
              <w:rPr>
                <w:color w:val="000000"/>
                <w:sz w:val="22"/>
              </w:rPr>
            </w:pPr>
            <w:r w:rsidRPr="0021475A">
              <w:rPr>
                <w:color w:val="000000"/>
                <w:sz w:val="22"/>
              </w:rPr>
              <w:t>7.6</w:t>
            </w:r>
          </w:p>
        </w:tc>
        <w:tc>
          <w:tcPr>
            <w:tcW w:w="2160" w:type="dxa"/>
            <w:tcBorders>
              <w:top w:val="nil"/>
              <w:left w:val="nil"/>
              <w:bottom w:val="nil"/>
              <w:right w:val="nil"/>
            </w:tcBorders>
            <w:shd w:val="clear" w:color="auto" w:fill="auto"/>
            <w:noWrap/>
            <w:vAlign w:val="center"/>
            <w:hideMark/>
          </w:tcPr>
          <w:p w14:paraId="45E864E3" w14:textId="77777777" w:rsidR="00D84649" w:rsidRPr="0021475A" w:rsidRDefault="00D84649" w:rsidP="00D84649">
            <w:pPr>
              <w:jc w:val="center"/>
              <w:rPr>
                <w:color w:val="000000"/>
                <w:sz w:val="22"/>
              </w:rPr>
            </w:pPr>
            <w:r w:rsidRPr="0021475A">
              <w:rPr>
                <w:color w:val="000000"/>
                <w:sz w:val="22"/>
              </w:rPr>
              <w:t>2.7</w:t>
            </w:r>
          </w:p>
        </w:tc>
        <w:tc>
          <w:tcPr>
            <w:tcW w:w="1660" w:type="dxa"/>
            <w:tcBorders>
              <w:top w:val="nil"/>
              <w:left w:val="nil"/>
              <w:bottom w:val="nil"/>
              <w:right w:val="nil"/>
            </w:tcBorders>
            <w:shd w:val="clear" w:color="auto" w:fill="auto"/>
            <w:noWrap/>
            <w:vAlign w:val="center"/>
            <w:hideMark/>
          </w:tcPr>
          <w:p w14:paraId="7F733CB7" w14:textId="77777777" w:rsidR="00D84649" w:rsidRPr="0021475A" w:rsidRDefault="00D84649" w:rsidP="00D84649">
            <w:pPr>
              <w:jc w:val="center"/>
              <w:rPr>
                <w:color w:val="000000"/>
                <w:sz w:val="22"/>
              </w:rPr>
            </w:pPr>
            <w:r w:rsidRPr="0021475A">
              <w:rPr>
                <w:color w:val="000000"/>
                <w:sz w:val="22"/>
              </w:rPr>
              <w:t>4.1</w:t>
            </w:r>
          </w:p>
        </w:tc>
      </w:tr>
      <w:tr w:rsidR="00D84649" w:rsidRPr="0021475A" w14:paraId="1ACE7B23" w14:textId="77777777" w:rsidTr="00D84649">
        <w:trPr>
          <w:jc w:val="center"/>
        </w:trPr>
        <w:tc>
          <w:tcPr>
            <w:tcW w:w="1300" w:type="dxa"/>
            <w:tcBorders>
              <w:top w:val="nil"/>
              <w:left w:val="nil"/>
              <w:bottom w:val="nil"/>
              <w:right w:val="nil"/>
            </w:tcBorders>
            <w:shd w:val="clear" w:color="auto" w:fill="auto"/>
            <w:noWrap/>
            <w:vAlign w:val="center"/>
            <w:hideMark/>
          </w:tcPr>
          <w:p w14:paraId="61D820FE" w14:textId="77777777" w:rsidR="00D84649" w:rsidRPr="0021475A" w:rsidRDefault="00D84649" w:rsidP="00D84649">
            <w:pPr>
              <w:jc w:val="center"/>
              <w:rPr>
                <w:color w:val="000000"/>
                <w:sz w:val="22"/>
              </w:rPr>
            </w:pPr>
            <w:r w:rsidRPr="0021475A">
              <w:rPr>
                <w:color w:val="000000"/>
                <w:sz w:val="22"/>
              </w:rPr>
              <w:t>1997</w:t>
            </w:r>
          </w:p>
        </w:tc>
        <w:tc>
          <w:tcPr>
            <w:tcW w:w="1480" w:type="dxa"/>
            <w:tcBorders>
              <w:top w:val="nil"/>
              <w:left w:val="nil"/>
              <w:bottom w:val="nil"/>
              <w:right w:val="nil"/>
            </w:tcBorders>
            <w:shd w:val="clear" w:color="auto" w:fill="auto"/>
            <w:noWrap/>
            <w:vAlign w:val="center"/>
            <w:hideMark/>
          </w:tcPr>
          <w:p w14:paraId="3B76932F" w14:textId="77777777" w:rsidR="00D84649" w:rsidRPr="0021475A" w:rsidRDefault="00D84649" w:rsidP="00D84649">
            <w:pPr>
              <w:jc w:val="center"/>
              <w:rPr>
                <w:color w:val="000000"/>
                <w:sz w:val="22"/>
              </w:rPr>
            </w:pPr>
            <w:r w:rsidRPr="0021475A">
              <w:rPr>
                <w:color w:val="000000"/>
                <w:sz w:val="22"/>
              </w:rPr>
              <w:t>8.0</w:t>
            </w:r>
          </w:p>
        </w:tc>
        <w:tc>
          <w:tcPr>
            <w:tcW w:w="2160" w:type="dxa"/>
            <w:tcBorders>
              <w:top w:val="nil"/>
              <w:left w:val="nil"/>
              <w:bottom w:val="nil"/>
              <w:right w:val="nil"/>
            </w:tcBorders>
            <w:shd w:val="clear" w:color="auto" w:fill="auto"/>
            <w:noWrap/>
            <w:vAlign w:val="center"/>
            <w:hideMark/>
          </w:tcPr>
          <w:p w14:paraId="4EF93390" w14:textId="77777777" w:rsidR="00D84649" w:rsidRPr="0021475A" w:rsidRDefault="00D84649" w:rsidP="00D84649">
            <w:pPr>
              <w:jc w:val="center"/>
              <w:rPr>
                <w:color w:val="000000"/>
                <w:sz w:val="22"/>
              </w:rPr>
            </w:pPr>
            <w:r w:rsidRPr="0021475A">
              <w:rPr>
                <w:color w:val="000000"/>
                <w:sz w:val="22"/>
              </w:rPr>
              <w:t>2.5</w:t>
            </w:r>
          </w:p>
        </w:tc>
        <w:tc>
          <w:tcPr>
            <w:tcW w:w="1660" w:type="dxa"/>
            <w:tcBorders>
              <w:top w:val="nil"/>
              <w:left w:val="nil"/>
              <w:bottom w:val="nil"/>
              <w:right w:val="nil"/>
            </w:tcBorders>
            <w:shd w:val="clear" w:color="auto" w:fill="auto"/>
            <w:noWrap/>
            <w:vAlign w:val="center"/>
            <w:hideMark/>
          </w:tcPr>
          <w:p w14:paraId="493BEBB6" w14:textId="77777777" w:rsidR="00D84649" w:rsidRPr="0021475A" w:rsidRDefault="00D84649" w:rsidP="00D84649">
            <w:pPr>
              <w:jc w:val="center"/>
              <w:rPr>
                <w:color w:val="000000"/>
                <w:sz w:val="22"/>
              </w:rPr>
            </w:pPr>
            <w:r w:rsidRPr="0021475A">
              <w:rPr>
                <w:color w:val="000000"/>
                <w:sz w:val="22"/>
              </w:rPr>
              <w:t>3.6</w:t>
            </w:r>
          </w:p>
        </w:tc>
      </w:tr>
      <w:tr w:rsidR="00D84649" w:rsidRPr="0021475A" w14:paraId="4376E960" w14:textId="77777777" w:rsidTr="00D84649">
        <w:trPr>
          <w:jc w:val="center"/>
        </w:trPr>
        <w:tc>
          <w:tcPr>
            <w:tcW w:w="1300" w:type="dxa"/>
            <w:tcBorders>
              <w:top w:val="nil"/>
              <w:left w:val="nil"/>
              <w:bottom w:val="nil"/>
              <w:right w:val="nil"/>
            </w:tcBorders>
            <w:shd w:val="clear" w:color="auto" w:fill="auto"/>
            <w:noWrap/>
            <w:vAlign w:val="center"/>
            <w:hideMark/>
          </w:tcPr>
          <w:p w14:paraId="7E56B545" w14:textId="77777777" w:rsidR="00D84649" w:rsidRPr="0021475A" w:rsidRDefault="00D84649" w:rsidP="00D84649">
            <w:pPr>
              <w:jc w:val="center"/>
              <w:rPr>
                <w:color w:val="000000"/>
                <w:sz w:val="22"/>
              </w:rPr>
            </w:pPr>
            <w:r w:rsidRPr="0021475A">
              <w:rPr>
                <w:color w:val="000000"/>
                <w:sz w:val="22"/>
              </w:rPr>
              <w:t>1998</w:t>
            </w:r>
          </w:p>
        </w:tc>
        <w:tc>
          <w:tcPr>
            <w:tcW w:w="1480" w:type="dxa"/>
            <w:tcBorders>
              <w:top w:val="nil"/>
              <w:left w:val="nil"/>
              <w:bottom w:val="nil"/>
              <w:right w:val="nil"/>
            </w:tcBorders>
            <w:shd w:val="clear" w:color="auto" w:fill="auto"/>
            <w:noWrap/>
            <w:vAlign w:val="center"/>
            <w:hideMark/>
          </w:tcPr>
          <w:p w14:paraId="5F7503D0"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27202432"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17195FA5" w14:textId="77777777" w:rsidR="00D84649" w:rsidRPr="0021475A" w:rsidRDefault="00D84649" w:rsidP="00D84649">
            <w:pPr>
              <w:jc w:val="center"/>
              <w:rPr>
                <w:color w:val="000000"/>
                <w:sz w:val="22"/>
              </w:rPr>
            </w:pPr>
          </w:p>
        </w:tc>
      </w:tr>
      <w:tr w:rsidR="00D84649" w:rsidRPr="0021475A" w14:paraId="29348ADC" w14:textId="77777777" w:rsidTr="00D84649">
        <w:trPr>
          <w:jc w:val="center"/>
        </w:trPr>
        <w:tc>
          <w:tcPr>
            <w:tcW w:w="1300" w:type="dxa"/>
            <w:tcBorders>
              <w:top w:val="nil"/>
              <w:left w:val="nil"/>
              <w:bottom w:val="nil"/>
              <w:right w:val="nil"/>
            </w:tcBorders>
            <w:shd w:val="clear" w:color="auto" w:fill="auto"/>
            <w:noWrap/>
            <w:vAlign w:val="center"/>
            <w:hideMark/>
          </w:tcPr>
          <w:p w14:paraId="43E3D6B3" w14:textId="77777777" w:rsidR="00D84649" w:rsidRPr="0021475A" w:rsidRDefault="00D84649" w:rsidP="00D84649">
            <w:pPr>
              <w:jc w:val="center"/>
              <w:rPr>
                <w:color w:val="000000"/>
                <w:sz w:val="22"/>
              </w:rPr>
            </w:pPr>
            <w:r w:rsidRPr="0021475A">
              <w:rPr>
                <w:color w:val="000000"/>
                <w:sz w:val="22"/>
              </w:rPr>
              <w:t>1999</w:t>
            </w:r>
          </w:p>
        </w:tc>
        <w:tc>
          <w:tcPr>
            <w:tcW w:w="1480" w:type="dxa"/>
            <w:tcBorders>
              <w:top w:val="nil"/>
              <w:left w:val="nil"/>
              <w:bottom w:val="nil"/>
              <w:right w:val="nil"/>
            </w:tcBorders>
            <w:shd w:val="clear" w:color="auto" w:fill="auto"/>
            <w:noWrap/>
            <w:vAlign w:val="center"/>
            <w:hideMark/>
          </w:tcPr>
          <w:p w14:paraId="16B06E2B" w14:textId="77777777" w:rsidR="00D84649" w:rsidRPr="0021475A" w:rsidRDefault="00D84649" w:rsidP="00D84649">
            <w:pPr>
              <w:jc w:val="center"/>
              <w:rPr>
                <w:color w:val="000000"/>
                <w:sz w:val="22"/>
              </w:rPr>
            </w:pPr>
            <w:r w:rsidRPr="0021475A">
              <w:rPr>
                <w:color w:val="000000"/>
                <w:sz w:val="22"/>
              </w:rPr>
              <w:t>7.4</w:t>
            </w:r>
          </w:p>
        </w:tc>
        <w:tc>
          <w:tcPr>
            <w:tcW w:w="2160" w:type="dxa"/>
            <w:tcBorders>
              <w:top w:val="nil"/>
              <w:left w:val="nil"/>
              <w:bottom w:val="nil"/>
              <w:right w:val="nil"/>
            </w:tcBorders>
            <w:shd w:val="clear" w:color="auto" w:fill="auto"/>
            <w:noWrap/>
            <w:vAlign w:val="center"/>
            <w:hideMark/>
          </w:tcPr>
          <w:p w14:paraId="097F12A2" w14:textId="77777777" w:rsidR="00D84649" w:rsidRPr="0021475A" w:rsidRDefault="00D84649" w:rsidP="00D84649">
            <w:pPr>
              <w:jc w:val="center"/>
              <w:rPr>
                <w:color w:val="000000"/>
                <w:sz w:val="22"/>
              </w:rPr>
            </w:pPr>
            <w:r w:rsidRPr="0021475A">
              <w:rPr>
                <w:color w:val="000000"/>
                <w:sz w:val="22"/>
              </w:rPr>
              <w:t>2.2</w:t>
            </w:r>
          </w:p>
        </w:tc>
        <w:tc>
          <w:tcPr>
            <w:tcW w:w="1660" w:type="dxa"/>
            <w:tcBorders>
              <w:top w:val="nil"/>
              <w:left w:val="nil"/>
              <w:bottom w:val="nil"/>
              <w:right w:val="nil"/>
            </w:tcBorders>
            <w:shd w:val="clear" w:color="auto" w:fill="auto"/>
            <w:noWrap/>
            <w:vAlign w:val="center"/>
            <w:hideMark/>
          </w:tcPr>
          <w:p w14:paraId="6AFA8E5E" w14:textId="77777777" w:rsidR="00D84649" w:rsidRPr="0021475A" w:rsidRDefault="00D84649" w:rsidP="00D84649">
            <w:pPr>
              <w:jc w:val="center"/>
              <w:rPr>
                <w:color w:val="000000"/>
                <w:sz w:val="22"/>
              </w:rPr>
            </w:pPr>
            <w:r w:rsidRPr="0021475A">
              <w:rPr>
                <w:color w:val="000000"/>
                <w:sz w:val="22"/>
              </w:rPr>
              <w:t>4.5</w:t>
            </w:r>
          </w:p>
        </w:tc>
      </w:tr>
      <w:tr w:rsidR="00D84649" w:rsidRPr="0021475A" w14:paraId="464EC925" w14:textId="77777777" w:rsidTr="00D84649">
        <w:trPr>
          <w:jc w:val="center"/>
        </w:trPr>
        <w:tc>
          <w:tcPr>
            <w:tcW w:w="1300" w:type="dxa"/>
            <w:tcBorders>
              <w:top w:val="nil"/>
              <w:left w:val="nil"/>
              <w:bottom w:val="nil"/>
              <w:right w:val="nil"/>
            </w:tcBorders>
            <w:shd w:val="clear" w:color="auto" w:fill="auto"/>
            <w:noWrap/>
            <w:vAlign w:val="center"/>
            <w:hideMark/>
          </w:tcPr>
          <w:p w14:paraId="5FBFE42D" w14:textId="77777777" w:rsidR="00D84649" w:rsidRPr="0021475A" w:rsidRDefault="00D84649" w:rsidP="00D84649">
            <w:pPr>
              <w:jc w:val="center"/>
              <w:rPr>
                <w:color w:val="000000"/>
                <w:sz w:val="22"/>
              </w:rPr>
            </w:pPr>
            <w:r w:rsidRPr="0021475A">
              <w:rPr>
                <w:color w:val="000000"/>
                <w:sz w:val="22"/>
              </w:rPr>
              <w:t>2000</w:t>
            </w:r>
          </w:p>
        </w:tc>
        <w:tc>
          <w:tcPr>
            <w:tcW w:w="1480" w:type="dxa"/>
            <w:tcBorders>
              <w:top w:val="nil"/>
              <w:left w:val="nil"/>
              <w:bottom w:val="nil"/>
              <w:right w:val="nil"/>
            </w:tcBorders>
            <w:shd w:val="clear" w:color="auto" w:fill="auto"/>
            <w:noWrap/>
            <w:vAlign w:val="center"/>
            <w:hideMark/>
          </w:tcPr>
          <w:p w14:paraId="5FA16C69"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4EC8DEB9"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0B152C3D" w14:textId="77777777" w:rsidR="00D84649" w:rsidRPr="0021475A" w:rsidRDefault="00D84649" w:rsidP="00D84649">
            <w:pPr>
              <w:jc w:val="center"/>
              <w:rPr>
                <w:color w:val="000000"/>
                <w:sz w:val="22"/>
              </w:rPr>
            </w:pPr>
          </w:p>
        </w:tc>
      </w:tr>
      <w:tr w:rsidR="00D84649" w:rsidRPr="0021475A" w14:paraId="7B9F1701" w14:textId="77777777" w:rsidTr="00D84649">
        <w:trPr>
          <w:jc w:val="center"/>
        </w:trPr>
        <w:tc>
          <w:tcPr>
            <w:tcW w:w="1300" w:type="dxa"/>
            <w:tcBorders>
              <w:top w:val="nil"/>
              <w:left w:val="nil"/>
              <w:bottom w:val="nil"/>
              <w:right w:val="nil"/>
            </w:tcBorders>
            <w:shd w:val="clear" w:color="auto" w:fill="auto"/>
            <w:noWrap/>
            <w:vAlign w:val="center"/>
            <w:hideMark/>
          </w:tcPr>
          <w:p w14:paraId="578777FE" w14:textId="77777777" w:rsidR="00D84649" w:rsidRPr="0021475A" w:rsidRDefault="00D84649" w:rsidP="00D84649">
            <w:pPr>
              <w:jc w:val="center"/>
              <w:rPr>
                <w:color w:val="000000"/>
                <w:sz w:val="22"/>
              </w:rPr>
            </w:pPr>
            <w:r w:rsidRPr="0021475A">
              <w:rPr>
                <w:color w:val="000000"/>
                <w:sz w:val="22"/>
              </w:rPr>
              <w:t>2001</w:t>
            </w:r>
          </w:p>
        </w:tc>
        <w:tc>
          <w:tcPr>
            <w:tcW w:w="1480" w:type="dxa"/>
            <w:tcBorders>
              <w:top w:val="nil"/>
              <w:left w:val="nil"/>
              <w:bottom w:val="nil"/>
              <w:right w:val="nil"/>
            </w:tcBorders>
            <w:shd w:val="clear" w:color="auto" w:fill="auto"/>
            <w:noWrap/>
            <w:vAlign w:val="center"/>
            <w:hideMark/>
          </w:tcPr>
          <w:p w14:paraId="0313262A" w14:textId="77777777" w:rsidR="00D84649" w:rsidRPr="0021475A" w:rsidRDefault="00D84649" w:rsidP="00D84649">
            <w:pPr>
              <w:jc w:val="center"/>
              <w:rPr>
                <w:color w:val="000000"/>
                <w:sz w:val="22"/>
              </w:rPr>
            </w:pPr>
            <w:r w:rsidRPr="0021475A">
              <w:rPr>
                <w:color w:val="000000"/>
                <w:sz w:val="22"/>
              </w:rPr>
              <w:t>7.9</w:t>
            </w:r>
          </w:p>
        </w:tc>
        <w:tc>
          <w:tcPr>
            <w:tcW w:w="2160" w:type="dxa"/>
            <w:tcBorders>
              <w:top w:val="nil"/>
              <w:left w:val="nil"/>
              <w:bottom w:val="nil"/>
              <w:right w:val="nil"/>
            </w:tcBorders>
            <w:shd w:val="clear" w:color="auto" w:fill="auto"/>
            <w:noWrap/>
            <w:vAlign w:val="center"/>
            <w:hideMark/>
          </w:tcPr>
          <w:p w14:paraId="10ABD966" w14:textId="77777777" w:rsidR="00D84649" w:rsidRPr="0021475A" w:rsidRDefault="00D84649" w:rsidP="00D84649">
            <w:pPr>
              <w:jc w:val="center"/>
              <w:rPr>
                <w:color w:val="000000"/>
                <w:sz w:val="22"/>
              </w:rPr>
            </w:pPr>
            <w:r w:rsidRPr="0021475A">
              <w:rPr>
                <w:color w:val="000000"/>
                <w:sz w:val="22"/>
              </w:rPr>
              <w:t>1.3</w:t>
            </w:r>
          </w:p>
        </w:tc>
        <w:tc>
          <w:tcPr>
            <w:tcW w:w="1660" w:type="dxa"/>
            <w:tcBorders>
              <w:top w:val="nil"/>
              <w:left w:val="nil"/>
              <w:bottom w:val="nil"/>
              <w:right w:val="nil"/>
            </w:tcBorders>
            <w:shd w:val="clear" w:color="auto" w:fill="auto"/>
            <w:noWrap/>
            <w:vAlign w:val="center"/>
            <w:hideMark/>
          </w:tcPr>
          <w:p w14:paraId="2BBFE41E" w14:textId="77777777" w:rsidR="00D84649" w:rsidRPr="0021475A" w:rsidRDefault="00D84649" w:rsidP="00D84649">
            <w:pPr>
              <w:jc w:val="center"/>
              <w:rPr>
                <w:color w:val="000000"/>
                <w:sz w:val="22"/>
              </w:rPr>
            </w:pPr>
            <w:r w:rsidRPr="0021475A">
              <w:rPr>
                <w:color w:val="000000"/>
                <w:sz w:val="22"/>
              </w:rPr>
              <w:t>2.7</w:t>
            </w:r>
          </w:p>
        </w:tc>
      </w:tr>
      <w:tr w:rsidR="00D84649" w:rsidRPr="0021475A" w14:paraId="1631611D" w14:textId="77777777" w:rsidTr="00D84649">
        <w:trPr>
          <w:jc w:val="center"/>
        </w:trPr>
        <w:tc>
          <w:tcPr>
            <w:tcW w:w="1300" w:type="dxa"/>
            <w:tcBorders>
              <w:top w:val="nil"/>
              <w:left w:val="nil"/>
              <w:bottom w:val="nil"/>
              <w:right w:val="nil"/>
            </w:tcBorders>
            <w:shd w:val="clear" w:color="auto" w:fill="auto"/>
            <w:noWrap/>
            <w:vAlign w:val="center"/>
            <w:hideMark/>
          </w:tcPr>
          <w:p w14:paraId="214285D7" w14:textId="77777777" w:rsidR="00D84649" w:rsidRPr="0021475A" w:rsidRDefault="00D84649" w:rsidP="00D84649">
            <w:pPr>
              <w:jc w:val="center"/>
              <w:rPr>
                <w:color w:val="000000"/>
                <w:sz w:val="22"/>
              </w:rPr>
            </w:pPr>
            <w:r w:rsidRPr="0021475A">
              <w:rPr>
                <w:color w:val="000000"/>
                <w:sz w:val="22"/>
              </w:rPr>
              <w:t>2002</w:t>
            </w:r>
          </w:p>
        </w:tc>
        <w:tc>
          <w:tcPr>
            <w:tcW w:w="1480" w:type="dxa"/>
            <w:tcBorders>
              <w:top w:val="nil"/>
              <w:left w:val="nil"/>
              <w:bottom w:val="nil"/>
              <w:right w:val="nil"/>
            </w:tcBorders>
            <w:shd w:val="clear" w:color="auto" w:fill="auto"/>
            <w:noWrap/>
            <w:vAlign w:val="center"/>
            <w:hideMark/>
          </w:tcPr>
          <w:p w14:paraId="101541FB"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1A90E87E"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4433E6FD" w14:textId="77777777" w:rsidR="00D84649" w:rsidRPr="0021475A" w:rsidRDefault="00D84649" w:rsidP="00D84649">
            <w:pPr>
              <w:jc w:val="center"/>
              <w:rPr>
                <w:color w:val="000000"/>
                <w:sz w:val="22"/>
              </w:rPr>
            </w:pPr>
          </w:p>
        </w:tc>
      </w:tr>
      <w:tr w:rsidR="00D84649" w:rsidRPr="0021475A" w14:paraId="47FE0B5B" w14:textId="77777777" w:rsidTr="00D84649">
        <w:trPr>
          <w:jc w:val="center"/>
        </w:trPr>
        <w:tc>
          <w:tcPr>
            <w:tcW w:w="1300" w:type="dxa"/>
            <w:tcBorders>
              <w:top w:val="nil"/>
              <w:left w:val="nil"/>
              <w:bottom w:val="nil"/>
              <w:right w:val="nil"/>
            </w:tcBorders>
            <w:shd w:val="clear" w:color="auto" w:fill="auto"/>
            <w:noWrap/>
            <w:vAlign w:val="center"/>
            <w:hideMark/>
          </w:tcPr>
          <w:p w14:paraId="7F6749E8" w14:textId="77777777" w:rsidR="00D84649" w:rsidRPr="0021475A" w:rsidRDefault="00D84649" w:rsidP="00D84649">
            <w:pPr>
              <w:jc w:val="center"/>
              <w:rPr>
                <w:color w:val="000000"/>
                <w:sz w:val="22"/>
              </w:rPr>
            </w:pPr>
            <w:r w:rsidRPr="0021475A">
              <w:rPr>
                <w:color w:val="000000"/>
                <w:sz w:val="22"/>
              </w:rPr>
              <w:t>2003</w:t>
            </w:r>
          </w:p>
        </w:tc>
        <w:tc>
          <w:tcPr>
            <w:tcW w:w="1480" w:type="dxa"/>
            <w:tcBorders>
              <w:top w:val="nil"/>
              <w:left w:val="nil"/>
              <w:bottom w:val="nil"/>
              <w:right w:val="nil"/>
            </w:tcBorders>
            <w:shd w:val="clear" w:color="auto" w:fill="auto"/>
            <w:noWrap/>
            <w:vAlign w:val="center"/>
            <w:hideMark/>
          </w:tcPr>
          <w:p w14:paraId="388B4836"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525E0E11"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7D4E82D4" w14:textId="77777777" w:rsidR="00D84649" w:rsidRPr="0021475A" w:rsidRDefault="00D84649" w:rsidP="00D84649">
            <w:pPr>
              <w:jc w:val="center"/>
              <w:rPr>
                <w:color w:val="000000"/>
                <w:sz w:val="22"/>
              </w:rPr>
            </w:pPr>
          </w:p>
        </w:tc>
      </w:tr>
      <w:tr w:rsidR="00D84649" w:rsidRPr="0021475A" w14:paraId="12558A10" w14:textId="77777777" w:rsidTr="00D84649">
        <w:trPr>
          <w:jc w:val="center"/>
        </w:trPr>
        <w:tc>
          <w:tcPr>
            <w:tcW w:w="1300" w:type="dxa"/>
            <w:tcBorders>
              <w:top w:val="nil"/>
              <w:left w:val="nil"/>
              <w:bottom w:val="nil"/>
              <w:right w:val="nil"/>
            </w:tcBorders>
            <w:shd w:val="clear" w:color="auto" w:fill="auto"/>
            <w:noWrap/>
            <w:vAlign w:val="center"/>
            <w:hideMark/>
          </w:tcPr>
          <w:p w14:paraId="78068423" w14:textId="77777777" w:rsidR="00D84649" w:rsidRPr="0021475A" w:rsidRDefault="00D84649" w:rsidP="00D84649">
            <w:pPr>
              <w:jc w:val="center"/>
              <w:rPr>
                <w:color w:val="000000"/>
                <w:sz w:val="22"/>
              </w:rPr>
            </w:pPr>
            <w:r w:rsidRPr="0021475A">
              <w:rPr>
                <w:color w:val="000000"/>
                <w:sz w:val="22"/>
              </w:rPr>
              <w:t>2004</w:t>
            </w:r>
          </w:p>
        </w:tc>
        <w:tc>
          <w:tcPr>
            <w:tcW w:w="1480" w:type="dxa"/>
            <w:tcBorders>
              <w:top w:val="nil"/>
              <w:left w:val="nil"/>
              <w:bottom w:val="nil"/>
              <w:right w:val="nil"/>
            </w:tcBorders>
            <w:shd w:val="clear" w:color="auto" w:fill="auto"/>
            <w:noWrap/>
            <w:vAlign w:val="center"/>
            <w:hideMark/>
          </w:tcPr>
          <w:p w14:paraId="2D082A01"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2D40226F"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1075CD66" w14:textId="77777777" w:rsidR="00D84649" w:rsidRPr="0021475A" w:rsidRDefault="00D84649" w:rsidP="00D84649">
            <w:pPr>
              <w:jc w:val="center"/>
              <w:rPr>
                <w:color w:val="000000"/>
                <w:sz w:val="22"/>
              </w:rPr>
            </w:pPr>
          </w:p>
        </w:tc>
      </w:tr>
      <w:tr w:rsidR="00D84649" w:rsidRPr="0021475A" w14:paraId="6EF3AA2A" w14:textId="77777777" w:rsidTr="00D84649">
        <w:trPr>
          <w:jc w:val="center"/>
        </w:trPr>
        <w:tc>
          <w:tcPr>
            <w:tcW w:w="1300" w:type="dxa"/>
            <w:tcBorders>
              <w:top w:val="nil"/>
              <w:left w:val="nil"/>
              <w:bottom w:val="nil"/>
              <w:right w:val="nil"/>
            </w:tcBorders>
            <w:shd w:val="clear" w:color="auto" w:fill="auto"/>
            <w:noWrap/>
            <w:vAlign w:val="center"/>
            <w:hideMark/>
          </w:tcPr>
          <w:p w14:paraId="769E50A4" w14:textId="77777777" w:rsidR="00D84649" w:rsidRPr="0021475A" w:rsidRDefault="00D84649" w:rsidP="00D84649">
            <w:pPr>
              <w:jc w:val="center"/>
              <w:rPr>
                <w:color w:val="000000"/>
                <w:sz w:val="22"/>
              </w:rPr>
            </w:pPr>
            <w:r w:rsidRPr="0021475A">
              <w:rPr>
                <w:color w:val="000000"/>
                <w:sz w:val="22"/>
              </w:rPr>
              <w:t>2005</w:t>
            </w:r>
          </w:p>
        </w:tc>
        <w:tc>
          <w:tcPr>
            <w:tcW w:w="1480" w:type="dxa"/>
            <w:tcBorders>
              <w:top w:val="nil"/>
              <w:left w:val="nil"/>
              <w:bottom w:val="nil"/>
              <w:right w:val="nil"/>
            </w:tcBorders>
            <w:shd w:val="clear" w:color="auto" w:fill="auto"/>
            <w:noWrap/>
            <w:vAlign w:val="center"/>
            <w:hideMark/>
          </w:tcPr>
          <w:p w14:paraId="328892B3" w14:textId="77777777" w:rsidR="00D84649" w:rsidRPr="0021475A" w:rsidRDefault="00D84649" w:rsidP="00D84649">
            <w:pPr>
              <w:jc w:val="center"/>
              <w:rPr>
                <w:color w:val="000000"/>
                <w:sz w:val="22"/>
              </w:rPr>
            </w:pPr>
            <w:r w:rsidRPr="0021475A">
              <w:rPr>
                <w:color w:val="000000"/>
                <w:sz w:val="22"/>
              </w:rPr>
              <w:t>8.7</w:t>
            </w:r>
          </w:p>
        </w:tc>
        <w:tc>
          <w:tcPr>
            <w:tcW w:w="2160" w:type="dxa"/>
            <w:tcBorders>
              <w:top w:val="nil"/>
              <w:left w:val="nil"/>
              <w:bottom w:val="nil"/>
              <w:right w:val="nil"/>
            </w:tcBorders>
            <w:shd w:val="clear" w:color="auto" w:fill="auto"/>
            <w:noWrap/>
            <w:vAlign w:val="center"/>
            <w:hideMark/>
          </w:tcPr>
          <w:p w14:paraId="3C709EE4" w14:textId="77777777" w:rsidR="00D84649" w:rsidRPr="0021475A" w:rsidRDefault="00D84649" w:rsidP="00D84649">
            <w:pPr>
              <w:jc w:val="center"/>
              <w:rPr>
                <w:color w:val="000000"/>
                <w:sz w:val="22"/>
              </w:rPr>
            </w:pPr>
            <w:r w:rsidRPr="0021475A">
              <w:rPr>
                <w:color w:val="000000"/>
                <w:sz w:val="22"/>
              </w:rPr>
              <w:t>2.7</w:t>
            </w:r>
          </w:p>
        </w:tc>
        <w:tc>
          <w:tcPr>
            <w:tcW w:w="1660" w:type="dxa"/>
            <w:tcBorders>
              <w:top w:val="nil"/>
              <w:left w:val="nil"/>
              <w:bottom w:val="nil"/>
              <w:right w:val="nil"/>
            </w:tcBorders>
            <w:shd w:val="clear" w:color="auto" w:fill="auto"/>
            <w:noWrap/>
            <w:vAlign w:val="center"/>
            <w:hideMark/>
          </w:tcPr>
          <w:p w14:paraId="478C5DB4" w14:textId="77777777" w:rsidR="00D84649" w:rsidRPr="0021475A" w:rsidRDefault="00D84649" w:rsidP="00D84649">
            <w:pPr>
              <w:jc w:val="center"/>
              <w:rPr>
                <w:color w:val="000000"/>
                <w:sz w:val="22"/>
              </w:rPr>
            </w:pPr>
            <w:r w:rsidRPr="0021475A">
              <w:rPr>
                <w:color w:val="000000"/>
                <w:sz w:val="22"/>
              </w:rPr>
              <w:t>3.1</w:t>
            </w:r>
          </w:p>
        </w:tc>
      </w:tr>
      <w:tr w:rsidR="00D84649" w:rsidRPr="0021475A" w14:paraId="41058839" w14:textId="77777777" w:rsidTr="00D84649">
        <w:trPr>
          <w:jc w:val="center"/>
        </w:trPr>
        <w:tc>
          <w:tcPr>
            <w:tcW w:w="1300" w:type="dxa"/>
            <w:tcBorders>
              <w:top w:val="nil"/>
              <w:left w:val="nil"/>
              <w:bottom w:val="nil"/>
              <w:right w:val="nil"/>
            </w:tcBorders>
            <w:shd w:val="clear" w:color="auto" w:fill="auto"/>
            <w:noWrap/>
            <w:vAlign w:val="center"/>
            <w:hideMark/>
          </w:tcPr>
          <w:p w14:paraId="14D3FD0E" w14:textId="77777777" w:rsidR="00D84649" w:rsidRPr="0021475A" w:rsidRDefault="00D84649" w:rsidP="00D84649">
            <w:pPr>
              <w:jc w:val="center"/>
              <w:rPr>
                <w:color w:val="000000"/>
                <w:sz w:val="22"/>
              </w:rPr>
            </w:pPr>
            <w:r w:rsidRPr="0021475A">
              <w:rPr>
                <w:color w:val="000000"/>
                <w:sz w:val="22"/>
              </w:rPr>
              <w:t>2006</w:t>
            </w:r>
          </w:p>
        </w:tc>
        <w:tc>
          <w:tcPr>
            <w:tcW w:w="1480" w:type="dxa"/>
            <w:tcBorders>
              <w:top w:val="nil"/>
              <w:left w:val="nil"/>
              <w:bottom w:val="nil"/>
              <w:right w:val="nil"/>
            </w:tcBorders>
            <w:shd w:val="clear" w:color="auto" w:fill="auto"/>
            <w:noWrap/>
            <w:vAlign w:val="center"/>
            <w:hideMark/>
          </w:tcPr>
          <w:p w14:paraId="239FB5DD"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4110A678"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36CF1280" w14:textId="77777777" w:rsidR="00D84649" w:rsidRPr="0021475A" w:rsidRDefault="00D84649" w:rsidP="00D84649">
            <w:pPr>
              <w:jc w:val="center"/>
              <w:rPr>
                <w:color w:val="000000"/>
                <w:sz w:val="22"/>
              </w:rPr>
            </w:pPr>
          </w:p>
        </w:tc>
      </w:tr>
      <w:tr w:rsidR="00D84649" w:rsidRPr="0021475A" w14:paraId="07310B2F" w14:textId="77777777" w:rsidTr="00D84649">
        <w:trPr>
          <w:jc w:val="center"/>
        </w:trPr>
        <w:tc>
          <w:tcPr>
            <w:tcW w:w="1300" w:type="dxa"/>
            <w:tcBorders>
              <w:top w:val="nil"/>
              <w:left w:val="nil"/>
              <w:bottom w:val="nil"/>
              <w:right w:val="nil"/>
            </w:tcBorders>
            <w:shd w:val="clear" w:color="auto" w:fill="auto"/>
            <w:noWrap/>
            <w:vAlign w:val="center"/>
            <w:hideMark/>
          </w:tcPr>
          <w:p w14:paraId="0C47D6BD" w14:textId="77777777" w:rsidR="00D84649" w:rsidRPr="0021475A" w:rsidRDefault="00D84649" w:rsidP="00D84649">
            <w:pPr>
              <w:jc w:val="center"/>
              <w:rPr>
                <w:color w:val="000000"/>
                <w:sz w:val="22"/>
              </w:rPr>
            </w:pPr>
            <w:r w:rsidRPr="0021475A">
              <w:rPr>
                <w:color w:val="000000"/>
                <w:sz w:val="22"/>
              </w:rPr>
              <w:t>2007</w:t>
            </w:r>
          </w:p>
        </w:tc>
        <w:tc>
          <w:tcPr>
            <w:tcW w:w="1480" w:type="dxa"/>
            <w:tcBorders>
              <w:top w:val="nil"/>
              <w:left w:val="nil"/>
              <w:bottom w:val="nil"/>
              <w:right w:val="nil"/>
            </w:tcBorders>
            <w:shd w:val="clear" w:color="auto" w:fill="auto"/>
            <w:noWrap/>
            <w:vAlign w:val="center"/>
            <w:hideMark/>
          </w:tcPr>
          <w:p w14:paraId="3B05D6F2" w14:textId="77777777" w:rsidR="00D84649" w:rsidRPr="0021475A" w:rsidRDefault="00D84649" w:rsidP="00D84649">
            <w:pPr>
              <w:jc w:val="center"/>
              <w:rPr>
                <w:color w:val="000000"/>
                <w:sz w:val="22"/>
              </w:rPr>
            </w:pPr>
            <w:r w:rsidRPr="0021475A">
              <w:rPr>
                <w:color w:val="000000"/>
                <w:sz w:val="22"/>
              </w:rPr>
              <w:t>8.5</w:t>
            </w:r>
          </w:p>
        </w:tc>
        <w:tc>
          <w:tcPr>
            <w:tcW w:w="2160" w:type="dxa"/>
            <w:tcBorders>
              <w:top w:val="nil"/>
              <w:left w:val="nil"/>
              <w:bottom w:val="nil"/>
              <w:right w:val="nil"/>
            </w:tcBorders>
            <w:shd w:val="clear" w:color="auto" w:fill="auto"/>
            <w:noWrap/>
            <w:vAlign w:val="center"/>
            <w:hideMark/>
          </w:tcPr>
          <w:p w14:paraId="6A13C3EC" w14:textId="77777777" w:rsidR="00D84649" w:rsidRPr="0021475A" w:rsidRDefault="00D84649" w:rsidP="00D84649">
            <w:pPr>
              <w:jc w:val="center"/>
              <w:rPr>
                <w:color w:val="000000"/>
                <w:sz w:val="22"/>
              </w:rPr>
            </w:pPr>
            <w:r w:rsidRPr="0021475A">
              <w:rPr>
                <w:color w:val="000000"/>
                <w:sz w:val="22"/>
              </w:rPr>
              <w:t>2.4</w:t>
            </w:r>
          </w:p>
        </w:tc>
        <w:tc>
          <w:tcPr>
            <w:tcW w:w="1660" w:type="dxa"/>
            <w:tcBorders>
              <w:top w:val="nil"/>
              <w:left w:val="nil"/>
              <w:bottom w:val="nil"/>
              <w:right w:val="nil"/>
            </w:tcBorders>
            <w:shd w:val="clear" w:color="auto" w:fill="auto"/>
            <w:noWrap/>
            <w:vAlign w:val="center"/>
            <w:hideMark/>
          </w:tcPr>
          <w:p w14:paraId="135035EA" w14:textId="77777777" w:rsidR="00D84649" w:rsidRPr="0021475A" w:rsidRDefault="00D84649" w:rsidP="00D84649">
            <w:pPr>
              <w:jc w:val="center"/>
              <w:rPr>
                <w:color w:val="000000"/>
                <w:sz w:val="22"/>
              </w:rPr>
            </w:pPr>
            <w:r w:rsidRPr="0021475A">
              <w:rPr>
                <w:color w:val="000000"/>
                <w:sz w:val="22"/>
              </w:rPr>
              <w:t>4.0</w:t>
            </w:r>
          </w:p>
        </w:tc>
      </w:tr>
      <w:tr w:rsidR="00D84649" w:rsidRPr="0021475A" w14:paraId="28B23F74" w14:textId="77777777" w:rsidTr="00D84649">
        <w:trPr>
          <w:jc w:val="center"/>
        </w:trPr>
        <w:tc>
          <w:tcPr>
            <w:tcW w:w="1300" w:type="dxa"/>
            <w:tcBorders>
              <w:top w:val="nil"/>
              <w:left w:val="nil"/>
              <w:bottom w:val="nil"/>
              <w:right w:val="nil"/>
            </w:tcBorders>
            <w:shd w:val="clear" w:color="auto" w:fill="auto"/>
            <w:noWrap/>
            <w:vAlign w:val="center"/>
            <w:hideMark/>
          </w:tcPr>
          <w:p w14:paraId="7F86ADE3" w14:textId="77777777" w:rsidR="00D84649" w:rsidRPr="0021475A" w:rsidRDefault="00D84649" w:rsidP="00D84649">
            <w:pPr>
              <w:jc w:val="center"/>
              <w:rPr>
                <w:color w:val="000000"/>
                <w:sz w:val="22"/>
              </w:rPr>
            </w:pPr>
            <w:r w:rsidRPr="0021475A">
              <w:rPr>
                <w:color w:val="000000"/>
                <w:sz w:val="22"/>
              </w:rPr>
              <w:t>2008</w:t>
            </w:r>
          </w:p>
        </w:tc>
        <w:tc>
          <w:tcPr>
            <w:tcW w:w="1480" w:type="dxa"/>
            <w:tcBorders>
              <w:top w:val="nil"/>
              <w:left w:val="nil"/>
              <w:bottom w:val="nil"/>
              <w:right w:val="nil"/>
            </w:tcBorders>
            <w:shd w:val="clear" w:color="auto" w:fill="auto"/>
            <w:noWrap/>
            <w:vAlign w:val="center"/>
            <w:hideMark/>
          </w:tcPr>
          <w:p w14:paraId="6CC9D6EC"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16470683"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3DD17CEC" w14:textId="77777777" w:rsidR="00D84649" w:rsidRPr="0021475A" w:rsidRDefault="00D84649" w:rsidP="00D84649">
            <w:pPr>
              <w:jc w:val="center"/>
              <w:rPr>
                <w:color w:val="000000"/>
                <w:sz w:val="22"/>
              </w:rPr>
            </w:pPr>
          </w:p>
        </w:tc>
      </w:tr>
      <w:tr w:rsidR="00D84649" w:rsidRPr="0021475A" w14:paraId="26F8F81D" w14:textId="77777777" w:rsidTr="00D84649">
        <w:trPr>
          <w:jc w:val="center"/>
        </w:trPr>
        <w:tc>
          <w:tcPr>
            <w:tcW w:w="1300" w:type="dxa"/>
            <w:tcBorders>
              <w:top w:val="nil"/>
              <w:left w:val="nil"/>
              <w:bottom w:val="nil"/>
              <w:right w:val="nil"/>
            </w:tcBorders>
            <w:shd w:val="clear" w:color="auto" w:fill="auto"/>
            <w:noWrap/>
            <w:vAlign w:val="center"/>
            <w:hideMark/>
          </w:tcPr>
          <w:p w14:paraId="59391730" w14:textId="77777777" w:rsidR="00D84649" w:rsidRPr="0021475A" w:rsidRDefault="00D84649" w:rsidP="00D84649">
            <w:pPr>
              <w:jc w:val="center"/>
              <w:rPr>
                <w:color w:val="000000"/>
                <w:sz w:val="22"/>
              </w:rPr>
            </w:pPr>
            <w:r w:rsidRPr="0021475A">
              <w:rPr>
                <w:color w:val="000000"/>
                <w:sz w:val="22"/>
              </w:rPr>
              <w:t>2009</w:t>
            </w:r>
          </w:p>
        </w:tc>
        <w:tc>
          <w:tcPr>
            <w:tcW w:w="1480" w:type="dxa"/>
            <w:tcBorders>
              <w:top w:val="nil"/>
              <w:left w:val="nil"/>
              <w:bottom w:val="nil"/>
              <w:right w:val="nil"/>
            </w:tcBorders>
            <w:shd w:val="clear" w:color="auto" w:fill="auto"/>
            <w:noWrap/>
            <w:vAlign w:val="center"/>
            <w:hideMark/>
          </w:tcPr>
          <w:p w14:paraId="7E3B624D" w14:textId="77777777" w:rsidR="00D84649" w:rsidRPr="0021475A" w:rsidRDefault="00D84649" w:rsidP="00D84649">
            <w:pPr>
              <w:jc w:val="center"/>
              <w:rPr>
                <w:color w:val="000000"/>
                <w:sz w:val="22"/>
              </w:rPr>
            </w:pPr>
            <w:r w:rsidRPr="0021475A">
              <w:rPr>
                <w:color w:val="000000"/>
                <w:sz w:val="22"/>
              </w:rPr>
              <w:t>8.3</w:t>
            </w:r>
          </w:p>
        </w:tc>
        <w:tc>
          <w:tcPr>
            <w:tcW w:w="2160" w:type="dxa"/>
            <w:tcBorders>
              <w:top w:val="nil"/>
              <w:left w:val="nil"/>
              <w:bottom w:val="nil"/>
              <w:right w:val="nil"/>
            </w:tcBorders>
            <w:shd w:val="clear" w:color="auto" w:fill="auto"/>
            <w:noWrap/>
            <w:vAlign w:val="center"/>
            <w:hideMark/>
          </w:tcPr>
          <w:p w14:paraId="47372A52" w14:textId="77777777" w:rsidR="00D84649" w:rsidRPr="0021475A" w:rsidRDefault="00D84649" w:rsidP="00D84649">
            <w:pPr>
              <w:jc w:val="center"/>
              <w:rPr>
                <w:color w:val="000000"/>
                <w:sz w:val="22"/>
              </w:rPr>
            </w:pPr>
            <w:r w:rsidRPr="0021475A">
              <w:rPr>
                <w:color w:val="000000"/>
                <w:sz w:val="22"/>
              </w:rPr>
              <w:t>1.5</w:t>
            </w:r>
          </w:p>
        </w:tc>
        <w:tc>
          <w:tcPr>
            <w:tcW w:w="1660" w:type="dxa"/>
            <w:tcBorders>
              <w:top w:val="nil"/>
              <w:left w:val="nil"/>
              <w:bottom w:val="nil"/>
              <w:right w:val="nil"/>
            </w:tcBorders>
            <w:shd w:val="clear" w:color="auto" w:fill="auto"/>
            <w:noWrap/>
            <w:vAlign w:val="center"/>
            <w:hideMark/>
          </w:tcPr>
          <w:p w14:paraId="2A5F597E" w14:textId="77777777" w:rsidR="00D84649" w:rsidRPr="0021475A" w:rsidRDefault="00D84649" w:rsidP="00D84649">
            <w:pPr>
              <w:jc w:val="center"/>
              <w:rPr>
                <w:color w:val="000000"/>
                <w:sz w:val="22"/>
              </w:rPr>
            </w:pPr>
            <w:r w:rsidRPr="0021475A">
              <w:rPr>
                <w:color w:val="000000"/>
                <w:sz w:val="22"/>
              </w:rPr>
              <w:t>4.0</w:t>
            </w:r>
          </w:p>
        </w:tc>
      </w:tr>
      <w:tr w:rsidR="00D84649" w:rsidRPr="0021475A" w14:paraId="073D0BD2" w14:textId="77777777" w:rsidTr="00D84649">
        <w:trPr>
          <w:jc w:val="center"/>
        </w:trPr>
        <w:tc>
          <w:tcPr>
            <w:tcW w:w="1300" w:type="dxa"/>
            <w:tcBorders>
              <w:top w:val="nil"/>
              <w:left w:val="nil"/>
              <w:bottom w:val="nil"/>
              <w:right w:val="nil"/>
            </w:tcBorders>
            <w:shd w:val="clear" w:color="auto" w:fill="auto"/>
            <w:noWrap/>
            <w:vAlign w:val="center"/>
            <w:hideMark/>
          </w:tcPr>
          <w:p w14:paraId="385332FF" w14:textId="77777777" w:rsidR="00D84649" w:rsidRPr="0021475A" w:rsidRDefault="00D84649" w:rsidP="00D84649">
            <w:pPr>
              <w:jc w:val="center"/>
              <w:rPr>
                <w:color w:val="000000"/>
                <w:sz w:val="22"/>
              </w:rPr>
            </w:pPr>
            <w:r w:rsidRPr="0021475A">
              <w:rPr>
                <w:color w:val="000000"/>
                <w:sz w:val="22"/>
              </w:rPr>
              <w:t>2010</w:t>
            </w:r>
          </w:p>
        </w:tc>
        <w:tc>
          <w:tcPr>
            <w:tcW w:w="1480" w:type="dxa"/>
            <w:tcBorders>
              <w:top w:val="nil"/>
              <w:left w:val="nil"/>
              <w:bottom w:val="nil"/>
              <w:right w:val="nil"/>
            </w:tcBorders>
            <w:shd w:val="clear" w:color="auto" w:fill="auto"/>
            <w:noWrap/>
            <w:vAlign w:val="center"/>
            <w:hideMark/>
          </w:tcPr>
          <w:p w14:paraId="6AD83EE5"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04F1C45E"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4A06F049" w14:textId="77777777" w:rsidR="00D84649" w:rsidRPr="0021475A" w:rsidRDefault="00D84649" w:rsidP="00D84649">
            <w:pPr>
              <w:jc w:val="center"/>
              <w:rPr>
                <w:color w:val="000000"/>
                <w:sz w:val="22"/>
              </w:rPr>
            </w:pPr>
          </w:p>
        </w:tc>
      </w:tr>
      <w:tr w:rsidR="00D84649" w:rsidRPr="0021475A" w14:paraId="4449113F" w14:textId="77777777" w:rsidTr="00D84649">
        <w:trPr>
          <w:jc w:val="center"/>
        </w:trPr>
        <w:tc>
          <w:tcPr>
            <w:tcW w:w="1300" w:type="dxa"/>
            <w:tcBorders>
              <w:top w:val="nil"/>
              <w:left w:val="nil"/>
              <w:bottom w:val="nil"/>
              <w:right w:val="nil"/>
            </w:tcBorders>
            <w:shd w:val="clear" w:color="auto" w:fill="auto"/>
            <w:noWrap/>
            <w:vAlign w:val="center"/>
            <w:hideMark/>
          </w:tcPr>
          <w:p w14:paraId="4BFB2EF6" w14:textId="77777777" w:rsidR="00D84649" w:rsidRPr="0021475A" w:rsidRDefault="00D84649" w:rsidP="00D84649">
            <w:pPr>
              <w:jc w:val="center"/>
              <w:rPr>
                <w:color w:val="000000"/>
                <w:sz w:val="22"/>
              </w:rPr>
            </w:pPr>
            <w:r w:rsidRPr="0021475A">
              <w:rPr>
                <w:color w:val="000000"/>
                <w:sz w:val="22"/>
              </w:rPr>
              <w:t>2011</w:t>
            </w:r>
          </w:p>
        </w:tc>
        <w:tc>
          <w:tcPr>
            <w:tcW w:w="1480" w:type="dxa"/>
            <w:tcBorders>
              <w:top w:val="nil"/>
              <w:left w:val="nil"/>
              <w:bottom w:val="nil"/>
              <w:right w:val="nil"/>
            </w:tcBorders>
            <w:shd w:val="clear" w:color="auto" w:fill="auto"/>
            <w:noWrap/>
            <w:vAlign w:val="center"/>
            <w:hideMark/>
          </w:tcPr>
          <w:p w14:paraId="7E456BA1" w14:textId="77777777" w:rsidR="00D84649" w:rsidRPr="0021475A" w:rsidRDefault="00D84649" w:rsidP="00D84649">
            <w:pPr>
              <w:jc w:val="center"/>
              <w:rPr>
                <w:color w:val="000000"/>
                <w:sz w:val="22"/>
              </w:rPr>
            </w:pPr>
            <w:r w:rsidRPr="0021475A">
              <w:rPr>
                <w:color w:val="000000"/>
                <w:sz w:val="22"/>
              </w:rPr>
              <w:t>8.2</w:t>
            </w:r>
          </w:p>
        </w:tc>
        <w:tc>
          <w:tcPr>
            <w:tcW w:w="2160" w:type="dxa"/>
            <w:tcBorders>
              <w:top w:val="nil"/>
              <w:left w:val="nil"/>
              <w:bottom w:val="nil"/>
              <w:right w:val="nil"/>
            </w:tcBorders>
            <w:shd w:val="clear" w:color="auto" w:fill="auto"/>
            <w:noWrap/>
            <w:vAlign w:val="center"/>
            <w:hideMark/>
          </w:tcPr>
          <w:p w14:paraId="483EFEA4" w14:textId="77777777" w:rsidR="00D84649" w:rsidRPr="0021475A" w:rsidRDefault="00D84649" w:rsidP="00D84649">
            <w:pPr>
              <w:jc w:val="center"/>
              <w:rPr>
                <w:color w:val="000000"/>
                <w:sz w:val="22"/>
              </w:rPr>
            </w:pPr>
            <w:r w:rsidRPr="0021475A">
              <w:rPr>
                <w:color w:val="000000"/>
                <w:sz w:val="22"/>
              </w:rPr>
              <w:t>1.8</w:t>
            </w:r>
          </w:p>
        </w:tc>
        <w:tc>
          <w:tcPr>
            <w:tcW w:w="1660" w:type="dxa"/>
            <w:tcBorders>
              <w:top w:val="nil"/>
              <w:left w:val="nil"/>
              <w:bottom w:val="nil"/>
              <w:right w:val="nil"/>
            </w:tcBorders>
            <w:shd w:val="clear" w:color="auto" w:fill="auto"/>
            <w:noWrap/>
            <w:vAlign w:val="center"/>
            <w:hideMark/>
          </w:tcPr>
          <w:p w14:paraId="33BBBCDC" w14:textId="77777777" w:rsidR="00D84649" w:rsidRPr="0021475A" w:rsidRDefault="00D84649" w:rsidP="00D84649">
            <w:pPr>
              <w:jc w:val="center"/>
              <w:rPr>
                <w:color w:val="000000"/>
                <w:sz w:val="22"/>
              </w:rPr>
            </w:pPr>
            <w:r w:rsidRPr="0021475A">
              <w:rPr>
                <w:color w:val="000000"/>
                <w:sz w:val="22"/>
              </w:rPr>
              <w:t>3.3</w:t>
            </w:r>
          </w:p>
        </w:tc>
      </w:tr>
      <w:tr w:rsidR="00D84649" w:rsidRPr="0021475A" w14:paraId="49BC2829" w14:textId="77777777" w:rsidTr="00D84649">
        <w:trPr>
          <w:jc w:val="center"/>
        </w:trPr>
        <w:tc>
          <w:tcPr>
            <w:tcW w:w="1300" w:type="dxa"/>
            <w:tcBorders>
              <w:top w:val="nil"/>
              <w:left w:val="nil"/>
              <w:bottom w:val="nil"/>
              <w:right w:val="nil"/>
            </w:tcBorders>
            <w:shd w:val="clear" w:color="auto" w:fill="auto"/>
            <w:noWrap/>
            <w:vAlign w:val="center"/>
            <w:hideMark/>
          </w:tcPr>
          <w:p w14:paraId="4227891C" w14:textId="77777777" w:rsidR="00D84649" w:rsidRPr="0021475A" w:rsidRDefault="00D84649" w:rsidP="00D84649">
            <w:pPr>
              <w:jc w:val="center"/>
              <w:rPr>
                <w:color w:val="000000"/>
                <w:sz w:val="22"/>
              </w:rPr>
            </w:pPr>
            <w:r w:rsidRPr="0021475A">
              <w:rPr>
                <w:color w:val="000000"/>
                <w:sz w:val="22"/>
              </w:rPr>
              <w:t>2012</w:t>
            </w:r>
          </w:p>
        </w:tc>
        <w:tc>
          <w:tcPr>
            <w:tcW w:w="1480" w:type="dxa"/>
            <w:tcBorders>
              <w:top w:val="nil"/>
              <w:left w:val="nil"/>
              <w:bottom w:val="nil"/>
              <w:right w:val="nil"/>
            </w:tcBorders>
            <w:shd w:val="clear" w:color="auto" w:fill="auto"/>
            <w:noWrap/>
            <w:vAlign w:val="center"/>
            <w:hideMark/>
          </w:tcPr>
          <w:p w14:paraId="01C3CE3E"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center"/>
            <w:hideMark/>
          </w:tcPr>
          <w:p w14:paraId="4FCBD68C"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hideMark/>
          </w:tcPr>
          <w:p w14:paraId="59F29147" w14:textId="77777777" w:rsidR="00D84649" w:rsidRPr="0021475A" w:rsidRDefault="00D84649" w:rsidP="00D84649">
            <w:pPr>
              <w:jc w:val="center"/>
              <w:rPr>
                <w:color w:val="000000"/>
                <w:sz w:val="22"/>
              </w:rPr>
            </w:pPr>
          </w:p>
        </w:tc>
      </w:tr>
      <w:tr w:rsidR="00D84649" w:rsidRPr="0021475A" w14:paraId="16CBC512" w14:textId="77777777" w:rsidTr="00D84649">
        <w:trPr>
          <w:jc w:val="center"/>
        </w:trPr>
        <w:tc>
          <w:tcPr>
            <w:tcW w:w="1300" w:type="dxa"/>
            <w:tcBorders>
              <w:top w:val="nil"/>
              <w:left w:val="nil"/>
              <w:bottom w:val="nil"/>
              <w:right w:val="nil"/>
            </w:tcBorders>
            <w:shd w:val="clear" w:color="auto" w:fill="auto"/>
            <w:noWrap/>
            <w:vAlign w:val="center"/>
            <w:hideMark/>
          </w:tcPr>
          <w:p w14:paraId="525D7ECA" w14:textId="77777777" w:rsidR="00D84649" w:rsidRPr="0021475A" w:rsidRDefault="00D84649" w:rsidP="00D84649">
            <w:pPr>
              <w:jc w:val="center"/>
              <w:rPr>
                <w:color w:val="000000"/>
                <w:sz w:val="22"/>
              </w:rPr>
            </w:pPr>
            <w:r w:rsidRPr="0021475A">
              <w:rPr>
                <w:color w:val="000000"/>
                <w:sz w:val="22"/>
              </w:rPr>
              <w:t>2013</w:t>
            </w:r>
          </w:p>
        </w:tc>
        <w:tc>
          <w:tcPr>
            <w:tcW w:w="1480" w:type="dxa"/>
            <w:tcBorders>
              <w:top w:val="nil"/>
              <w:left w:val="nil"/>
              <w:bottom w:val="nil"/>
              <w:right w:val="nil"/>
            </w:tcBorders>
            <w:shd w:val="clear" w:color="auto" w:fill="auto"/>
            <w:noWrap/>
            <w:vAlign w:val="center"/>
            <w:hideMark/>
          </w:tcPr>
          <w:p w14:paraId="67D5F9AD" w14:textId="77777777" w:rsidR="00D84649" w:rsidRPr="0021475A" w:rsidRDefault="00D84649" w:rsidP="00D84649">
            <w:pPr>
              <w:jc w:val="center"/>
              <w:rPr>
                <w:color w:val="000000"/>
                <w:sz w:val="22"/>
              </w:rPr>
            </w:pPr>
            <w:r w:rsidRPr="0021475A">
              <w:rPr>
                <w:color w:val="000000"/>
                <w:sz w:val="22"/>
              </w:rPr>
              <w:t>10.1</w:t>
            </w:r>
          </w:p>
        </w:tc>
        <w:tc>
          <w:tcPr>
            <w:tcW w:w="2160" w:type="dxa"/>
            <w:tcBorders>
              <w:top w:val="nil"/>
              <w:left w:val="nil"/>
              <w:bottom w:val="nil"/>
              <w:right w:val="nil"/>
            </w:tcBorders>
            <w:shd w:val="clear" w:color="auto" w:fill="auto"/>
            <w:noWrap/>
            <w:vAlign w:val="center"/>
            <w:hideMark/>
          </w:tcPr>
          <w:p w14:paraId="16D84A13" w14:textId="77777777" w:rsidR="00D84649" w:rsidRPr="0021475A" w:rsidRDefault="00D84649" w:rsidP="00D84649">
            <w:pPr>
              <w:jc w:val="center"/>
              <w:rPr>
                <w:color w:val="000000"/>
                <w:sz w:val="22"/>
              </w:rPr>
            </w:pPr>
            <w:r w:rsidRPr="0021475A">
              <w:rPr>
                <w:color w:val="000000"/>
                <w:sz w:val="22"/>
              </w:rPr>
              <w:t>1.3</w:t>
            </w:r>
          </w:p>
        </w:tc>
        <w:tc>
          <w:tcPr>
            <w:tcW w:w="1660" w:type="dxa"/>
            <w:tcBorders>
              <w:top w:val="nil"/>
              <w:left w:val="nil"/>
              <w:bottom w:val="nil"/>
              <w:right w:val="nil"/>
            </w:tcBorders>
            <w:shd w:val="clear" w:color="auto" w:fill="auto"/>
            <w:noWrap/>
            <w:vAlign w:val="center"/>
            <w:hideMark/>
          </w:tcPr>
          <w:p w14:paraId="029E87C8" w14:textId="77777777" w:rsidR="00D84649" w:rsidRPr="0021475A" w:rsidRDefault="00D84649" w:rsidP="00D84649">
            <w:pPr>
              <w:jc w:val="center"/>
              <w:rPr>
                <w:color w:val="000000"/>
                <w:sz w:val="22"/>
              </w:rPr>
            </w:pPr>
            <w:r w:rsidRPr="0021475A">
              <w:rPr>
                <w:color w:val="000000"/>
                <w:sz w:val="22"/>
              </w:rPr>
              <w:t>2.9</w:t>
            </w:r>
          </w:p>
        </w:tc>
      </w:tr>
      <w:tr w:rsidR="00D84649" w:rsidRPr="0021475A" w14:paraId="3C5E4254" w14:textId="77777777" w:rsidTr="00D84649">
        <w:trPr>
          <w:jc w:val="center"/>
        </w:trPr>
        <w:tc>
          <w:tcPr>
            <w:tcW w:w="1300" w:type="dxa"/>
            <w:tcBorders>
              <w:top w:val="nil"/>
              <w:left w:val="nil"/>
              <w:bottom w:val="nil"/>
              <w:right w:val="nil"/>
            </w:tcBorders>
            <w:shd w:val="clear" w:color="auto" w:fill="auto"/>
            <w:noWrap/>
            <w:vAlign w:val="bottom"/>
          </w:tcPr>
          <w:p w14:paraId="22540CF9" w14:textId="77777777" w:rsidR="00D84649" w:rsidRPr="0021475A" w:rsidRDefault="00D84649" w:rsidP="00D84649">
            <w:pPr>
              <w:jc w:val="center"/>
              <w:rPr>
                <w:color w:val="000000"/>
                <w:sz w:val="22"/>
              </w:rPr>
            </w:pPr>
            <w:r w:rsidRPr="0021475A">
              <w:rPr>
                <w:color w:val="000000"/>
                <w:sz w:val="22"/>
              </w:rPr>
              <w:t>2014</w:t>
            </w:r>
          </w:p>
        </w:tc>
        <w:tc>
          <w:tcPr>
            <w:tcW w:w="1480" w:type="dxa"/>
            <w:tcBorders>
              <w:top w:val="nil"/>
              <w:left w:val="nil"/>
              <w:bottom w:val="nil"/>
              <w:right w:val="nil"/>
            </w:tcBorders>
            <w:shd w:val="clear" w:color="auto" w:fill="auto"/>
            <w:noWrap/>
            <w:vAlign w:val="bottom"/>
          </w:tcPr>
          <w:p w14:paraId="0D82773D"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bottom"/>
          </w:tcPr>
          <w:p w14:paraId="61251D46"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tcPr>
          <w:p w14:paraId="67E0F685" w14:textId="77777777" w:rsidR="00D84649" w:rsidRPr="0021475A" w:rsidRDefault="00D84649" w:rsidP="00D84649">
            <w:pPr>
              <w:jc w:val="center"/>
              <w:rPr>
                <w:color w:val="000000"/>
                <w:sz w:val="22"/>
              </w:rPr>
            </w:pPr>
          </w:p>
        </w:tc>
      </w:tr>
      <w:tr w:rsidR="00D84649" w:rsidRPr="0021475A" w14:paraId="51ECECDB" w14:textId="77777777" w:rsidTr="00D84649">
        <w:trPr>
          <w:jc w:val="center"/>
        </w:trPr>
        <w:tc>
          <w:tcPr>
            <w:tcW w:w="1300" w:type="dxa"/>
            <w:tcBorders>
              <w:top w:val="nil"/>
              <w:left w:val="nil"/>
              <w:bottom w:val="nil"/>
              <w:right w:val="nil"/>
            </w:tcBorders>
            <w:shd w:val="clear" w:color="auto" w:fill="auto"/>
            <w:noWrap/>
            <w:vAlign w:val="bottom"/>
          </w:tcPr>
          <w:p w14:paraId="07236D95" w14:textId="77777777" w:rsidR="00D84649" w:rsidRPr="0021475A" w:rsidRDefault="00D84649" w:rsidP="00D84649">
            <w:pPr>
              <w:jc w:val="center"/>
              <w:rPr>
                <w:color w:val="000000"/>
                <w:sz w:val="22"/>
              </w:rPr>
            </w:pPr>
            <w:r w:rsidRPr="0021475A">
              <w:rPr>
                <w:color w:val="000000"/>
                <w:sz w:val="22"/>
              </w:rPr>
              <w:t>2015</w:t>
            </w:r>
          </w:p>
        </w:tc>
        <w:tc>
          <w:tcPr>
            <w:tcW w:w="1480" w:type="dxa"/>
            <w:tcBorders>
              <w:top w:val="nil"/>
              <w:left w:val="nil"/>
              <w:bottom w:val="nil"/>
              <w:right w:val="nil"/>
            </w:tcBorders>
            <w:shd w:val="clear" w:color="auto" w:fill="auto"/>
            <w:noWrap/>
            <w:vAlign w:val="bottom"/>
          </w:tcPr>
          <w:p w14:paraId="752F912B" w14:textId="77777777" w:rsidR="00D84649" w:rsidRPr="0021475A" w:rsidRDefault="00D84649" w:rsidP="00D84649">
            <w:pPr>
              <w:jc w:val="center"/>
              <w:rPr>
                <w:color w:val="000000"/>
                <w:sz w:val="22"/>
              </w:rPr>
            </w:pPr>
            <w:r w:rsidRPr="0021475A">
              <w:rPr>
                <w:color w:val="000000"/>
                <w:sz w:val="22"/>
              </w:rPr>
              <w:t>7.1</w:t>
            </w:r>
          </w:p>
        </w:tc>
        <w:tc>
          <w:tcPr>
            <w:tcW w:w="2160" w:type="dxa"/>
            <w:tcBorders>
              <w:top w:val="nil"/>
              <w:left w:val="nil"/>
              <w:bottom w:val="nil"/>
              <w:right w:val="nil"/>
            </w:tcBorders>
            <w:shd w:val="clear" w:color="auto" w:fill="auto"/>
            <w:noWrap/>
            <w:vAlign w:val="bottom"/>
          </w:tcPr>
          <w:p w14:paraId="3CE1069F" w14:textId="77777777" w:rsidR="00D84649" w:rsidRPr="0021475A" w:rsidRDefault="00D84649" w:rsidP="00D84649">
            <w:pPr>
              <w:jc w:val="center"/>
              <w:rPr>
                <w:color w:val="000000"/>
                <w:sz w:val="22"/>
              </w:rPr>
            </w:pPr>
            <w:r w:rsidRPr="0021475A">
              <w:rPr>
                <w:color w:val="000000"/>
                <w:sz w:val="22"/>
              </w:rPr>
              <w:t>2.8</w:t>
            </w:r>
          </w:p>
        </w:tc>
        <w:tc>
          <w:tcPr>
            <w:tcW w:w="1660" w:type="dxa"/>
            <w:tcBorders>
              <w:top w:val="nil"/>
              <w:left w:val="nil"/>
              <w:bottom w:val="nil"/>
              <w:right w:val="nil"/>
            </w:tcBorders>
            <w:shd w:val="clear" w:color="auto" w:fill="auto"/>
            <w:noWrap/>
            <w:vAlign w:val="center"/>
          </w:tcPr>
          <w:p w14:paraId="1FC7E019" w14:textId="77777777" w:rsidR="00D84649" w:rsidRPr="0021475A" w:rsidRDefault="00D84649" w:rsidP="00D84649">
            <w:pPr>
              <w:jc w:val="center"/>
              <w:rPr>
                <w:color w:val="000000"/>
                <w:sz w:val="22"/>
              </w:rPr>
            </w:pPr>
            <w:r w:rsidRPr="0021475A">
              <w:rPr>
                <w:color w:val="000000"/>
                <w:sz w:val="22"/>
              </w:rPr>
              <w:t>3.9</w:t>
            </w:r>
          </w:p>
        </w:tc>
      </w:tr>
      <w:tr w:rsidR="00D84649" w:rsidRPr="0021475A" w14:paraId="50A3A38D" w14:textId="77777777" w:rsidTr="00D84649">
        <w:trPr>
          <w:jc w:val="center"/>
        </w:trPr>
        <w:tc>
          <w:tcPr>
            <w:tcW w:w="1300" w:type="dxa"/>
            <w:tcBorders>
              <w:top w:val="nil"/>
              <w:left w:val="nil"/>
              <w:bottom w:val="nil"/>
              <w:right w:val="nil"/>
            </w:tcBorders>
            <w:shd w:val="clear" w:color="auto" w:fill="auto"/>
            <w:noWrap/>
            <w:vAlign w:val="bottom"/>
          </w:tcPr>
          <w:p w14:paraId="09477C3B" w14:textId="77777777" w:rsidR="00D84649" w:rsidRPr="0021475A" w:rsidRDefault="00D84649" w:rsidP="00D84649">
            <w:pPr>
              <w:jc w:val="center"/>
              <w:rPr>
                <w:color w:val="000000"/>
                <w:sz w:val="22"/>
              </w:rPr>
            </w:pPr>
            <w:r w:rsidRPr="0021475A">
              <w:rPr>
                <w:color w:val="000000"/>
                <w:sz w:val="22"/>
              </w:rPr>
              <w:t>2016</w:t>
            </w:r>
          </w:p>
        </w:tc>
        <w:tc>
          <w:tcPr>
            <w:tcW w:w="1480" w:type="dxa"/>
            <w:tcBorders>
              <w:top w:val="nil"/>
              <w:left w:val="nil"/>
              <w:bottom w:val="nil"/>
              <w:right w:val="nil"/>
            </w:tcBorders>
            <w:shd w:val="clear" w:color="auto" w:fill="auto"/>
            <w:noWrap/>
            <w:vAlign w:val="bottom"/>
          </w:tcPr>
          <w:p w14:paraId="1675A1C7" w14:textId="77777777" w:rsidR="00D84649" w:rsidRPr="0021475A" w:rsidRDefault="00D84649" w:rsidP="00D84649">
            <w:pPr>
              <w:jc w:val="center"/>
              <w:rPr>
                <w:color w:val="000000"/>
                <w:sz w:val="22"/>
              </w:rPr>
            </w:pPr>
          </w:p>
        </w:tc>
        <w:tc>
          <w:tcPr>
            <w:tcW w:w="2160" w:type="dxa"/>
            <w:tcBorders>
              <w:top w:val="nil"/>
              <w:left w:val="nil"/>
              <w:bottom w:val="nil"/>
              <w:right w:val="nil"/>
            </w:tcBorders>
            <w:shd w:val="clear" w:color="auto" w:fill="auto"/>
            <w:noWrap/>
            <w:vAlign w:val="bottom"/>
          </w:tcPr>
          <w:p w14:paraId="39CC0791" w14:textId="77777777" w:rsidR="00D84649" w:rsidRPr="0021475A" w:rsidRDefault="00D84649" w:rsidP="00D84649">
            <w:pPr>
              <w:jc w:val="center"/>
              <w:rPr>
                <w:color w:val="000000"/>
                <w:sz w:val="22"/>
              </w:rPr>
            </w:pPr>
          </w:p>
        </w:tc>
        <w:tc>
          <w:tcPr>
            <w:tcW w:w="1660" w:type="dxa"/>
            <w:tcBorders>
              <w:top w:val="nil"/>
              <w:left w:val="nil"/>
              <w:bottom w:val="nil"/>
              <w:right w:val="nil"/>
            </w:tcBorders>
            <w:shd w:val="clear" w:color="auto" w:fill="auto"/>
            <w:noWrap/>
            <w:vAlign w:val="center"/>
          </w:tcPr>
          <w:p w14:paraId="634B08F6" w14:textId="77777777" w:rsidR="00D84649" w:rsidRPr="0021475A" w:rsidRDefault="00D84649" w:rsidP="00D84649">
            <w:pPr>
              <w:jc w:val="center"/>
              <w:rPr>
                <w:color w:val="000000"/>
                <w:sz w:val="22"/>
              </w:rPr>
            </w:pPr>
          </w:p>
        </w:tc>
      </w:tr>
      <w:tr w:rsidR="00D84649" w:rsidRPr="0021475A" w14:paraId="3FF26DA5" w14:textId="77777777" w:rsidTr="00D84649">
        <w:trPr>
          <w:jc w:val="center"/>
        </w:trPr>
        <w:tc>
          <w:tcPr>
            <w:tcW w:w="1300" w:type="dxa"/>
            <w:tcBorders>
              <w:top w:val="nil"/>
              <w:left w:val="nil"/>
              <w:bottom w:val="single" w:sz="4" w:space="0" w:color="auto"/>
              <w:right w:val="nil"/>
            </w:tcBorders>
            <w:shd w:val="clear" w:color="auto" w:fill="auto"/>
            <w:noWrap/>
            <w:vAlign w:val="bottom"/>
          </w:tcPr>
          <w:p w14:paraId="30C63E6D" w14:textId="77777777" w:rsidR="00D84649" w:rsidRPr="0021475A" w:rsidRDefault="00D84649" w:rsidP="00D84649">
            <w:pPr>
              <w:jc w:val="center"/>
              <w:rPr>
                <w:color w:val="000000"/>
                <w:sz w:val="22"/>
              </w:rPr>
            </w:pPr>
            <w:r w:rsidRPr="0021475A">
              <w:rPr>
                <w:color w:val="000000"/>
                <w:sz w:val="22"/>
              </w:rPr>
              <w:t>2017</w:t>
            </w:r>
          </w:p>
        </w:tc>
        <w:tc>
          <w:tcPr>
            <w:tcW w:w="1480" w:type="dxa"/>
            <w:tcBorders>
              <w:top w:val="nil"/>
              <w:left w:val="nil"/>
              <w:bottom w:val="single" w:sz="4" w:space="0" w:color="auto"/>
              <w:right w:val="nil"/>
            </w:tcBorders>
            <w:shd w:val="clear" w:color="auto" w:fill="auto"/>
            <w:noWrap/>
            <w:vAlign w:val="bottom"/>
          </w:tcPr>
          <w:p w14:paraId="4055AC25" w14:textId="77777777" w:rsidR="00D84649" w:rsidRPr="0021475A" w:rsidRDefault="00D84649" w:rsidP="00D84649">
            <w:pPr>
              <w:jc w:val="center"/>
              <w:rPr>
                <w:color w:val="000000"/>
                <w:sz w:val="22"/>
              </w:rPr>
            </w:pPr>
            <w:r w:rsidRPr="0021475A">
              <w:rPr>
                <w:color w:val="000000"/>
                <w:sz w:val="22"/>
              </w:rPr>
              <w:t>7.5</w:t>
            </w:r>
          </w:p>
        </w:tc>
        <w:tc>
          <w:tcPr>
            <w:tcW w:w="2160" w:type="dxa"/>
            <w:tcBorders>
              <w:top w:val="nil"/>
              <w:left w:val="nil"/>
              <w:bottom w:val="single" w:sz="4" w:space="0" w:color="auto"/>
              <w:right w:val="nil"/>
            </w:tcBorders>
            <w:shd w:val="clear" w:color="auto" w:fill="auto"/>
            <w:noWrap/>
            <w:vAlign w:val="bottom"/>
          </w:tcPr>
          <w:p w14:paraId="31B9EB66" w14:textId="77777777" w:rsidR="00D84649" w:rsidRPr="0021475A" w:rsidRDefault="00D84649" w:rsidP="00D84649">
            <w:pPr>
              <w:jc w:val="center"/>
              <w:rPr>
                <w:color w:val="000000"/>
                <w:sz w:val="22"/>
              </w:rPr>
            </w:pPr>
            <w:r w:rsidRPr="0021475A">
              <w:rPr>
                <w:color w:val="000000"/>
                <w:sz w:val="22"/>
              </w:rPr>
              <w:t>1.0</w:t>
            </w:r>
          </w:p>
        </w:tc>
        <w:tc>
          <w:tcPr>
            <w:tcW w:w="1660" w:type="dxa"/>
            <w:tcBorders>
              <w:top w:val="nil"/>
              <w:left w:val="nil"/>
              <w:bottom w:val="single" w:sz="4" w:space="0" w:color="auto"/>
              <w:right w:val="nil"/>
            </w:tcBorders>
            <w:shd w:val="clear" w:color="auto" w:fill="auto"/>
            <w:noWrap/>
            <w:vAlign w:val="center"/>
          </w:tcPr>
          <w:p w14:paraId="4488675F" w14:textId="77777777" w:rsidR="00D84649" w:rsidRPr="0021475A" w:rsidRDefault="00D84649" w:rsidP="00D84649">
            <w:pPr>
              <w:jc w:val="center"/>
              <w:rPr>
                <w:color w:val="000000"/>
                <w:sz w:val="22"/>
              </w:rPr>
            </w:pPr>
            <w:r w:rsidRPr="0021475A">
              <w:rPr>
                <w:color w:val="000000"/>
                <w:sz w:val="22"/>
              </w:rPr>
              <w:t>3.5</w:t>
            </w:r>
          </w:p>
        </w:tc>
      </w:tr>
    </w:tbl>
    <w:p w14:paraId="52652D61" w14:textId="77777777" w:rsidR="00D84649" w:rsidRPr="00361CC2" w:rsidRDefault="00D84649" w:rsidP="00D84649"/>
    <w:p w14:paraId="0E8AC54C" w14:textId="77777777" w:rsidR="00D84649" w:rsidRPr="00361CC2" w:rsidRDefault="00D84649" w:rsidP="00D84649">
      <w:pPr>
        <w:ind w:left="720" w:right="720"/>
      </w:pPr>
      <w:r w:rsidRPr="00361CC2">
        <w:t>Table 10.</w:t>
      </w:r>
      <w:r>
        <w:t xml:space="preserve"> </w:t>
      </w:r>
      <w:proofErr w:type="spellStart"/>
      <w:r w:rsidRPr="00361CC2">
        <w:t>Interyear</w:t>
      </w:r>
      <w:proofErr w:type="spellEnd"/>
      <w:r w:rsidRPr="00361CC2">
        <w:t xml:space="preserve"> comparisons for trophic status indica</w:t>
      </w:r>
      <w:r>
        <w:t xml:space="preserve">tors, Green Mountain Reservoir </w:t>
      </w:r>
      <w:r w:rsidRPr="00361CC2">
        <w:t>(growing season, July – October).</w:t>
      </w:r>
      <w:r>
        <w:t xml:space="preserve"> Secchi depth </w:t>
      </w:r>
      <w:r w:rsidRPr="00361CC2">
        <w:t>is the average for July and August.</w:t>
      </w:r>
    </w:p>
    <w:p w14:paraId="4F862D9D" w14:textId="77777777" w:rsidR="00D84649" w:rsidRDefault="00D84649" w:rsidP="00B161D8">
      <w:pPr>
        <w:pStyle w:val="Footer"/>
        <w:tabs>
          <w:tab w:val="clear" w:pos="4320"/>
          <w:tab w:val="clear" w:pos="8640"/>
        </w:tabs>
      </w:pPr>
    </w:p>
    <w:p w14:paraId="1BEC194B" w14:textId="77777777" w:rsidR="006371E6" w:rsidRDefault="006371E6" w:rsidP="00B161D8">
      <w:pPr>
        <w:pStyle w:val="Footer"/>
        <w:tabs>
          <w:tab w:val="clear" w:pos="4320"/>
          <w:tab w:val="clear" w:pos="8640"/>
        </w:tabs>
      </w:pPr>
    </w:p>
    <w:p w14:paraId="198BF946" w14:textId="77777777" w:rsidR="00BE605D" w:rsidRDefault="00BE605D" w:rsidP="00B161D8">
      <w:pPr>
        <w:pStyle w:val="Footer"/>
        <w:tabs>
          <w:tab w:val="clear" w:pos="4320"/>
          <w:tab w:val="clear" w:pos="8640"/>
        </w:tabs>
      </w:pPr>
    </w:p>
    <w:p w14:paraId="29E6BC76" w14:textId="77777777" w:rsidR="00BE605D" w:rsidRDefault="00BE605D" w:rsidP="00B161D8">
      <w:pPr>
        <w:pStyle w:val="Footer"/>
        <w:tabs>
          <w:tab w:val="clear" w:pos="4320"/>
          <w:tab w:val="clear" w:pos="8640"/>
        </w:tabs>
      </w:pPr>
    </w:p>
    <w:p w14:paraId="13D8C007" w14:textId="77777777" w:rsidR="00BE605D" w:rsidRDefault="00BE605D" w:rsidP="00B161D8">
      <w:pPr>
        <w:pStyle w:val="Footer"/>
        <w:tabs>
          <w:tab w:val="clear" w:pos="4320"/>
          <w:tab w:val="clear" w:pos="8640"/>
        </w:tabs>
      </w:pPr>
    </w:p>
    <w:p w14:paraId="7D4B991E" w14:textId="77777777" w:rsidR="00BE605D" w:rsidRPr="00361CC2" w:rsidRDefault="00BE605D" w:rsidP="00B161D8">
      <w:pPr>
        <w:pStyle w:val="Footer"/>
        <w:tabs>
          <w:tab w:val="clear" w:pos="4320"/>
          <w:tab w:val="clear" w:pos="8640"/>
        </w:tabs>
      </w:pPr>
    </w:p>
    <w:p w14:paraId="41FF1021" w14:textId="77777777" w:rsidR="0055005D" w:rsidRPr="00361CC2" w:rsidRDefault="0055005D" w:rsidP="00B161D8">
      <w:pPr>
        <w:pStyle w:val="Heading1"/>
        <w:keepNext w:val="0"/>
      </w:pPr>
      <w:r w:rsidRPr="00361CC2">
        <w:lastRenderedPageBreak/>
        <w:t>Nitrate</w:t>
      </w:r>
    </w:p>
    <w:p w14:paraId="711A8B91" w14:textId="5E7F533F" w:rsidR="0055005D" w:rsidRDefault="0055005D" w:rsidP="00B161D8">
      <w:pPr>
        <w:spacing w:line="480" w:lineRule="auto"/>
      </w:pPr>
      <w:r w:rsidRPr="00361CC2">
        <w:tab/>
        <w:t>The concentrations of nitrate in the two lakes were high during spring (Figure 5).</w:t>
      </w:r>
      <w:r w:rsidR="00611D42">
        <w:t xml:space="preserve"> </w:t>
      </w:r>
      <w:r w:rsidRPr="00361CC2">
        <w:t>Nitrate was never completely depleted during 20</w:t>
      </w:r>
      <w:r w:rsidR="00EB6FE4" w:rsidRPr="00361CC2">
        <w:t>1</w:t>
      </w:r>
      <w:r w:rsidR="006371E6">
        <w:t>7</w:t>
      </w:r>
      <w:r w:rsidRPr="00361CC2">
        <w:t xml:space="preserve"> in either Green Mountain Reservoir or Lake Dillon (some years</w:t>
      </w:r>
      <w:r w:rsidR="00BE605D">
        <w:t xml:space="preserve"> in the past have</w:t>
      </w:r>
      <w:r w:rsidRPr="00361CC2">
        <w:t xml:space="preserve"> show</w:t>
      </w:r>
      <w:r w:rsidR="00BE605D">
        <w:t>n</w:t>
      </w:r>
      <w:r w:rsidRPr="00361CC2">
        <w:t xml:space="preserve"> complete depletion).</w:t>
      </w:r>
      <w:r w:rsidR="00611D42">
        <w:t xml:space="preserve"> </w:t>
      </w:r>
      <w:r w:rsidRPr="00361CC2">
        <w:t>Concentration of nitrate rebounded as soon as the mixed layer began to thicken in October.</w:t>
      </w:r>
    </w:p>
    <w:p w14:paraId="226921C1" w14:textId="5592CD3C" w:rsidR="00836FBA" w:rsidRPr="00361CC2" w:rsidRDefault="006371E6" w:rsidP="00B161D8">
      <w:pPr>
        <w:jc w:val="center"/>
      </w:pPr>
      <w:r>
        <w:rPr>
          <w:noProof/>
        </w:rPr>
        <w:drawing>
          <wp:inline distT="0" distB="0" distL="0" distR="0" wp14:anchorId="7EE0B83C" wp14:editId="144CC23F">
            <wp:extent cx="3962400" cy="2517290"/>
            <wp:effectExtent l="0" t="0" r="0" b="0"/>
            <wp:docPr id="13" name="Picture 13" descr="HD:Users:jroberson:Documents:LimnoAquaAdmin:Documents:Reports:Rpt394 - Dillon GM AR 2017:N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jroberson:Documents:LimnoAquaAdmin:Documents:Reports:Rpt394 - Dillon GM AR 2017:NO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669" cy="2517461"/>
                    </a:xfrm>
                    <a:prstGeom prst="rect">
                      <a:avLst/>
                    </a:prstGeom>
                    <a:noFill/>
                    <a:ln>
                      <a:noFill/>
                    </a:ln>
                  </pic:spPr>
                </pic:pic>
              </a:graphicData>
            </a:graphic>
          </wp:inline>
        </w:drawing>
      </w:r>
    </w:p>
    <w:p w14:paraId="697ECA9C" w14:textId="0984F3C0" w:rsidR="00836FBA" w:rsidRPr="00361CC2" w:rsidRDefault="00836FBA" w:rsidP="00B161D8">
      <w:pPr>
        <w:ind w:firstLine="720"/>
      </w:pPr>
      <w:r w:rsidRPr="00361CC2">
        <w:t>Figure 5.</w:t>
      </w:r>
      <w:r>
        <w:t xml:space="preserve"> </w:t>
      </w:r>
      <w:r w:rsidRPr="00361CC2">
        <w:t xml:space="preserve">Concentrations of nitrate, </w:t>
      </w:r>
      <w:r>
        <w:t>201</w:t>
      </w:r>
      <w:r w:rsidR="006371E6">
        <w:t>7</w:t>
      </w:r>
      <w:r w:rsidRPr="00361CC2">
        <w:t>.</w:t>
      </w:r>
    </w:p>
    <w:p w14:paraId="292B58D6" w14:textId="77777777" w:rsidR="00BE605D" w:rsidRDefault="00BE605D" w:rsidP="00B161D8">
      <w:pPr>
        <w:spacing w:line="480" w:lineRule="auto"/>
      </w:pPr>
    </w:p>
    <w:p w14:paraId="002381C8" w14:textId="77777777" w:rsidR="00836FBA" w:rsidRPr="00361CC2" w:rsidRDefault="00836FBA" w:rsidP="00B161D8">
      <w:pPr>
        <w:pStyle w:val="Heading1"/>
      </w:pPr>
      <w:r w:rsidRPr="00361CC2">
        <w:t>Chlorophyll</w:t>
      </w:r>
    </w:p>
    <w:p w14:paraId="08753B55" w14:textId="287319D8" w:rsidR="00D506FE" w:rsidRDefault="00836FBA" w:rsidP="00B161D8">
      <w:pPr>
        <w:spacing w:line="480" w:lineRule="auto"/>
      </w:pPr>
      <w:r w:rsidRPr="00361CC2">
        <w:tab/>
        <w:t xml:space="preserve">Concentrations of chlorophyll </w:t>
      </w:r>
      <w:r w:rsidRPr="00361CC2">
        <w:rPr>
          <w:i/>
          <w:iCs/>
        </w:rPr>
        <w:t>a</w:t>
      </w:r>
      <w:r w:rsidRPr="00361CC2">
        <w:t xml:space="preserve"> were </w:t>
      </w:r>
      <w:r w:rsidR="00BE605D">
        <w:t>much</w:t>
      </w:r>
      <w:r w:rsidRPr="00361CC2">
        <w:t xml:space="preserve"> lower in Green Mountain Reservoir than in Lake Dillon </w:t>
      </w:r>
      <w:r w:rsidR="00BE605D">
        <w:t>for all months except June, when the two were nearly equal</w:t>
      </w:r>
      <w:r w:rsidRPr="00361CC2">
        <w:t>.</w:t>
      </w:r>
      <w:r>
        <w:t xml:space="preserve"> </w:t>
      </w:r>
      <w:r w:rsidRPr="00361CC2">
        <w:t>Green Mountain Reservoir show</w:t>
      </w:r>
      <w:r w:rsidR="004A7A55">
        <w:t>ed</w:t>
      </w:r>
      <w:r w:rsidRPr="00361CC2">
        <w:t xml:space="preserve"> consistent suppression of phytoplankton biomass because of low hydraulic residence time.</w:t>
      </w:r>
      <w:r>
        <w:t xml:space="preserve"> </w:t>
      </w:r>
      <w:r w:rsidRPr="00361CC2">
        <w:t>When outflow was cut in</w:t>
      </w:r>
      <w:r w:rsidR="00AC1E25">
        <w:t xml:space="preserve"> late fall</w:t>
      </w:r>
      <w:r w:rsidRPr="00361CC2">
        <w:t xml:space="preserve"> 201</w:t>
      </w:r>
      <w:r w:rsidR="004A7A55">
        <w:t>5</w:t>
      </w:r>
      <w:r w:rsidRPr="00361CC2">
        <w:t>, biomass increased</w:t>
      </w:r>
      <w:r w:rsidR="00BE605D">
        <w:t>, but in 2017 the reduction in flow came after the last samples were taken</w:t>
      </w:r>
      <w:r w:rsidR="00F40E19">
        <w:t xml:space="preserve"> (Figure 7)</w:t>
      </w:r>
      <w:r w:rsidRPr="00361CC2">
        <w:t>.</w:t>
      </w:r>
    </w:p>
    <w:p w14:paraId="63E98666" w14:textId="50C7062C" w:rsidR="00B95C58" w:rsidRPr="00361CC2" w:rsidRDefault="00836FBA" w:rsidP="00544E27">
      <w:pPr>
        <w:spacing w:line="480" w:lineRule="auto"/>
      </w:pPr>
      <w:r w:rsidRPr="00361CC2">
        <w:tab/>
        <w:t xml:space="preserve">Peak concentrations of chlorophyll in Lake Dillon during the growing season until September were </w:t>
      </w:r>
      <w:r w:rsidR="00BE605D">
        <w:t>~</w:t>
      </w:r>
      <w:r w:rsidRPr="00B3639B">
        <w:t>5.</w:t>
      </w:r>
      <w:r w:rsidR="00B3639B" w:rsidRPr="00B3639B">
        <w:t>5</w:t>
      </w:r>
      <w:r w:rsidRPr="00B3639B">
        <w:t xml:space="preserve"> µg/L</w:t>
      </w:r>
      <w:r w:rsidRPr="00361CC2">
        <w:t xml:space="preserve"> (Figure 6, no winter sampling for Dillon).</w:t>
      </w:r>
      <w:r>
        <w:t xml:space="preserve"> </w:t>
      </w:r>
      <w:r w:rsidRPr="00361CC2">
        <w:t>In many past years, the peak has been higher.</w:t>
      </w:r>
      <w:r>
        <w:t xml:space="preserve"> </w:t>
      </w:r>
      <w:r w:rsidRPr="00361CC2">
        <w:t>Flushing of the upper water column (spillway overflow) was probably responsible for suppression of algal accumulation in 201</w:t>
      </w:r>
      <w:r w:rsidR="00BE605D">
        <w:t>7</w:t>
      </w:r>
      <w:r w:rsidRPr="00361CC2">
        <w:t>.</w:t>
      </w:r>
    </w:p>
    <w:p w14:paraId="10D5D611" w14:textId="7AC77456" w:rsidR="00996D01" w:rsidRPr="00361CC2" w:rsidRDefault="00544E27" w:rsidP="00544E27">
      <w:pPr>
        <w:jc w:val="center"/>
      </w:pPr>
      <w:r>
        <w:rPr>
          <w:noProof/>
        </w:rPr>
        <w:lastRenderedPageBreak/>
        <w:drawing>
          <wp:inline distT="0" distB="0" distL="0" distR="0" wp14:anchorId="42907053" wp14:editId="6F7CF174">
            <wp:extent cx="3371850" cy="2149329"/>
            <wp:effectExtent l="0" t="0" r="6350" b="10160"/>
            <wp:docPr id="1" name="Picture 1" descr="HD:Users:jroberson:Documents:LimnoAquaAdmin:Documents:Reports:Rpt394 - Dillon GM AR 2017:Ch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jroberson:Documents:LimnoAquaAdmin:Documents:Reports:Rpt394 - Dillon GM AR 2017:Chl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2093" cy="2149484"/>
                    </a:xfrm>
                    <a:prstGeom prst="rect">
                      <a:avLst/>
                    </a:prstGeom>
                    <a:noFill/>
                    <a:ln>
                      <a:noFill/>
                    </a:ln>
                  </pic:spPr>
                </pic:pic>
              </a:graphicData>
            </a:graphic>
          </wp:inline>
        </w:drawing>
      </w:r>
    </w:p>
    <w:p w14:paraId="768209F0" w14:textId="6B95A2A7" w:rsidR="00F54A0C" w:rsidRDefault="00B95C58" w:rsidP="00B161D8">
      <w:pPr>
        <w:ind w:firstLine="540"/>
      </w:pPr>
      <w:r w:rsidRPr="00361CC2">
        <w:t>Figure 6.</w:t>
      </w:r>
      <w:r w:rsidR="00611D42">
        <w:t xml:space="preserve"> </w:t>
      </w:r>
      <w:r w:rsidRPr="00361CC2">
        <w:t>Con</w:t>
      </w:r>
      <w:r w:rsidR="00996D01" w:rsidRPr="00361CC2">
        <w:t xml:space="preserve">centrations of chlorophyll, </w:t>
      </w:r>
      <w:r w:rsidR="00EB6FE4" w:rsidRPr="00361CC2">
        <w:t>201</w:t>
      </w:r>
      <w:r w:rsidR="00544E27">
        <w:t>7</w:t>
      </w:r>
      <w:r w:rsidRPr="00361CC2">
        <w:t>.</w:t>
      </w:r>
    </w:p>
    <w:p w14:paraId="75C42C21" w14:textId="77777777" w:rsidR="0073365F" w:rsidRDefault="0073365F" w:rsidP="00B161D8">
      <w:pPr>
        <w:ind w:firstLine="540"/>
      </w:pPr>
    </w:p>
    <w:p w14:paraId="01DDD638" w14:textId="77777777" w:rsidR="00836FBA" w:rsidRPr="00361CC2" w:rsidRDefault="00836FBA" w:rsidP="00B161D8">
      <w:pPr>
        <w:ind w:firstLine="540"/>
      </w:pPr>
    </w:p>
    <w:p w14:paraId="366FC8EF" w14:textId="0BD7A2D0" w:rsidR="007A4D7E" w:rsidRPr="006371E6" w:rsidRDefault="000760A7" w:rsidP="00B161D8">
      <w:pPr>
        <w:jc w:val="center"/>
        <w:rPr>
          <w:highlight w:val="yellow"/>
        </w:rPr>
      </w:pPr>
      <w:r>
        <w:rPr>
          <w:noProof/>
        </w:rPr>
        <w:drawing>
          <wp:inline distT="0" distB="0" distL="0" distR="0" wp14:anchorId="128182AD" wp14:editId="7F1F1D55">
            <wp:extent cx="4179699" cy="2413944"/>
            <wp:effectExtent l="0" t="0" r="11430" b="0"/>
            <wp:docPr id="3" name="Picture 3" descr="HD:Users:jroberson:Documents:LimnoAquaAdmin:Documents:Reports:Rpt394 - Dillon GM AR 2017:Outflow vs ch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jroberson:Documents:LimnoAquaAdmin:Documents:Reports:Rpt394 - Dillon GM AR 2017:Outflow vs chl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0145" cy="2414201"/>
                    </a:xfrm>
                    <a:prstGeom prst="rect">
                      <a:avLst/>
                    </a:prstGeom>
                    <a:noFill/>
                    <a:ln>
                      <a:noFill/>
                    </a:ln>
                  </pic:spPr>
                </pic:pic>
              </a:graphicData>
            </a:graphic>
          </wp:inline>
        </w:drawing>
      </w:r>
    </w:p>
    <w:p w14:paraId="797C4134" w14:textId="77777777" w:rsidR="0022597C" w:rsidRPr="006371E6" w:rsidRDefault="0022597C" w:rsidP="00B161D8">
      <w:pPr>
        <w:rPr>
          <w:highlight w:val="yellow"/>
        </w:rPr>
      </w:pPr>
    </w:p>
    <w:p w14:paraId="2EDE6A91" w14:textId="67F0AB1C" w:rsidR="007A4D7E" w:rsidRPr="00361CC2" w:rsidRDefault="007A4D7E" w:rsidP="00B161D8">
      <w:pPr>
        <w:ind w:left="720"/>
      </w:pPr>
      <w:r w:rsidRPr="00B3639B">
        <w:t>Figure 7.</w:t>
      </w:r>
      <w:r w:rsidR="00611D42" w:rsidRPr="00B3639B">
        <w:t xml:space="preserve"> </w:t>
      </w:r>
      <w:r w:rsidRPr="00B3639B">
        <w:t>Influence of outflow on algal accumulation, 201</w:t>
      </w:r>
      <w:r w:rsidR="00544E27">
        <w:t>7</w:t>
      </w:r>
      <w:r w:rsidRPr="00B3639B">
        <w:t>.</w:t>
      </w:r>
    </w:p>
    <w:p w14:paraId="25AB0E20" w14:textId="77777777" w:rsidR="007A4D7E" w:rsidRDefault="007A4D7E" w:rsidP="00B161D8">
      <w:pPr>
        <w:spacing w:line="480" w:lineRule="auto"/>
      </w:pPr>
    </w:p>
    <w:p w14:paraId="0F54869C" w14:textId="77777777" w:rsidR="0021475A" w:rsidRPr="00361CC2" w:rsidRDefault="0021475A" w:rsidP="00B161D8">
      <w:pPr>
        <w:spacing w:line="480" w:lineRule="auto"/>
      </w:pPr>
    </w:p>
    <w:p w14:paraId="2E49A61C" w14:textId="77777777" w:rsidR="00AB7208" w:rsidRPr="00361CC2" w:rsidRDefault="00AB7208" w:rsidP="00B161D8">
      <w:pPr>
        <w:spacing w:line="480" w:lineRule="auto"/>
        <w:jc w:val="center"/>
      </w:pPr>
      <w:r w:rsidRPr="00361CC2">
        <w:t>Mass Transport of Phosphorus</w:t>
      </w:r>
    </w:p>
    <w:p w14:paraId="5A765AC2" w14:textId="6CB926CF" w:rsidR="00446745" w:rsidRDefault="00AB7208" w:rsidP="00B161D8">
      <w:pPr>
        <w:spacing w:line="480" w:lineRule="auto"/>
      </w:pPr>
      <w:r w:rsidRPr="00361CC2">
        <w:tab/>
        <w:t>As part of the monitoring for 201</w:t>
      </w:r>
      <w:r w:rsidR="006371E6">
        <w:t>7</w:t>
      </w:r>
      <w:r w:rsidRPr="00361CC2">
        <w:t>, concentrations of phosphorus and concurrent information on discharge are available for Straight Creek, water flowing through the dam at Lake Dillon, and two locations on the Blue River between Lake Dillon and Green Mountain Reservoir, as well as the Green Mountain Reservoir outflow and the Silverthorne/Dillon effluent.</w:t>
      </w:r>
      <w:r w:rsidR="00611D42">
        <w:t xml:space="preserve"> </w:t>
      </w:r>
      <w:r w:rsidRPr="00361CC2">
        <w:t xml:space="preserve">The </w:t>
      </w:r>
      <w:r w:rsidR="00446745" w:rsidRPr="00361CC2">
        <w:t>discharge and total phosphorus data are as shown in Tables 11 and 12.</w:t>
      </w:r>
      <w:r w:rsidR="00611D42">
        <w:t xml:space="preserve"> </w:t>
      </w:r>
    </w:p>
    <w:p w14:paraId="0984B579" w14:textId="42DBE73E" w:rsidR="0073365F" w:rsidRPr="00361CC2" w:rsidRDefault="0073365F" w:rsidP="0073365F">
      <w:pPr>
        <w:spacing w:line="480" w:lineRule="auto"/>
      </w:pPr>
      <w:r>
        <w:lastRenderedPageBreak/>
        <w:tab/>
      </w:r>
      <w:r w:rsidRPr="00361CC2">
        <w:t>For 201</w:t>
      </w:r>
      <w:r w:rsidR="006371E6">
        <w:t>7</w:t>
      </w:r>
      <w:r w:rsidRPr="00361CC2">
        <w:t xml:space="preserve">, the total phosphorus flowing into Green Mountain Reservoir was approximately </w:t>
      </w:r>
      <w:r w:rsidR="00B93ECC" w:rsidRPr="00B93ECC">
        <w:t>8,477</w:t>
      </w:r>
      <w:r w:rsidRPr="00B93ECC">
        <w:t xml:space="preserve"> kg</w:t>
      </w:r>
      <w:r w:rsidRPr="00361CC2">
        <w:t xml:space="preserve"> for the year.</w:t>
      </w:r>
      <w:r>
        <w:t xml:space="preserve"> </w:t>
      </w:r>
      <w:r w:rsidRPr="00361CC2">
        <w:t>The sources of this phosphorus are as follows:</w:t>
      </w:r>
      <w:r>
        <w:t xml:space="preserve"> </w:t>
      </w:r>
      <w:r w:rsidRPr="00361CC2">
        <w:t xml:space="preserve">Straight Creek, </w:t>
      </w:r>
      <w:r w:rsidR="00B93ECC" w:rsidRPr="00B93ECC">
        <w:t>4.4</w:t>
      </w:r>
      <w:r w:rsidRPr="00B93ECC">
        <w:t>%;</w:t>
      </w:r>
      <w:r w:rsidRPr="00361CC2">
        <w:t xml:space="preserve"> Silverthorne/Dillon effluent, </w:t>
      </w:r>
      <w:r w:rsidR="00B93ECC" w:rsidRPr="00B93ECC">
        <w:t>3.8</w:t>
      </w:r>
      <w:r w:rsidRPr="00B93ECC">
        <w:t>%;</w:t>
      </w:r>
      <w:r w:rsidRPr="00361CC2">
        <w:t xml:space="preserve"> Lake Dillon, </w:t>
      </w:r>
      <w:r w:rsidR="00B93ECC" w:rsidRPr="00B93ECC">
        <w:t>13.7</w:t>
      </w:r>
      <w:r w:rsidRPr="00B93ECC">
        <w:t>%</w:t>
      </w:r>
      <w:r w:rsidRPr="00361CC2">
        <w:t xml:space="preserve">; and the Blue River drainage between Lake Dillon and Green Mountain Reservoir </w:t>
      </w:r>
      <w:r w:rsidR="00B93ECC" w:rsidRPr="00B93ECC">
        <w:t>78.1</w:t>
      </w:r>
      <w:r w:rsidRPr="00B93ECC">
        <w:t>%</w:t>
      </w:r>
      <w:r w:rsidRPr="00361CC2">
        <w:t>.</w:t>
      </w:r>
      <w:r>
        <w:t xml:space="preserve"> </w:t>
      </w:r>
      <w:r w:rsidRPr="00361CC2">
        <w:t>The sedimentation loss for phosphorus in Green Mountain Reservoir for 201</w:t>
      </w:r>
      <w:r w:rsidR="00544E27">
        <w:t>7</w:t>
      </w:r>
      <w:r w:rsidRPr="00361CC2">
        <w:t xml:space="preserve"> was close to </w:t>
      </w:r>
      <w:r w:rsidR="00D83F5E" w:rsidRPr="00D83F5E">
        <w:t>50.1</w:t>
      </w:r>
      <w:r w:rsidRPr="00D83F5E">
        <w:t>%</w:t>
      </w:r>
      <w:r w:rsidRPr="00361CC2">
        <w:t xml:space="preserve">, which is within the normal range for this reservoir. </w:t>
      </w:r>
    </w:p>
    <w:p w14:paraId="60DD9E5E" w14:textId="0FAA91AF" w:rsidR="0021475A" w:rsidRDefault="0073365F" w:rsidP="0073365F">
      <w:pPr>
        <w:spacing w:line="480" w:lineRule="auto"/>
      </w:pPr>
      <w:r w:rsidRPr="00361CC2">
        <w:tab/>
      </w:r>
      <w:r w:rsidR="000D0ECF">
        <w:t>Total phosphorus concentration</w:t>
      </w:r>
      <w:r w:rsidRPr="00361CC2">
        <w:t xml:space="preserve"> for water flowing into Green Mountain Reservoir</w:t>
      </w:r>
      <w:r w:rsidR="000D0ECF">
        <w:t xml:space="preserve"> (from Table 11)</w:t>
      </w:r>
      <w:r w:rsidRPr="00361CC2">
        <w:t xml:space="preserve"> </w:t>
      </w:r>
      <w:r w:rsidR="000D0ECF">
        <w:t>was</w:t>
      </w:r>
      <w:r w:rsidRPr="00361CC2">
        <w:t xml:space="preserve"> </w:t>
      </w:r>
      <w:r w:rsidR="00B93ECC" w:rsidRPr="00B93ECC">
        <w:t>10.5</w:t>
      </w:r>
      <w:r w:rsidRPr="00B93ECC">
        <w:t xml:space="preserve"> µg/L</w:t>
      </w:r>
      <w:r w:rsidRPr="00361CC2">
        <w:t xml:space="preserve">, which </w:t>
      </w:r>
      <w:r w:rsidR="000D0ECF">
        <w:t>was</w:t>
      </w:r>
      <w:r w:rsidRPr="00361CC2">
        <w:t xml:space="preserve"> double the</w:t>
      </w:r>
      <w:r w:rsidR="000D0ECF">
        <w:t xml:space="preserve"> discharge concentration</w:t>
      </w:r>
      <w:r w:rsidRPr="00361CC2">
        <w:t xml:space="preserve"> exiting Lake Dillon</w:t>
      </w:r>
      <w:r w:rsidR="000D0ECF">
        <w:t xml:space="preserve"> (4.8</w:t>
      </w:r>
      <w:r w:rsidR="000D0ECF" w:rsidRPr="00B93ECC">
        <w:t xml:space="preserve"> µg/L</w:t>
      </w:r>
      <w:r w:rsidR="000D0ECF">
        <w:t>)</w:t>
      </w:r>
      <w:r w:rsidRPr="00361CC2">
        <w:t>.</w:t>
      </w:r>
      <w:r>
        <w:t xml:space="preserve"> </w:t>
      </w:r>
      <w:r w:rsidRPr="00361CC2">
        <w:t xml:space="preserve">Concentrations for Straight Creek were higher </w:t>
      </w:r>
      <w:r w:rsidR="000D0ECF">
        <w:t>than concentration for water</w:t>
      </w:r>
      <w:r w:rsidRPr="00361CC2">
        <w:t xml:space="preserve"> exiting Lake Dillon, as expected, but lower than for waters originating from the watershed</w:t>
      </w:r>
      <w:r w:rsidR="000D0ECF">
        <w:t xml:space="preserve"> tributaries and direct runoff</w:t>
      </w:r>
      <w:r w:rsidRPr="00361CC2">
        <w:t xml:space="preserve"> between the two reservoirs.</w:t>
      </w:r>
    </w:p>
    <w:p w14:paraId="16C25307" w14:textId="77777777" w:rsidR="00544E27" w:rsidRDefault="00544E27" w:rsidP="0073365F">
      <w:pPr>
        <w:spacing w:line="480" w:lineRule="auto"/>
      </w:pPr>
    </w:p>
    <w:tbl>
      <w:tblPr>
        <w:tblW w:w="10295" w:type="dxa"/>
        <w:tblInd w:w="-522" w:type="dxa"/>
        <w:tblLook w:val="04A0" w:firstRow="1" w:lastRow="0" w:firstColumn="1" w:lastColumn="0" w:noHBand="0" w:noVBand="1"/>
      </w:tblPr>
      <w:tblGrid>
        <w:gridCol w:w="519"/>
        <w:gridCol w:w="576"/>
        <w:gridCol w:w="576"/>
        <w:gridCol w:w="576"/>
        <w:gridCol w:w="576"/>
        <w:gridCol w:w="576"/>
        <w:gridCol w:w="576"/>
        <w:gridCol w:w="656"/>
        <w:gridCol w:w="656"/>
        <w:gridCol w:w="656"/>
        <w:gridCol w:w="576"/>
        <w:gridCol w:w="576"/>
        <w:gridCol w:w="576"/>
        <w:gridCol w:w="576"/>
        <w:gridCol w:w="576"/>
        <w:gridCol w:w="576"/>
        <w:gridCol w:w="576"/>
        <w:gridCol w:w="640"/>
      </w:tblGrid>
      <w:tr w:rsidR="00B93ECC" w:rsidRPr="00B93ECC" w14:paraId="2A620775" w14:textId="77777777" w:rsidTr="00F40E19">
        <w:tc>
          <w:tcPr>
            <w:tcW w:w="10295" w:type="dxa"/>
            <w:gridSpan w:val="18"/>
            <w:tcBorders>
              <w:top w:val="nil"/>
              <w:left w:val="nil"/>
              <w:bottom w:val="single" w:sz="4" w:space="0" w:color="auto"/>
              <w:right w:val="nil"/>
            </w:tcBorders>
            <w:shd w:val="clear" w:color="auto" w:fill="auto"/>
            <w:noWrap/>
            <w:vAlign w:val="bottom"/>
          </w:tcPr>
          <w:p w14:paraId="477D3B8A" w14:textId="54164699" w:rsidR="00B93ECC" w:rsidRPr="00B93ECC" w:rsidRDefault="00B93ECC" w:rsidP="00B93ECC">
            <w:pPr>
              <w:rPr>
                <w:sz w:val="16"/>
                <w:szCs w:val="16"/>
              </w:rPr>
            </w:pPr>
            <w:r w:rsidRPr="00B93ECC">
              <w:rPr>
                <w:sz w:val="16"/>
                <w:szCs w:val="16"/>
              </w:rPr>
              <w:t xml:space="preserve">Flow, </w:t>
            </w:r>
            <w:proofErr w:type="spellStart"/>
            <w:r w:rsidRPr="00B93ECC">
              <w:rPr>
                <w:sz w:val="16"/>
                <w:szCs w:val="16"/>
              </w:rPr>
              <w:t>cfs</w:t>
            </w:r>
            <w:proofErr w:type="spellEnd"/>
          </w:p>
        </w:tc>
      </w:tr>
      <w:tr w:rsidR="00B93ECC" w:rsidRPr="00B93ECC" w14:paraId="50805B81" w14:textId="77777777" w:rsidTr="00F40E19">
        <w:tc>
          <w:tcPr>
            <w:tcW w:w="0" w:type="auto"/>
            <w:tcBorders>
              <w:top w:val="single" w:sz="4" w:space="0" w:color="auto"/>
              <w:left w:val="nil"/>
              <w:bottom w:val="single" w:sz="4" w:space="0" w:color="auto"/>
              <w:right w:val="nil"/>
            </w:tcBorders>
            <w:shd w:val="clear" w:color="auto" w:fill="auto"/>
            <w:noWrap/>
            <w:vAlign w:val="bottom"/>
          </w:tcPr>
          <w:p w14:paraId="07936490" w14:textId="0F3B4F31" w:rsidR="00B93ECC" w:rsidRPr="00B93ECC" w:rsidRDefault="00B93ECC" w:rsidP="00B93ECC">
            <w:pPr>
              <w:rPr>
                <w:sz w:val="16"/>
                <w:szCs w:val="16"/>
              </w:rPr>
            </w:pPr>
          </w:p>
        </w:tc>
        <w:tc>
          <w:tcPr>
            <w:tcW w:w="0" w:type="auto"/>
            <w:tcBorders>
              <w:top w:val="single" w:sz="4" w:space="0" w:color="auto"/>
              <w:left w:val="nil"/>
              <w:bottom w:val="single" w:sz="4" w:space="0" w:color="auto"/>
              <w:right w:val="nil"/>
            </w:tcBorders>
            <w:shd w:val="clear" w:color="auto" w:fill="auto"/>
            <w:noWrap/>
            <w:vAlign w:val="center"/>
            <w:hideMark/>
          </w:tcPr>
          <w:p w14:paraId="32849314" w14:textId="77777777" w:rsidR="00B93ECC" w:rsidRPr="00B93ECC" w:rsidRDefault="00B93ECC" w:rsidP="00B93ECC">
            <w:pPr>
              <w:jc w:val="center"/>
              <w:rPr>
                <w:sz w:val="16"/>
                <w:szCs w:val="16"/>
              </w:rPr>
            </w:pPr>
            <w:r w:rsidRPr="00B93ECC">
              <w:rPr>
                <w:sz w:val="16"/>
                <w:szCs w:val="16"/>
              </w:rPr>
              <w:t>19-</w:t>
            </w:r>
          </w:p>
          <w:p w14:paraId="3C858A2E" w14:textId="230B28A7" w:rsidR="00B93ECC" w:rsidRPr="00B93ECC" w:rsidRDefault="00B93ECC" w:rsidP="00B93ECC">
            <w:pPr>
              <w:jc w:val="center"/>
              <w:rPr>
                <w:sz w:val="16"/>
                <w:szCs w:val="16"/>
              </w:rPr>
            </w:pPr>
            <w:r w:rsidRPr="00B93ECC">
              <w:rPr>
                <w:sz w:val="16"/>
                <w:szCs w:val="16"/>
              </w:rPr>
              <w:t>Jan</w:t>
            </w:r>
          </w:p>
        </w:tc>
        <w:tc>
          <w:tcPr>
            <w:tcW w:w="0" w:type="auto"/>
            <w:tcBorders>
              <w:top w:val="single" w:sz="4" w:space="0" w:color="auto"/>
              <w:left w:val="nil"/>
              <w:bottom w:val="single" w:sz="4" w:space="0" w:color="auto"/>
              <w:right w:val="nil"/>
            </w:tcBorders>
            <w:shd w:val="clear" w:color="auto" w:fill="auto"/>
            <w:noWrap/>
            <w:vAlign w:val="center"/>
            <w:hideMark/>
          </w:tcPr>
          <w:p w14:paraId="7E2365F5" w14:textId="77777777" w:rsidR="00B93ECC" w:rsidRPr="00B93ECC" w:rsidRDefault="00B93ECC" w:rsidP="00B93ECC">
            <w:pPr>
              <w:jc w:val="center"/>
              <w:rPr>
                <w:sz w:val="16"/>
                <w:szCs w:val="16"/>
              </w:rPr>
            </w:pPr>
            <w:r w:rsidRPr="00B93ECC">
              <w:rPr>
                <w:sz w:val="16"/>
                <w:szCs w:val="16"/>
              </w:rPr>
              <w:t>16-</w:t>
            </w:r>
          </w:p>
          <w:p w14:paraId="6A12E472" w14:textId="2F0B594C" w:rsidR="00B93ECC" w:rsidRPr="00B93ECC" w:rsidRDefault="00B93ECC" w:rsidP="00B93ECC">
            <w:pPr>
              <w:jc w:val="center"/>
              <w:rPr>
                <w:sz w:val="16"/>
                <w:szCs w:val="16"/>
              </w:rPr>
            </w:pPr>
            <w:r w:rsidRPr="00B93ECC">
              <w:rPr>
                <w:sz w:val="16"/>
                <w:szCs w:val="16"/>
              </w:rPr>
              <w:t>Feb</w:t>
            </w:r>
          </w:p>
        </w:tc>
        <w:tc>
          <w:tcPr>
            <w:tcW w:w="0" w:type="auto"/>
            <w:tcBorders>
              <w:top w:val="single" w:sz="4" w:space="0" w:color="auto"/>
              <w:left w:val="nil"/>
              <w:bottom w:val="single" w:sz="4" w:space="0" w:color="auto"/>
              <w:right w:val="nil"/>
            </w:tcBorders>
            <w:shd w:val="clear" w:color="auto" w:fill="auto"/>
            <w:noWrap/>
            <w:vAlign w:val="center"/>
            <w:hideMark/>
          </w:tcPr>
          <w:p w14:paraId="616D84A9" w14:textId="77777777" w:rsidR="00B93ECC" w:rsidRPr="00B93ECC" w:rsidRDefault="00B93ECC" w:rsidP="00B93ECC">
            <w:pPr>
              <w:jc w:val="center"/>
              <w:rPr>
                <w:sz w:val="16"/>
                <w:szCs w:val="16"/>
              </w:rPr>
            </w:pPr>
            <w:r w:rsidRPr="00B93ECC">
              <w:rPr>
                <w:sz w:val="16"/>
                <w:szCs w:val="16"/>
              </w:rPr>
              <w:t>9-</w:t>
            </w:r>
          </w:p>
          <w:p w14:paraId="71D2CC2B" w14:textId="41872F3F" w:rsidR="00B93ECC" w:rsidRPr="00B93ECC" w:rsidRDefault="00B93ECC" w:rsidP="00B93ECC">
            <w:pPr>
              <w:jc w:val="center"/>
              <w:rPr>
                <w:sz w:val="16"/>
                <w:szCs w:val="16"/>
              </w:rPr>
            </w:pPr>
            <w:r w:rsidRPr="00B93ECC">
              <w:rPr>
                <w:sz w:val="16"/>
                <w:szCs w:val="16"/>
              </w:rPr>
              <w:t>Mar</w:t>
            </w:r>
          </w:p>
        </w:tc>
        <w:tc>
          <w:tcPr>
            <w:tcW w:w="0" w:type="auto"/>
            <w:tcBorders>
              <w:top w:val="single" w:sz="4" w:space="0" w:color="auto"/>
              <w:left w:val="nil"/>
              <w:bottom w:val="single" w:sz="4" w:space="0" w:color="auto"/>
              <w:right w:val="nil"/>
            </w:tcBorders>
            <w:shd w:val="clear" w:color="auto" w:fill="auto"/>
            <w:noWrap/>
            <w:vAlign w:val="center"/>
            <w:hideMark/>
          </w:tcPr>
          <w:p w14:paraId="7A2C5448" w14:textId="77777777" w:rsidR="00B93ECC" w:rsidRPr="00B93ECC" w:rsidRDefault="00B93ECC" w:rsidP="00B93ECC">
            <w:pPr>
              <w:jc w:val="center"/>
              <w:rPr>
                <w:sz w:val="16"/>
                <w:szCs w:val="16"/>
              </w:rPr>
            </w:pPr>
            <w:r w:rsidRPr="00B93ECC">
              <w:rPr>
                <w:sz w:val="16"/>
                <w:szCs w:val="16"/>
              </w:rPr>
              <w:t>13-</w:t>
            </w:r>
          </w:p>
          <w:p w14:paraId="3EEF76E5" w14:textId="11AA4A8A" w:rsidR="00B93ECC" w:rsidRPr="00B93ECC" w:rsidRDefault="00B93ECC" w:rsidP="00B93ECC">
            <w:pPr>
              <w:jc w:val="center"/>
              <w:rPr>
                <w:sz w:val="16"/>
                <w:szCs w:val="16"/>
              </w:rPr>
            </w:pPr>
            <w:r w:rsidRPr="00B93ECC">
              <w:rPr>
                <w:sz w:val="16"/>
                <w:szCs w:val="16"/>
              </w:rPr>
              <w:t>Apr</w:t>
            </w:r>
          </w:p>
        </w:tc>
        <w:tc>
          <w:tcPr>
            <w:tcW w:w="0" w:type="auto"/>
            <w:tcBorders>
              <w:top w:val="single" w:sz="4" w:space="0" w:color="auto"/>
              <w:left w:val="nil"/>
              <w:bottom w:val="single" w:sz="4" w:space="0" w:color="auto"/>
              <w:right w:val="nil"/>
            </w:tcBorders>
            <w:shd w:val="clear" w:color="auto" w:fill="auto"/>
            <w:noWrap/>
            <w:vAlign w:val="bottom"/>
            <w:hideMark/>
          </w:tcPr>
          <w:p w14:paraId="4CFA57B0" w14:textId="77777777" w:rsidR="00B93ECC" w:rsidRPr="00B93ECC" w:rsidRDefault="00B93ECC" w:rsidP="00B93ECC">
            <w:pPr>
              <w:jc w:val="right"/>
              <w:rPr>
                <w:sz w:val="16"/>
                <w:szCs w:val="16"/>
              </w:rPr>
            </w:pPr>
            <w:r w:rsidRPr="00B93ECC">
              <w:rPr>
                <w:sz w:val="16"/>
                <w:szCs w:val="16"/>
              </w:rPr>
              <w:t>11-</w:t>
            </w:r>
          </w:p>
          <w:p w14:paraId="03B110FA" w14:textId="3B02E6AF" w:rsidR="00B93ECC" w:rsidRPr="00B93ECC" w:rsidRDefault="00B93ECC" w:rsidP="00B93ECC">
            <w:pPr>
              <w:jc w:val="right"/>
              <w:rPr>
                <w:sz w:val="16"/>
                <w:szCs w:val="16"/>
              </w:rPr>
            </w:pPr>
            <w:r w:rsidRPr="00B93ECC">
              <w:rPr>
                <w:sz w:val="16"/>
                <w:szCs w:val="16"/>
              </w:rPr>
              <w:t>May</w:t>
            </w:r>
          </w:p>
        </w:tc>
        <w:tc>
          <w:tcPr>
            <w:tcW w:w="0" w:type="auto"/>
            <w:tcBorders>
              <w:top w:val="single" w:sz="4" w:space="0" w:color="auto"/>
              <w:left w:val="nil"/>
              <w:bottom w:val="single" w:sz="4" w:space="0" w:color="auto"/>
              <w:right w:val="nil"/>
            </w:tcBorders>
            <w:shd w:val="clear" w:color="auto" w:fill="auto"/>
            <w:noWrap/>
            <w:vAlign w:val="center"/>
            <w:hideMark/>
          </w:tcPr>
          <w:p w14:paraId="7958A90E" w14:textId="77777777" w:rsidR="00B93ECC" w:rsidRPr="00B93ECC" w:rsidRDefault="00B93ECC" w:rsidP="00B93ECC">
            <w:pPr>
              <w:jc w:val="center"/>
              <w:rPr>
                <w:sz w:val="16"/>
                <w:szCs w:val="16"/>
              </w:rPr>
            </w:pPr>
            <w:r w:rsidRPr="00B93ECC">
              <w:rPr>
                <w:sz w:val="16"/>
                <w:szCs w:val="16"/>
              </w:rPr>
              <w:t>25-</w:t>
            </w:r>
          </w:p>
          <w:p w14:paraId="3AE4FBDF" w14:textId="595A63FD" w:rsidR="00B93ECC" w:rsidRPr="00B93ECC" w:rsidRDefault="00B93ECC" w:rsidP="00B93ECC">
            <w:pPr>
              <w:jc w:val="center"/>
              <w:rPr>
                <w:sz w:val="16"/>
                <w:szCs w:val="16"/>
              </w:rPr>
            </w:pPr>
            <w:r w:rsidRPr="00B93ECC">
              <w:rPr>
                <w:sz w:val="16"/>
                <w:szCs w:val="16"/>
              </w:rPr>
              <w:t>May</w:t>
            </w:r>
          </w:p>
        </w:tc>
        <w:tc>
          <w:tcPr>
            <w:tcW w:w="0" w:type="auto"/>
            <w:tcBorders>
              <w:top w:val="single" w:sz="4" w:space="0" w:color="auto"/>
              <w:left w:val="nil"/>
              <w:bottom w:val="single" w:sz="4" w:space="0" w:color="auto"/>
              <w:right w:val="nil"/>
            </w:tcBorders>
            <w:shd w:val="clear" w:color="auto" w:fill="auto"/>
            <w:noWrap/>
            <w:vAlign w:val="center"/>
            <w:hideMark/>
          </w:tcPr>
          <w:p w14:paraId="7BBABBF2" w14:textId="77777777" w:rsidR="00B93ECC" w:rsidRPr="00B93ECC" w:rsidRDefault="00B93ECC" w:rsidP="00B93ECC">
            <w:pPr>
              <w:jc w:val="center"/>
              <w:rPr>
                <w:sz w:val="16"/>
                <w:szCs w:val="16"/>
              </w:rPr>
            </w:pPr>
            <w:r w:rsidRPr="00B93ECC">
              <w:rPr>
                <w:sz w:val="16"/>
                <w:szCs w:val="16"/>
              </w:rPr>
              <w:t>15-</w:t>
            </w:r>
          </w:p>
          <w:p w14:paraId="7D9F6490" w14:textId="45C9275A" w:rsidR="00B93ECC" w:rsidRPr="00B93ECC" w:rsidRDefault="00B93ECC" w:rsidP="00B93ECC">
            <w:pPr>
              <w:jc w:val="center"/>
              <w:rPr>
                <w:sz w:val="16"/>
                <w:szCs w:val="16"/>
              </w:rPr>
            </w:pPr>
            <w:r w:rsidRPr="00B93ECC">
              <w:rPr>
                <w:sz w:val="16"/>
                <w:szCs w:val="16"/>
              </w:rPr>
              <w:t>Jun</w:t>
            </w:r>
          </w:p>
        </w:tc>
        <w:tc>
          <w:tcPr>
            <w:tcW w:w="0" w:type="auto"/>
            <w:tcBorders>
              <w:top w:val="single" w:sz="4" w:space="0" w:color="auto"/>
              <w:left w:val="nil"/>
              <w:bottom w:val="single" w:sz="4" w:space="0" w:color="auto"/>
              <w:right w:val="nil"/>
            </w:tcBorders>
            <w:shd w:val="clear" w:color="auto" w:fill="auto"/>
            <w:noWrap/>
            <w:vAlign w:val="center"/>
            <w:hideMark/>
          </w:tcPr>
          <w:p w14:paraId="50F78C06" w14:textId="77777777" w:rsidR="00B93ECC" w:rsidRPr="00B93ECC" w:rsidRDefault="00B93ECC" w:rsidP="00B93ECC">
            <w:pPr>
              <w:jc w:val="center"/>
              <w:rPr>
                <w:sz w:val="16"/>
                <w:szCs w:val="16"/>
              </w:rPr>
            </w:pPr>
            <w:r w:rsidRPr="00B93ECC">
              <w:rPr>
                <w:sz w:val="16"/>
                <w:szCs w:val="16"/>
              </w:rPr>
              <w:t>29-</w:t>
            </w:r>
          </w:p>
          <w:p w14:paraId="66E1DE3F" w14:textId="43C3A456" w:rsidR="00B93ECC" w:rsidRPr="00B93ECC" w:rsidRDefault="00B93ECC" w:rsidP="00B93ECC">
            <w:pPr>
              <w:jc w:val="center"/>
              <w:rPr>
                <w:sz w:val="16"/>
                <w:szCs w:val="16"/>
              </w:rPr>
            </w:pPr>
            <w:r w:rsidRPr="00B93ECC">
              <w:rPr>
                <w:sz w:val="16"/>
                <w:szCs w:val="16"/>
              </w:rPr>
              <w:t>Jun</w:t>
            </w:r>
          </w:p>
        </w:tc>
        <w:tc>
          <w:tcPr>
            <w:tcW w:w="0" w:type="auto"/>
            <w:tcBorders>
              <w:top w:val="single" w:sz="4" w:space="0" w:color="auto"/>
              <w:left w:val="nil"/>
              <w:bottom w:val="single" w:sz="4" w:space="0" w:color="auto"/>
              <w:right w:val="nil"/>
            </w:tcBorders>
            <w:shd w:val="clear" w:color="auto" w:fill="auto"/>
            <w:noWrap/>
            <w:vAlign w:val="center"/>
            <w:hideMark/>
          </w:tcPr>
          <w:p w14:paraId="2CEE3245" w14:textId="77777777" w:rsidR="00B93ECC" w:rsidRPr="00B93ECC" w:rsidRDefault="00B93ECC" w:rsidP="00B93ECC">
            <w:pPr>
              <w:jc w:val="center"/>
              <w:rPr>
                <w:sz w:val="16"/>
                <w:szCs w:val="16"/>
              </w:rPr>
            </w:pPr>
            <w:r w:rsidRPr="00B93ECC">
              <w:rPr>
                <w:sz w:val="16"/>
                <w:szCs w:val="16"/>
              </w:rPr>
              <w:t>13-</w:t>
            </w:r>
          </w:p>
          <w:p w14:paraId="0218137F" w14:textId="490B561C" w:rsidR="00B93ECC" w:rsidRPr="00B93ECC" w:rsidRDefault="00B93ECC" w:rsidP="00B93ECC">
            <w:pPr>
              <w:jc w:val="center"/>
              <w:rPr>
                <w:sz w:val="16"/>
                <w:szCs w:val="16"/>
              </w:rPr>
            </w:pPr>
            <w:r w:rsidRPr="00B93ECC">
              <w:rPr>
                <w:sz w:val="16"/>
                <w:szCs w:val="16"/>
              </w:rPr>
              <w:t>Jul</w:t>
            </w:r>
          </w:p>
        </w:tc>
        <w:tc>
          <w:tcPr>
            <w:tcW w:w="0" w:type="auto"/>
            <w:tcBorders>
              <w:top w:val="single" w:sz="4" w:space="0" w:color="auto"/>
              <w:left w:val="nil"/>
              <w:bottom w:val="single" w:sz="4" w:space="0" w:color="auto"/>
              <w:right w:val="nil"/>
            </w:tcBorders>
            <w:shd w:val="clear" w:color="auto" w:fill="auto"/>
            <w:noWrap/>
            <w:vAlign w:val="center"/>
            <w:hideMark/>
          </w:tcPr>
          <w:p w14:paraId="3CF7067D" w14:textId="77777777" w:rsidR="00B93ECC" w:rsidRPr="00B93ECC" w:rsidRDefault="00B93ECC" w:rsidP="00B93ECC">
            <w:pPr>
              <w:jc w:val="center"/>
              <w:rPr>
                <w:sz w:val="16"/>
                <w:szCs w:val="16"/>
              </w:rPr>
            </w:pPr>
            <w:r w:rsidRPr="00B93ECC">
              <w:rPr>
                <w:sz w:val="16"/>
                <w:szCs w:val="16"/>
              </w:rPr>
              <w:t>27-</w:t>
            </w:r>
          </w:p>
          <w:p w14:paraId="70B0A53B" w14:textId="6BC0C3C5" w:rsidR="00B93ECC" w:rsidRPr="00B93ECC" w:rsidRDefault="00B93ECC" w:rsidP="00B93ECC">
            <w:pPr>
              <w:jc w:val="center"/>
              <w:rPr>
                <w:sz w:val="16"/>
                <w:szCs w:val="16"/>
              </w:rPr>
            </w:pPr>
            <w:r w:rsidRPr="00B93ECC">
              <w:rPr>
                <w:sz w:val="16"/>
                <w:szCs w:val="16"/>
              </w:rPr>
              <w:t>Jul</w:t>
            </w:r>
          </w:p>
        </w:tc>
        <w:tc>
          <w:tcPr>
            <w:tcW w:w="0" w:type="auto"/>
            <w:tcBorders>
              <w:top w:val="single" w:sz="4" w:space="0" w:color="auto"/>
              <w:left w:val="nil"/>
              <w:bottom w:val="single" w:sz="4" w:space="0" w:color="auto"/>
              <w:right w:val="nil"/>
            </w:tcBorders>
            <w:shd w:val="clear" w:color="auto" w:fill="auto"/>
            <w:noWrap/>
            <w:vAlign w:val="center"/>
            <w:hideMark/>
          </w:tcPr>
          <w:p w14:paraId="5D235F04" w14:textId="77777777" w:rsidR="00B93ECC" w:rsidRPr="00B93ECC" w:rsidRDefault="00B93ECC" w:rsidP="00B93ECC">
            <w:pPr>
              <w:jc w:val="center"/>
              <w:rPr>
                <w:sz w:val="16"/>
                <w:szCs w:val="16"/>
              </w:rPr>
            </w:pPr>
            <w:r w:rsidRPr="00B93ECC">
              <w:rPr>
                <w:sz w:val="16"/>
                <w:szCs w:val="16"/>
              </w:rPr>
              <w:t>10-</w:t>
            </w:r>
          </w:p>
          <w:p w14:paraId="43BFCE2F" w14:textId="3100FF6F" w:rsidR="00B93ECC" w:rsidRPr="00B93ECC" w:rsidRDefault="00B93ECC" w:rsidP="00B93ECC">
            <w:pPr>
              <w:jc w:val="center"/>
              <w:rPr>
                <w:sz w:val="16"/>
                <w:szCs w:val="16"/>
              </w:rPr>
            </w:pPr>
            <w:r w:rsidRPr="00B93ECC">
              <w:rPr>
                <w:sz w:val="16"/>
                <w:szCs w:val="16"/>
              </w:rPr>
              <w:t>Aug</w:t>
            </w:r>
          </w:p>
        </w:tc>
        <w:tc>
          <w:tcPr>
            <w:tcW w:w="0" w:type="auto"/>
            <w:tcBorders>
              <w:top w:val="single" w:sz="4" w:space="0" w:color="auto"/>
              <w:left w:val="nil"/>
              <w:bottom w:val="single" w:sz="4" w:space="0" w:color="auto"/>
              <w:right w:val="nil"/>
            </w:tcBorders>
            <w:shd w:val="clear" w:color="auto" w:fill="auto"/>
            <w:noWrap/>
            <w:vAlign w:val="center"/>
            <w:hideMark/>
          </w:tcPr>
          <w:p w14:paraId="0E541D25" w14:textId="77777777" w:rsidR="00B93ECC" w:rsidRPr="00B93ECC" w:rsidRDefault="00B93ECC" w:rsidP="00B93ECC">
            <w:pPr>
              <w:jc w:val="center"/>
              <w:rPr>
                <w:sz w:val="16"/>
                <w:szCs w:val="16"/>
              </w:rPr>
            </w:pPr>
            <w:r w:rsidRPr="00B93ECC">
              <w:rPr>
                <w:sz w:val="16"/>
                <w:szCs w:val="16"/>
              </w:rPr>
              <w:t>24-</w:t>
            </w:r>
          </w:p>
          <w:p w14:paraId="3055B452" w14:textId="4BEEC36C" w:rsidR="00B93ECC" w:rsidRPr="00B93ECC" w:rsidRDefault="00B93ECC" w:rsidP="00B93ECC">
            <w:pPr>
              <w:jc w:val="center"/>
              <w:rPr>
                <w:sz w:val="16"/>
                <w:szCs w:val="16"/>
              </w:rPr>
            </w:pPr>
            <w:r w:rsidRPr="00B93ECC">
              <w:rPr>
                <w:sz w:val="16"/>
                <w:szCs w:val="16"/>
              </w:rPr>
              <w:t>Aug</w:t>
            </w:r>
          </w:p>
        </w:tc>
        <w:tc>
          <w:tcPr>
            <w:tcW w:w="0" w:type="auto"/>
            <w:tcBorders>
              <w:top w:val="single" w:sz="4" w:space="0" w:color="auto"/>
              <w:left w:val="nil"/>
              <w:bottom w:val="single" w:sz="4" w:space="0" w:color="auto"/>
              <w:right w:val="nil"/>
            </w:tcBorders>
            <w:shd w:val="clear" w:color="auto" w:fill="auto"/>
            <w:noWrap/>
            <w:vAlign w:val="center"/>
            <w:hideMark/>
          </w:tcPr>
          <w:p w14:paraId="27BCEAE9" w14:textId="77777777" w:rsidR="00B93ECC" w:rsidRPr="00B93ECC" w:rsidRDefault="00B93ECC" w:rsidP="00B93ECC">
            <w:pPr>
              <w:jc w:val="center"/>
              <w:rPr>
                <w:sz w:val="16"/>
                <w:szCs w:val="16"/>
              </w:rPr>
            </w:pPr>
            <w:r w:rsidRPr="00B93ECC">
              <w:rPr>
                <w:sz w:val="16"/>
                <w:szCs w:val="16"/>
              </w:rPr>
              <w:t>14-</w:t>
            </w:r>
          </w:p>
          <w:p w14:paraId="62F3800F" w14:textId="158CB57A" w:rsidR="00B93ECC" w:rsidRPr="00B93ECC" w:rsidRDefault="00B93ECC" w:rsidP="00B93ECC">
            <w:pPr>
              <w:jc w:val="center"/>
              <w:rPr>
                <w:sz w:val="16"/>
                <w:szCs w:val="16"/>
              </w:rPr>
            </w:pPr>
            <w:r w:rsidRPr="00B93ECC">
              <w:rPr>
                <w:sz w:val="16"/>
                <w:szCs w:val="16"/>
              </w:rPr>
              <w:t>Sep</w:t>
            </w:r>
          </w:p>
        </w:tc>
        <w:tc>
          <w:tcPr>
            <w:tcW w:w="0" w:type="auto"/>
            <w:tcBorders>
              <w:top w:val="single" w:sz="4" w:space="0" w:color="auto"/>
              <w:left w:val="nil"/>
              <w:bottom w:val="single" w:sz="4" w:space="0" w:color="auto"/>
              <w:right w:val="nil"/>
            </w:tcBorders>
            <w:shd w:val="clear" w:color="auto" w:fill="auto"/>
            <w:noWrap/>
            <w:vAlign w:val="center"/>
            <w:hideMark/>
          </w:tcPr>
          <w:p w14:paraId="521AD213" w14:textId="77777777" w:rsidR="00B93ECC" w:rsidRPr="00B93ECC" w:rsidRDefault="00B93ECC" w:rsidP="00B93ECC">
            <w:pPr>
              <w:jc w:val="center"/>
              <w:rPr>
                <w:sz w:val="16"/>
                <w:szCs w:val="16"/>
              </w:rPr>
            </w:pPr>
            <w:r w:rsidRPr="00B93ECC">
              <w:rPr>
                <w:sz w:val="16"/>
                <w:szCs w:val="16"/>
              </w:rPr>
              <w:t>28-</w:t>
            </w:r>
          </w:p>
          <w:p w14:paraId="3284AA39" w14:textId="69FA0B0D" w:rsidR="00B93ECC" w:rsidRPr="00B93ECC" w:rsidRDefault="00B93ECC" w:rsidP="00B93ECC">
            <w:pPr>
              <w:jc w:val="center"/>
              <w:rPr>
                <w:sz w:val="16"/>
                <w:szCs w:val="16"/>
              </w:rPr>
            </w:pPr>
            <w:r w:rsidRPr="00B93ECC">
              <w:rPr>
                <w:sz w:val="16"/>
                <w:szCs w:val="16"/>
              </w:rPr>
              <w:t>Sep</w:t>
            </w:r>
          </w:p>
        </w:tc>
        <w:tc>
          <w:tcPr>
            <w:tcW w:w="0" w:type="auto"/>
            <w:tcBorders>
              <w:top w:val="single" w:sz="4" w:space="0" w:color="auto"/>
              <w:left w:val="nil"/>
              <w:bottom w:val="single" w:sz="4" w:space="0" w:color="auto"/>
              <w:right w:val="nil"/>
            </w:tcBorders>
            <w:shd w:val="clear" w:color="auto" w:fill="auto"/>
            <w:noWrap/>
            <w:vAlign w:val="center"/>
            <w:hideMark/>
          </w:tcPr>
          <w:p w14:paraId="7E256F2C" w14:textId="77777777" w:rsidR="00B93ECC" w:rsidRDefault="00B93ECC" w:rsidP="00B93ECC">
            <w:pPr>
              <w:jc w:val="center"/>
              <w:rPr>
                <w:sz w:val="16"/>
                <w:szCs w:val="16"/>
              </w:rPr>
            </w:pPr>
            <w:r w:rsidRPr="00B93ECC">
              <w:rPr>
                <w:sz w:val="16"/>
                <w:szCs w:val="16"/>
              </w:rPr>
              <w:t>19-</w:t>
            </w:r>
          </w:p>
          <w:p w14:paraId="26832054" w14:textId="7D26E530" w:rsidR="00B93ECC" w:rsidRPr="00B93ECC" w:rsidRDefault="00B93ECC" w:rsidP="00B93ECC">
            <w:pPr>
              <w:jc w:val="center"/>
              <w:rPr>
                <w:sz w:val="16"/>
                <w:szCs w:val="16"/>
              </w:rPr>
            </w:pPr>
            <w:r w:rsidRPr="00B93ECC">
              <w:rPr>
                <w:sz w:val="16"/>
                <w:szCs w:val="16"/>
              </w:rPr>
              <w:t>Oct</w:t>
            </w:r>
          </w:p>
        </w:tc>
        <w:tc>
          <w:tcPr>
            <w:tcW w:w="0" w:type="auto"/>
            <w:tcBorders>
              <w:top w:val="single" w:sz="4" w:space="0" w:color="auto"/>
              <w:left w:val="nil"/>
              <w:bottom w:val="single" w:sz="4" w:space="0" w:color="auto"/>
              <w:right w:val="nil"/>
            </w:tcBorders>
            <w:shd w:val="clear" w:color="auto" w:fill="auto"/>
            <w:noWrap/>
            <w:vAlign w:val="center"/>
            <w:hideMark/>
          </w:tcPr>
          <w:p w14:paraId="58336C87" w14:textId="77777777" w:rsidR="00B93ECC" w:rsidRDefault="00B93ECC" w:rsidP="00B93ECC">
            <w:pPr>
              <w:jc w:val="center"/>
              <w:rPr>
                <w:sz w:val="16"/>
                <w:szCs w:val="16"/>
              </w:rPr>
            </w:pPr>
            <w:r w:rsidRPr="00B93ECC">
              <w:rPr>
                <w:sz w:val="16"/>
                <w:szCs w:val="16"/>
              </w:rPr>
              <w:t>9-</w:t>
            </w:r>
          </w:p>
          <w:p w14:paraId="0F7C0545" w14:textId="47D76E41" w:rsidR="00B93ECC" w:rsidRPr="00B93ECC" w:rsidRDefault="00B93ECC" w:rsidP="00B93ECC">
            <w:pPr>
              <w:jc w:val="center"/>
              <w:rPr>
                <w:sz w:val="16"/>
                <w:szCs w:val="16"/>
              </w:rPr>
            </w:pPr>
            <w:r w:rsidRPr="00B93ECC">
              <w:rPr>
                <w:sz w:val="16"/>
                <w:szCs w:val="16"/>
              </w:rPr>
              <w:t>Nov</w:t>
            </w:r>
          </w:p>
        </w:tc>
        <w:tc>
          <w:tcPr>
            <w:tcW w:w="640" w:type="dxa"/>
            <w:tcBorders>
              <w:top w:val="single" w:sz="4" w:space="0" w:color="auto"/>
              <w:left w:val="nil"/>
              <w:bottom w:val="single" w:sz="4" w:space="0" w:color="auto"/>
              <w:right w:val="nil"/>
            </w:tcBorders>
            <w:shd w:val="clear" w:color="auto" w:fill="auto"/>
            <w:noWrap/>
            <w:vAlign w:val="bottom"/>
            <w:hideMark/>
          </w:tcPr>
          <w:p w14:paraId="2EAD8D14" w14:textId="77777777" w:rsidR="00B93ECC" w:rsidRDefault="00B93ECC" w:rsidP="00B93ECC">
            <w:pPr>
              <w:jc w:val="right"/>
              <w:rPr>
                <w:sz w:val="16"/>
                <w:szCs w:val="16"/>
              </w:rPr>
            </w:pPr>
            <w:r w:rsidRPr="00B93ECC">
              <w:rPr>
                <w:sz w:val="16"/>
                <w:szCs w:val="16"/>
              </w:rPr>
              <w:t>7-</w:t>
            </w:r>
          </w:p>
          <w:p w14:paraId="23E2D7DF" w14:textId="530A0D75" w:rsidR="00B93ECC" w:rsidRPr="00B93ECC" w:rsidRDefault="00B93ECC" w:rsidP="00B93ECC">
            <w:pPr>
              <w:jc w:val="right"/>
              <w:rPr>
                <w:sz w:val="16"/>
                <w:szCs w:val="16"/>
              </w:rPr>
            </w:pPr>
            <w:r w:rsidRPr="00B93ECC">
              <w:rPr>
                <w:sz w:val="16"/>
                <w:szCs w:val="16"/>
              </w:rPr>
              <w:t>Dec</w:t>
            </w:r>
          </w:p>
        </w:tc>
      </w:tr>
      <w:tr w:rsidR="00F40E19" w:rsidRPr="00B93ECC" w14:paraId="46F02D60" w14:textId="77777777" w:rsidTr="00F40E19">
        <w:tc>
          <w:tcPr>
            <w:tcW w:w="0" w:type="auto"/>
            <w:tcBorders>
              <w:top w:val="single" w:sz="4" w:space="0" w:color="auto"/>
              <w:left w:val="nil"/>
              <w:bottom w:val="nil"/>
              <w:right w:val="nil"/>
            </w:tcBorders>
            <w:shd w:val="clear" w:color="auto" w:fill="auto"/>
            <w:noWrap/>
            <w:vAlign w:val="bottom"/>
            <w:hideMark/>
          </w:tcPr>
          <w:p w14:paraId="6743475E" w14:textId="77777777" w:rsidR="00B93ECC" w:rsidRPr="00B93ECC" w:rsidRDefault="00B93ECC" w:rsidP="00B93ECC">
            <w:pPr>
              <w:rPr>
                <w:sz w:val="16"/>
                <w:szCs w:val="16"/>
              </w:rPr>
            </w:pPr>
            <w:r w:rsidRPr="00B93ECC">
              <w:rPr>
                <w:sz w:val="16"/>
                <w:szCs w:val="16"/>
              </w:rPr>
              <w:t>BR1</w:t>
            </w:r>
          </w:p>
        </w:tc>
        <w:tc>
          <w:tcPr>
            <w:tcW w:w="0" w:type="auto"/>
            <w:tcBorders>
              <w:top w:val="single" w:sz="4" w:space="0" w:color="auto"/>
              <w:left w:val="nil"/>
              <w:bottom w:val="nil"/>
              <w:right w:val="nil"/>
            </w:tcBorders>
            <w:shd w:val="clear" w:color="auto" w:fill="auto"/>
            <w:noWrap/>
            <w:vAlign w:val="bottom"/>
            <w:hideMark/>
          </w:tcPr>
          <w:p w14:paraId="1B15C362" w14:textId="27C82403" w:rsidR="00B93ECC" w:rsidRPr="00B93ECC" w:rsidRDefault="00B93ECC" w:rsidP="00B93ECC">
            <w:pPr>
              <w:jc w:val="right"/>
              <w:rPr>
                <w:sz w:val="16"/>
                <w:szCs w:val="16"/>
              </w:rPr>
            </w:pPr>
            <w:r w:rsidRPr="00B93ECC">
              <w:rPr>
                <w:sz w:val="16"/>
                <w:szCs w:val="16"/>
              </w:rPr>
              <w:t>98.1</w:t>
            </w:r>
          </w:p>
        </w:tc>
        <w:tc>
          <w:tcPr>
            <w:tcW w:w="0" w:type="auto"/>
            <w:tcBorders>
              <w:top w:val="single" w:sz="4" w:space="0" w:color="auto"/>
              <w:left w:val="nil"/>
              <w:bottom w:val="nil"/>
              <w:right w:val="nil"/>
            </w:tcBorders>
            <w:shd w:val="clear" w:color="auto" w:fill="auto"/>
            <w:noWrap/>
            <w:vAlign w:val="bottom"/>
            <w:hideMark/>
          </w:tcPr>
          <w:p w14:paraId="2CF53F19" w14:textId="3F36E7FA" w:rsidR="00B93ECC" w:rsidRPr="00B93ECC" w:rsidRDefault="00B93ECC" w:rsidP="00B93ECC">
            <w:pPr>
              <w:jc w:val="right"/>
              <w:rPr>
                <w:sz w:val="16"/>
                <w:szCs w:val="16"/>
              </w:rPr>
            </w:pPr>
            <w:r w:rsidRPr="00B93ECC">
              <w:rPr>
                <w:sz w:val="16"/>
                <w:szCs w:val="16"/>
              </w:rPr>
              <w:t>98.1</w:t>
            </w:r>
          </w:p>
        </w:tc>
        <w:tc>
          <w:tcPr>
            <w:tcW w:w="0" w:type="auto"/>
            <w:tcBorders>
              <w:top w:val="single" w:sz="4" w:space="0" w:color="auto"/>
              <w:left w:val="nil"/>
              <w:bottom w:val="nil"/>
              <w:right w:val="nil"/>
            </w:tcBorders>
            <w:shd w:val="clear" w:color="auto" w:fill="auto"/>
            <w:noWrap/>
            <w:vAlign w:val="bottom"/>
            <w:hideMark/>
          </w:tcPr>
          <w:p w14:paraId="57827A46" w14:textId="7486DB82" w:rsidR="00B93ECC" w:rsidRPr="00B93ECC" w:rsidRDefault="00B93ECC" w:rsidP="00B93ECC">
            <w:pPr>
              <w:jc w:val="right"/>
              <w:rPr>
                <w:sz w:val="16"/>
                <w:szCs w:val="16"/>
              </w:rPr>
            </w:pPr>
            <w:r w:rsidRPr="00B93ECC">
              <w:rPr>
                <w:sz w:val="16"/>
                <w:szCs w:val="16"/>
              </w:rPr>
              <w:t>81.3</w:t>
            </w:r>
          </w:p>
        </w:tc>
        <w:tc>
          <w:tcPr>
            <w:tcW w:w="0" w:type="auto"/>
            <w:tcBorders>
              <w:top w:val="single" w:sz="4" w:space="0" w:color="auto"/>
              <w:left w:val="nil"/>
              <w:bottom w:val="nil"/>
              <w:right w:val="nil"/>
            </w:tcBorders>
            <w:shd w:val="clear" w:color="auto" w:fill="auto"/>
            <w:noWrap/>
            <w:vAlign w:val="bottom"/>
            <w:hideMark/>
          </w:tcPr>
          <w:p w14:paraId="4399A140" w14:textId="394FE00F" w:rsidR="00B93ECC" w:rsidRPr="00B93ECC" w:rsidRDefault="00B93ECC" w:rsidP="00B93ECC">
            <w:pPr>
              <w:jc w:val="right"/>
              <w:rPr>
                <w:sz w:val="16"/>
                <w:szCs w:val="16"/>
              </w:rPr>
            </w:pPr>
            <w:r w:rsidRPr="00B93ECC">
              <w:rPr>
                <w:sz w:val="16"/>
                <w:szCs w:val="16"/>
              </w:rPr>
              <w:t>98.1</w:t>
            </w:r>
          </w:p>
        </w:tc>
        <w:tc>
          <w:tcPr>
            <w:tcW w:w="0" w:type="auto"/>
            <w:tcBorders>
              <w:top w:val="single" w:sz="4" w:space="0" w:color="auto"/>
              <w:left w:val="nil"/>
              <w:bottom w:val="nil"/>
              <w:right w:val="nil"/>
            </w:tcBorders>
            <w:shd w:val="clear" w:color="auto" w:fill="auto"/>
            <w:noWrap/>
            <w:vAlign w:val="bottom"/>
            <w:hideMark/>
          </w:tcPr>
          <w:p w14:paraId="77CBFB93" w14:textId="434475DE" w:rsidR="00B93ECC" w:rsidRPr="00B93ECC" w:rsidRDefault="00B93ECC" w:rsidP="00B93ECC">
            <w:pPr>
              <w:jc w:val="right"/>
              <w:rPr>
                <w:sz w:val="16"/>
                <w:szCs w:val="16"/>
              </w:rPr>
            </w:pPr>
            <w:r w:rsidRPr="00B93ECC">
              <w:rPr>
                <w:sz w:val="16"/>
                <w:szCs w:val="16"/>
              </w:rPr>
              <w:t>199.0</w:t>
            </w:r>
          </w:p>
        </w:tc>
        <w:tc>
          <w:tcPr>
            <w:tcW w:w="0" w:type="auto"/>
            <w:tcBorders>
              <w:top w:val="single" w:sz="4" w:space="0" w:color="auto"/>
              <w:left w:val="nil"/>
              <w:bottom w:val="nil"/>
              <w:right w:val="nil"/>
            </w:tcBorders>
            <w:shd w:val="clear" w:color="auto" w:fill="auto"/>
            <w:noWrap/>
            <w:vAlign w:val="bottom"/>
            <w:hideMark/>
          </w:tcPr>
          <w:p w14:paraId="677F22BF" w14:textId="7A8383EC" w:rsidR="00B93ECC" w:rsidRPr="00B93ECC" w:rsidRDefault="00B93ECC" w:rsidP="00B93ECC">
            <w:pPr>
              <w:jc w:val="right"/>
              <w:rPr>
                <w:sz w:val="16"/>
                <w:szCs w:val="16"/>
              </w:rPr>
            </w:pPr>
            <w:r w:rsidRPr="00B93ECC">
              <w:rPr>
                <w:sz w:val="16"/>
                <w:szCs w:val="16"/>
              </w:rPr>
              <w:t>207.0</w:t>
            </w:r>
          </w:p>
        </w:tc>
        <w:tc>
          <w:tcPr>
            <w:tcW w:w="0" w:type="auto"/>
            <w:tcBorders>
              <w:top w:val="single" w:sz="4" w:space="0" w:color="auto"/>
              <w:left w:val="nil"/>
              <w:bottom w:val="nil"/>
              <w:right w:val="nil"/>
            </w:tcBorders>
            <w:shd w:val="clear" w:color="auto" w:fill="auto"/>
            <w:noWrap/>
            <w:vAlign w:val="bottom"/>
            <w:hideMark/>
          </w:tcPr>
          <w:p w14:paraId="1364EC68" w14:textId="2EE8742E" w:rsidR="00B93ECC" w:rsidRPr="00B93ECC" w:rsidRDefault="00B93ECC" w:rsidP="00B93ECC">
            <w:pPr>
              <w:jc w:val="right"/>
              <w:rPr>
                <w:sz w:val="16"/>
                <w:szCs w:val="16"/>
              </w:rPr>
            </w:pPr>
            <w:r w:rsidRPr="00B93ECC">
              <w:rPr>
                <w:sz w:val="16"/>
                <w:szCs w:val="16"/>
              </w:rPr>
              <w:t>1090.0</w:t>
            </w:r>
          </w:p>
        </w:tc>
        <w:tc>
          <w:tcPr>
            <w:tcW w:w="0" w:type="auto"/>
            <w:tcBorders>
              <w:top w:val="single" w:sz="4" w:space="0" w:color="auto"/>
              <w:left w:val="nil"/>
              <w:bottom w:val="nil"/>
              <w:right w:val="nil"/>
            </w:tcBorders>
            <w:shd w:val="clear" w:color="auto" w:fill="auto"/>
            <w:noWrap/>
            <w:vAlign w:val="bottom"/>
            <w:hideMark/>
          </w:tcPr>
          <w:p w14:paraId="21CDFE4A" w14:textId="58FA62D2" w:rsidR="00B93ECC" w:rsidRPr="00B93ECC" w:rsidRDefault="00B93ECC" w:rsidP="00B93ECC">
            <w:pPr>
              <w:jc w:val="right"/>
              <w:rPr>
                <w:sz w:val="16"/>
                <w:szCs w:val="16"/>
              </w:rPr>
            </w:pPr>
            <w:r w:rsidRPr="00B93ECC">
              <w:rPr>
                <w:sz w:val="16"/>
                <w:szCs w:val="16"/>
              </w:rPr>
              <w:t>387.0</w:t>
            </w:r>
          </w:p>
        </w:tc>
        <w:tc>
          <w:tcPr>
            <w:tcW w:w="0" w:type="auto"/>
            <w:tcBorders>
              <w:top w:val="single" w:sz="4" w:space="0" w:color="auto"/>
              <w:left w:val="nil"/>
              <w:bottom w:val="nil"/>
              <w:right w:val="nil"/>
            </w:tcBorders>
            <w:shd w:val="clear" w:color="auto" w:fill="auto"/>
            <w:noWrap/>
            <w:vAlign w:val="bottom"/>
            <w:hideMark/>
          </w:tcPr>
          <w:p w14:paraId="76A132AC" w14:textId="67C92BCC" w:rsidR="00B93ECC" w:rsidRPr="00B93ECC" w:rsidRDefault="00B93ECC" w:rsidP="00B93ECC">
            <w:pPr>
              <w:jc w:val="right"/>
              <w:rPr>
                <w:sz w:val="16"/>
                <w:szCs w:val="16"/>
              </w:rPr>
            </w:pPr>
            <w:r w:rsidRPr="00B93ECC">
              <w:rPr>
                <w:sz w:val="16"/>
                <w:szCs w:val="16"/>
              </w:rPr>
              <w:t>412.0</w:t>
            </w:r>
          </w:p>
        </w:tc>
        <w:tc>
          <w:tcPr>
            <w:tcW w:w="0" w:type="auto"/>
            <w:tcBorders>
              <w:top w:val="single" w:sz="4" w:space="0" w:color="auto"/>
              <w:left w:val="nil"/>
              <w:bottom w:val="nil"/>
              <w:right w:val="nil"/>
            </w:tcBorders>
            <w:shd w:val="clear" w:color="auto" w:fill="auto"/>
            <w:noWrap/>
            <w:vAlign w:val="bottom"/>
            <w:hideMark/>
          </w:tcPr>
          <w:p w14:paraId="2121EFDD" w14:textId="07C9418F" w:rsidR="00B93ECC" w:rsidRPr="00B93ECC" w:rsidRDefault="00B93ECC" w:rsidP="00B93ECC">
            <w:pPr>
              <w:jc w:val="right"/>
              <w:rPr>
                <w:sz w:val="16"/>
                <w:szCs w:val="16"/>
              </w:rPr>
            </w:pPr>
            <w:r w:rsidRPr="00B93ECC">
              <w:rPr>
                <w:sz w:val="16"/>
                <w:szCs w:val="16"/>
              </w:rPr>
              <w:t>199.0</w:t>
            </w:r>
          </w:p>
        </w:tc>
        <w:tc>
          <w:tcPr>
            <w:tcW w:w="0" w:type="auto"/>
            <w:tcBorders>
              <w:top w:val="single" w:sz="4" w:space="0" w:color="auto"/>
              <w:left w:val="nil"/>
              <w:bottom w:val="nil"/>
              <w:right w:val="nil"/>
            </w:tcBorders>
            <w:shd w:val="clear" w:color="auto" w:fill="auto"/>
            <w:noWrap/>
            <w:vAlign w:val="bottom"/>
            <w:hideMark/>
          </w:tcPr>
          <w:p w14:paraId="2DFBC309" w14:textId="3764990A" w:rsidR="00B93ECC" w:rsidRPr="00B93ECC" w:rsidRDefault="00B93ECC" w:rsidP="00B93ECC">
            <w:pPr>
              <w:jc w:val="right"/>
              <w:rPr>
                <w:sz w:val="16"/>
                <w:szCs w:val="16"/>
              </w:rPr>
            </w:pPr>
            <w:r w:rsidRPr="00B93ECC">
              <w:rPr>
                <w:sz w:val="16"/>
                <w:szCs w:val="16"/>
              </w:rPr>
              <w:t>294.0</w:t>
            </w:r>
          </w:p>
        </w:tc>
        <w:tc>
          <w:tcPr>
            <w:tcW w:w="0" w:type="auto"/>
            <w:tcBorders>
              <w:top w:val="single" w:sz="4" w:space="0" w:color="auto"/>
              <w:left w:val="nil"/>
              <w:bottom w:val="nil"/>
              <w:right w:val="nil"/>
            </w:tcBorders>
            <w:shd w:val="clear" w:color="auto" w:fill="auto"/>
            <w:noWrap/>
            <w:vAlign w:val="bottom"/>
            <w:hideMark/>
          </w:tcPr>
          <w:p w14:paraId="2E75EA44" w14:textId="79209946" w:rsidR="00B93ECC" w:rsidRPr="00B93ECC" w:rsidRDefault="00B93ECC" w:rsidP="00B93ECC">
            <w:pPr>
              <w:jc w:val="right"/>
              <w:rPr>
                <w:sz w:val="16"/>
                <w:szCs w:val="16"/>
              </w:rPr>
            </w:pPr>
            <w:r w:rsidRPr="00B93ECC">
              <w:rPr>
                <w:sz w:val="16"/>
                <w:szCs w:val="16"/>
              </w:rPr>
              <w:t>116.0</w:t>
            </w:r>
          </w:p>
        </w:tc>
        <w:tc>
          <w:tcPr>
            <w:tcW w:w="0" w:type="auto"/>
            <w:tcBorders>
              <w:top w:val="single" w:sz="4" w:space="0" w:color="auto"/>
              <w:left w:val="nil"/>
              <w:bottom w:val="nil"/>
              <w:right w:val="nil"/>
            </w:tcBorders>
            <w:shd w:val="clear" w:color="auto" w:fill="auto"/>
            <w:noWrap/>
            <w:vAlign w:val="bottom"/>
            <w:hideMark/>
          </w:tcPr>
          <w:p w14:paraId="7CA8FCCE" w14:textId="41B4836E" w:rsidR="00B93ECC" w:rsidRPr="00B93ECC" w:rsidRDefault="00B93ECC" w:rsidP="00B93ECC">
            <w:pPr>
              <w:jc w:val="right"/>
              <w:rPr>
                <w:sz w:val="16"/>
                <w:szCs w:val="16"/>
              </w:rPr>
            </w:pPr>
            <w:r w:rsidRPr="00B93ECC">
              <w:rPr>
                <w:sz w:val="16"/>
                <w:szCs w:val="16"/>
              </w:rPr>
              <w:t>98.1</w:t>
            </w:r>
          </w:p>
        </w:tc>
        <w:tc>
          <w:tcPr>
            <w:tcW w:w="0" w:type="auto"/>
            <w:tcBorders>
              <w:top w:val="single" w:sz="4" w:space="0" w:color="auto"/>
              <w:left w:val="nil"/>
              <w:bottom w:val="nil"/>
              <w:right w:val="nil"/>
            </w:tcBorders>
            <w:shd w:val="clear" w:color="auto" w:fill="auto"/>
            <w:noWrap/>
            <w:vAlign w:val="bottom"/>
            <w:hideMark/>
          </w:tcPr>
          <w:p w14:paraId="79F75D53" w14:textId="6667D737" w:rsidR="00B93ECC" w:rsidRPr="00B93ECC" w:rsidRDefault="00B93ECC" w:rsidP="00B93ECC">
            <w:pPr>
              <w:jc w:val="right"/>
              <w:rPr>
                <w:sz w:val="16"/>
                <w:szCs w:val="16"/>
              </w:rPr>
            </w:pPr>
            <w:r w:rsidRPr="00B93ECC">
              <w:rPr>
                <w:sz w:val="16"/>
                <w:szCs w:val="16"/>
              </w:rPr>
              <w:t>98.1</w:t>
            </w:r>
          </w:p>
        </w:tc>
        <w:tc>
          <w:tcPr>
            <w:tcW w:w="0" w:type="auto"/>
            <w:tcBorders>
              <w:top w:val="single" w:sz="4" w:space="0" w:color="auto"/>
              <w:left w:val="nil"/>
              <w:bottom w:val="nil"/>
              <w:right w:val="nil"/>
            </w:tcBorders>
            <w:shd w:val="clear" w:color="auto" w:fill="auto"/>
            <w:noWrap/>
            <w:vAlign w:val="bottom"/>
            <w:hideMark/>
          </w:tcPr>
          <w:p w14:paraId="21C427F9" w14:textId="0E79A8D8" w:rsidR="00B93ECC" w:rsidRPr="00B93ECC" w:rsidRDefault="00B93ECC" w:rsidP="00B93ECC">
            <w:pPr>
              <w:jc w:val="right"/>
              <w:rPr>
                <w:sz w:val="16"/>
                <w:szCs w:val="16"/>
              </w:rPr>
            </w:pPr>
            <w:r w:rsidRPr="00B93ECC">
              <w:rPr>
                <w:sz w:val="16"/>
                <w:szCs w:val="16"/>
              </w:rPr>
              <w:t>95.0</w:t>
            </w:r>
          </w:p>
        </w:tc>
        <w:tc>
          <w:tcPr>
            <w:tcW w:w="0" w:type="auto"/>
            <w:tcBorders>
              <w:top w:val="single" w:sz="4" w:space="0" w:color="auto"/>
              <w:left w:val="nil"/>
              <w:bottom w:val="nil"/>
              <w:right w:val="nil"/>
            </w:tcBorders>
            <w:shd w:val="clear" w:color="auto" w:fill="auto"/>
            <w:noWrap/>
            <w:vAlign w:val="bottom"/>
            <w:hideMark/>
          </w:tcPr>
          <w:p w14:paraId="7D3E47CE" w14:textId="30333B24" w:rsidR="00B93ECC" w:rsidRPr="00B93ECC" w:rsidRDefault="00B93ECC" w:rsidP="00B93ECC">
            <w:pPr>
              <w:jc w:val="right"/>
              <w:rPr>
                <w:sz w:val="16"/>
                <w:szCs w:val="16"/>
              </w:rPr>
            </w:pPr>
            <w:r w:rsidRPr="00B93ECC">
              <w:rPr>
                <w:sz w:val="16"/>
                <w:szCs w:val="16"/>
              </w:rPr>
              <w:t>107.0</w:t>
            </w:r>
          </w:p>
        </w:tc>
        <w:tc>
          <w:tcPr>
            <w:tcW w:w="640" w:type="dxa"/>
            <w:tcBorders>
              <w:top w:val="single" w:sz="4" w:space="0" w:color="auto"/>
              <w:left w:val="nil"/>
              <w:bottom w:val="nil"/>
              <w:right w:val="nil"/>
            </w:tcBorders>
            <w:shd w:val="clear" w:color="auto" w:fill="auto"/>
            <w:noWrap/>
            <w:vAlign w:val="bottom"/>
            <w:hideMark/>
          </w:tcPr>
          <w:p w14:paraId="5955AD8F" w14:textId="5451731D" w:rsidR="00B93ECC" w:rsidRPr="00B93ECC" w:rsidRDefault="00B93ECC" w:rsidP="00B93ECC">
            <w:pPr>
              <w:jc w:val="right"/>
              <w:rPr>
                <w:sz w:val="16"/>
                <w:szCs w:val="16"/>
              </w:rPr>
            </w:pPr>
            <w:r w:rsidRPr="00B93ECC">
              <w:rPr>
                <w:sz w:val="16"/>
                <w:szCs w:val="16"/>
              </w:rPr>
              <w:t>110.0</w:t>
            </w:r>
          </w:p>
        </w:tc>
      </w:tr>
      <w:tr w:rsidR="00F40E19" w:rsidRPr="00B93ECC" w14:paraId="3B29481A" w14:textId="77777777" w:rsidTr="00F40E19">
        <w:tc>
          <w:tcPr>
            <w:tcW w:w="0" w:type="auto"/>
            <w:tcBorders>
              <w:top w:val="nil"/>
              <w:left w:val="nil"/>
              <w:bottom w:val="nil"/>
              <w:right w:val="nil"/>
            </w:tcBorders>
            <w:shd w:val="clear" w:color="auto" w:fill="auto"/>
            <w:noWrap/>
            <w:vAlign w:val="bottom"/>
            <w:hideMark/>
          </w:tcPr>
          <w:p w14:paraId="0709A155" w14:textId="77777777" w:rsidR="00B93ECC" w:rsidRPr="00B93ECC" w:rsidRDefault="00B93ECC" w:rsidP="00B93ECC">
            <w:pPr>
              <w:rPr>
                <w:sz w:val="16"/>
                <w:szCs w:val="16"/>
              </w:rPr>
            </w:pPr>
            <w:r w:rsidRPr="00B93ECC">
              <w:rPr>
                <w:sz w:val="16"/>
                <w:szCs w:val="16"/>
              </w:rPr>
              <w:t>STL</w:t>
            </w:r>
          </w:p>
        </w:tc>
        <w:tc>
          <w:tcPr>
            <w:tcW w:w="0" w:type="auto"/>
            <w:tcBorders>
              <w:top w:val="nil"/>
              <w:left w:val="nil"/>
              <w:bottom w:val="nil"/>
              <w:right w:val="nil"/>
            </w:tcBorders>
            <w:shd w:val="clear" w:color="auto" w:fill="auto"/>
            <w:noWrap/>
            <w:vAlign w:val="bottom"/>
            <w:hideMark/>
          </w:tcPr>
          <w:p w14:paraId="177EEB1C" w14:textId="77777777" w:rsidR="00B93ECC" w:rsidRPr="00B93ECC" w:rsidRDefault="00B93ECC" w:rsidP="00B93ECC">
            <w:pPr>
              <w:rPr>
                <w:sz w:val="16"/>
                <w:szCs w:val="16"/>
              </w:rPr>
            </w:pPr>
          </w:p>
        </w:tc>
        <w:tc>
          <w:tcPr>
            <w:tcW w:w="0" w:type="auto"/>
            <w:tcBorders>
              <w:top w:val="nil"/>
              <w:left w:val="nil"/>
              <w:bottom w:val="nil"/>
              <w:right w:val="nil"/>
            </w:tcBorders>
            <w:shd w:val="clear" w:color="auto" w:fill="auto"/>
            <w:noWrap/>
            <w:vAlign w:val="bottom"/>
            <w:hideMark/>
          </w:tcPr>
          <w:p w14:paraId="7B0E519B" w14:textId="77777777" w:rsidR="00B93ECC" w:rsidRPr="00B93ECC" w:rsidRDefault="00B93ECC" w:rsidP="00B93ECC">
            <w:pPr>
              <w:rPr>
                <w:sz w:val="16"/>
                <w:szCs w:val="16"/>
              </w:rPr>
            </w:pPr>
          </w:p>
        </w:tc>
        <w:tc>
          <w:tcPr>
            <w:tcW w:w="0" w:type="auto"/>
            <w:tcBorders>
              <w:top w:val="nil"/>
              <w:left w:val="nil"/>
              <w:bottom w:val="nil"/>
              <w:right w:val="nil"/>
            </w:tcBorders>
            <w:shd w:val="clear" w:color="auto" w:fill="auto"/>
            <w:noWrap/>
            <w:vAlign w:val="bottom"/>
            <w:hideMark/>
          </w:tcPr>
          <w:p w14:paraId="6F5DAF9A" w14:textId="77777777" w:rsidR="00B93ECC" w:rsidRPr="00B93ECC" w:rsidRDefault="00B93ECC" w:rsidP="00B93ECC">
            <w:pPr>
              <w:rPr>
                <w:sz w:val="16"/>
                <w:szCs w:val="16"/>
              </w:rPr>
            </w:pPr>
          </w:p>
        </w:tc>
        <w:tc>
          <w:tcPr>
            <w:tcW w:w="0" w:type="auto"/>
            <w:tcBorders>
              <w:top w:val="nil"/>
              <w:left w:val="nil"/>
              <w:bottom w:val="nil"/>
              <w:right w:val="nil"/>
            </w:tcBorders>
            <w:shd w:val="clear" w:color="auto" w:fill="auto"/>
            <w:noWrap/>
            <w:vAlign w:val="bottom"/>
            <w:hideMark/>
          </w:tcPr>
          <w:p w14:paraId="7826905E" w14:textId="2197DE6D" w:rsidR="00B93ECC" w:rsidRPr="00B93ECC" w:rsidRDefault="00B93ECC" w:rsidP="00B93ECC">
            <w:pPr>
              <w:jc w:val="right"/>
              <w:rPr>
                <w:sz w:val="16"/>
                <w:szCs w:val="16"/>
              </w:rPr>
            </w:pPr>
            <w:r w:rsidRPr="00B93ECC">
              <w:rPr>
                <w:sz w:val="16"/>
                <w:szCs w:val="16"/>
              </w:rPr>
              <w:t>9.9</w:t>
            </w:r>
          </w:p>
        </w:tc>
        <w:tc>
          <w:tcPr>
            <w:tcW w:w="0" w:type="auto"/>
            <w:tcBorders>
              <w:top w:val="nil"/>
              <w:left w:val="nil"/>
              <w:bottom w:val="nil"/>
              <w:right w:val="nil"/>
            </w:tcBorders>
            <w:shd w:val="clear" w:color="auto" w:fill="auto"/>
            <w:noWrap/>
            <w:vAlign w:val="bottom"/>
            <w:hideMark/>
          </w:tcPr>
          <w:p w14:paraId="7A7D55DD" w14:textId="69650BE9" w:rsidR="00B93ECC" w:rsidRPr="00B93ECC" w:rsidRDefault="00B93ECC" w:rsidP="00B93ECC">
            <w:pPr>
              <w:jc w:val="right"/>
              <w:rPr>
                <w:sz w:val="16"/>
                <w:szCs w:val="16"/>
              </w:rPr>
            </w:pPr>
            <w:r w:rsidRPr="00B93ECC">
              <w:rPr>
                <w:sz w:val="16"/>
                <w:szCs w:val="16"/>
              </w:rPr>
              <w:t>23.7</w:t>
            </w:r>
          </w:p>
        </w:tc>
        <w:tc>
          <w:tcPr>
            <w:tcW w:w="0" w:type="auto"/>
            <w:tcBorders>
              <w:top w:val="nil"/>
              <w:left w:val="nil"/>
              <w:bottom w:val="nil"/>
              <w:right w:val="nil"/>
            </w:tcBorders>
            <w:shd w:val="clear" w:color="auto" w:fill="auto"/>
            <w:noWrap/>
            <w:vAlign w:val="bottom"/>
            <w:hideMark/>
          </w:tcPr>
          <w:p w14:paraId="3553F8E5" w14:textId="2544CCD6" w:rsidR="00B93ECC" w:rsidRPr="00B93ECC" w:rsidRDefault="00B93ECC" w:rsidP="00B93ECC">
            <w:pPr>
              <w:jc w:val="right"/>
              <w:rPr>
                <w:sz w:val="16"/>
                <w:szCs w:val="16"/>
              </w:rPr>
            </w:pPr>
            <w:r w:rsidRPr="00B93ECC">
              <w:rPr>
                <w:sz w:val="16"/>
                <w:szCs w:val="16"/>
              </w:rPr>
              <w:t>37.1</w:t>
            </w:r>
          </w:p>
        </w:tc>
        <w:tc>
          <w:tcPr>
            <w:tcW w:w="0" w:type="auto"/>
            <w:tcBorders>
              <w:top w:val="nil"/>
              <w:left w:val="nil"/>
              <w:bottom w:val="nil"/>
              <w:right w:val="nil"/>
            </w:tcBorders>
            <w:shd w:val="clear" w:color="auto" w:fill="auto"/>
            <w:noWrap/>
            <w:vAlign w:val="bottom"/>
            <w:hideMark/>
          </w:tcPr>
          <w:p w14:paraId="71803B89" w14:textId="636A59AA" w:rsidR="00B93ECC" w:rsidRPr="00B93ECC" w:rsidRDefault="00B93ECC" w:rsidP="00B93ECC">
            <w:pPr>
              <w:jc w:val="right"/>
              <w:rPr>
                <w:sz w:val="16"/>
                <w:szCs w:val="16"/>
              </w:rPr>
            </w:pPr>
            <w:r w:rsidRPr="00B93ECC">
              <w:rPr>
                <w:sz w:val="16"/>
                <w:szCs w:val="16"/>
              </w:rPr>
              <w:t>126.1</w:t>
            </w:r>
          </w:p>
        </w:tc>
        <w:tc>
          <w:tcPr>
            <w:tcW w:w="0" w:type="auto"/>
            <w:tcBorders>
              <w:top w:val="nil"/>
              <w:left w:val="nil"/>
              <w:bottom w:val="nil"/>
              <w:right w:val="nil"/>
            </w:tcBorders>
            <w:shd w:val="clear" w:color="auto" w:fill="auto"/>
            <w:noWrap/>
            <w:vAlign w:val="bottom"/>
            <w:hideMark/>
          </w:tcPr>
          <w:p w14:paraId="5F78E882" w14:textId="26F4C970" w:rsidR="00B93ECC" w:rsidRPr="00B93ECC" w:rsidRDefault="00B93ECC" w:rsidP="00B93ECC">
            <w:pPr>
              <w:jc w:val="right"/>
              <w:rPr>
                <w:sz w:val="16"/>
                <w:szCs w:val="16"/>
              </w:rPr>
            </w:pPr>
            <w:r w:rsidRPr="00B93ECC">
              <w:rPr>
                <w:sz w:val="16"/>
                <w:szCs w:val="16"/>
              </w:rPr>
              <w:t>98.0</w:t>
            </w:r>
          </w:p>
        </w:tc>
        <w:tc>
          <w:tcPr>
            <w:tcW w:w="0" w:type="auto"/>
            <w:tcBorders>
              <w:top w:val="nil"/>
              <w:left w:val="nil"/>
              <w:bottom w:val="nil"/>
              <w:right w:val="nil"/>
            </w:tcBorders>
            <w:shd w:val="clear" w:color="auto" w:fill="auto"/>
            <w:noWrap/>
            <w:vAlign w:val="bottom"/>
            <w:hideMark/>
          </w:tcPr>
          <w:p w14:paraId="3C7CB93D" w14:textId="1E76E684" w:rsidR="00B93ECC" w:rsidRPr="00B93ECC" w:rsidRDefault="00B93ECC" w:rsidP="00B93ECC">
            <w:pPr>
              <w:jc w:val="right"/>
              <w:rPr>
                <w:sz w:val="16"/>
                <w:szCs w:val="16"/>
              </w:rPr>
            </w:pPr>
            <w:r w:rsidRPr="00B93ECC">
              <w:rPr>
                <w:sz w:val="16"/>
                <w:szCs w:val="16"/>
              </w:rPr>
              <w:t>63.8</w:t>
            </w:r>
          </w:p>
        </w:tc>
        <w:tc>
          <w:tcPr>
            <w:tcW w:w="0" w:type="auto"/>
            <w:tcBorders>
              <w:top w:val="nil"/>
              <w:left w:val="nil"/>
              <w:bottom w:val="nil"/>
              <w:right w:val="nil"/>
            </w:tcBorders>
            <w:shd w:val="clear" w:color="auto" w:fill="auto"/>
            <w:noWrap/>
            <w:vAlign w:val="bottom"/>
            <w:hideMark/>
          </w:tcPr>
          <w:p w14:paraId="17DB3639" w14:textId="184E505D" w:rsidR="00B93ECC" w:rsidRPr="00B93ECC" w:rsidRDefault="00B93ECC" w:rsidP="00B93ECC">
            <w:pPr>
              <w:jc w:val="right"/>
              <w:rPr>
                <w:sz w:val="16"/>
                <w:szCs w:val="16"/>
              </w:rPr>
            </w:pPr>
            <w:r w:rsidRPr="00B93ECC">
              <w:rPr>
                <w:sz w:val="16"/>
                <w:szCs w:val="16"/>
              </w:rPr>
              <w:t>27.5</w:t>
            </w:r>
          </w:p>
        </w:tc>
        <w:tc>
          <w:tcPr>
            <w:tcW w:w="0" w:type="auto"/>
            <w:tcBorders>
              <w:top w:val="nil"/>
              <w:left w:val="nil"/>
              <w:bottom w:val="nil"/>
              <w:right w:val="nil"/>
            </w:tcBorders>
            <w:shd w:val="clear" w:color="auto" w:fill="auto"/>
            <w:noWrap/>
            <w:vAlign w:val="bottom"/>
            <w:hideMark/>
          </w:tcPr>
          <w:p w14:paraId="4FBBF31C" w14:textId="0182607C" w:rsidR="00B93ECC" w:rsidRPr="00B93ECC" w:rsidRDefault="00B93ECC" w:rsidP="00B93ECC">
            <w:pPr>
              <w:jc w:val="right"/>
              <w:rPr>
                <w:sz w:val="16"/>
                <w:szCs w:val="16"/>
              </w:rPr>
            </w:pPr>
            <w:r w:rsidRPr="00B93ECC">
              <w:rPr>
                <w:sz w:val="16"/>
                <w:szCs w:val="16"/>
              </w:rPr>
              <w:t>19.6</w:t>
            </w:r>
          </w:p>
        </w:tc>
        <w:tc>
          <w:tcPr>
            <w:tcW w:w="0" w:type="auto"/>
            <w:tcBorders>
              <w:top w:val="nil"/>
              <w:left w:val="nil"/>
              <w:bottom w:val="nil"/>
              <w:right w:val="nil"/>
            </w:tcBorders>
            <w:shd w:val="clear" w:color="auto" w:fill="auto"/>
            <w:noWrap/>
            <w:vAlign w:val="bottom"/>
            <w:hideMark/>
          </w:tcPr>
          <w:p w14:paraId="786A612B" w14:textId="2C2EBA0D" w:rsidR="00B93ECC" w:rsidRPr="00B93ECC" w:rsidRDefault="00B93ECC" w:rsidP="00B93ECC">
            <w:pPr>
              <w:jc w:val="right"/>
              <w:rPr>
                <w:sz w:val="16"/>
                <w:szCs w:val="16"/>
              </w:rPr>
            </w:pPr>
            <w:r w:rsidRPr="00B93ECC">
              <w:rPr>
                <w:sz w:val="16"/>
                <w:szCs w:val="16"/>
              </w:rPr>
              <w:t>13.4</w:t>
            </w:r>
          </w:p>
        </w:tc>
        <w:tc>
          <w:tcPr>
            <w:tcW w:w="0" w:type="auto"/>
            <w:tcBorders>
              <w:top w:val="nil"/>
              <w:left w:val="nil"/>
              <w:bottom w:val="nil"/>
              <w:right w:val="nil"/>
            </w:tcBorders>
            <w:shd w:val="clear" w:color="auto" w:fill="auto"/>
            <w:noWrap/>
            <w:vAlign w:val="bottom"/>
            <w:hideMark/>
          </w:tcPr>
          <w:p w14:paraId="241EB352" w14:textId="147B0B33" w:rsidR="00B93ECC" w:rsidRPr="00B93ECC" w:rsidRDefault="00B93ECC" w:rsidP="00B93ECC">
            <w:pPr>
              <w:jc w:val="right"/>
              <w:rPr>
                <w:sz w:val="16"/>
                <w:szCs w:val="16"/>
              </w:rPr>
            </w:pPr>
            <w:r w:rsidRPr="00B93ECC">
              <w:rPr>
                <w:sz w:val="16"/>
                <w:szCs w:val="16"/>
              </w:rPr>
              <w:t>9.5</w:t>
            </w:r>
          </w:p>
        </w:tc>
        <w:tc>
          <w:tcPr>
            <w:tcW w:w="0" w:type="auto"/>
            <w:tcBorders>
              <w:top w:val="nil"/>
              <w:left w:val="nil"/>
              <w:bottom w:val="nil"/>
              <w:right w:val="nil"/>
            </w:tcBorders>
            <w:shd w:val="clear" w:color="auto" w:fill="auto"/>
            <w:noWrap/>
            <w:vAlign w:val="bottom"/>
            <w:hideMark/>
          </w:tcPr>
          <w:p w14:paraId="48D21EA4" w14:textId="19EC0410" w:rsidR="00B93ECC" w:rsidRPr="00B93ECC" w:rsidRDefault="00B93ECC" w:rsidP="00B93ECC">
            <w:pPr>
              <w:jc w:val="right"/>
              <w:rPr>
                <w:sz w:val="16"/>
                <w:szCs w:val="16"/>
              </w:rPr>
            </w:pPr>
            <w:r w:rsidRPr="00B93ECC">
              <w:rPr>
                <w:sz w:val="16"/>
                <w:szCs w:val="16"/>
              </w:rPr>
              <w:t>9.9</w:t>
            </w:r>
          </w:p>
        </w:tc>
        <w:tc>
          <w:tcPr>
            <w:tcW w:w="0" w:type="auto"/>
            <w:tcBorders>
              <w:top w:val="nil"/>
              <w:left w:val="nil"/>
              <w:bottom w:val="nil"/>
              <w:right w:val="nil"/>
            </w:tcBorders>
            <w:shd w:val="clear" w:color="auto" w:fill="auto"/>
            <w:noWrap/>
            <w:vAlign w:val="bottom"/>
            <w:hideMark/>
          </w:tcPr>
          <w:p w14:paraId="3FEE48DA" w14:textId="46EB4F3F" w:rsidR="00B93ECC" w:rsidRPr="00B93ECC" w:rsidRDefault="00B93ECC" w:rsidP="00B93ECC">
            <w:pPr>
              <w:jc w:val="right"/>
              <w:rPr>
                <w:sz w:val="16"/>
                <w:szCs w:val="16"/>
              </w:rPr>
            </w:pPr>
            <w:r w:rsidRPr="00B93ECC">
              <w:rPr>
                <w:sz w:val="16"/>
                <w:szCs w:val="16"/>
              </w:rPr>
              <w:t>7.0</w:t>
            </w:r>
          </w:p>
        </w:tc>
        <w:tc>
          <w:tcPr>
            <w:tcW w:w="0" w:type="auto"/>
            <w:tcBorders>
              <w:top w:val="nil"/>
              <w:left w:val="nil"/>
              <w:bottom w:val="nil"/>
              <w:right w:val="nil"/>
            </w:tcBorders>
            <w:shd w:val="clear" w:color="auto" w:fill="auto"/>
            <w:noWrap/>
            <w:vAlign w:val="bottom"/>
            <w:hideMark/>
          </w:tcPr>
          <w:p w14:paraId="336DB3C7" w14:textId="1B79ACED" w:rsidR="00B93ECC" w:rsidRPr="00B93ECC" w:rsidRDefault="00B93ECC" w:rsidP="00B93ECC">
            <w:pPr>
              <w:jc w:val="right"/>
              <w:rPr>
                <w:sz w:val="16"/>
                <w:szCs w:val="16"/>
              </w:rPr>
            </w:pPr>
            <w:r w:rsidRPr="00B93ECC">
              <w:rPr>
                <w:sz w:val="16"/>
                <w:szCs w:val="16"/>
              </w:rPr>
              <w:t>3.3</w:t>
            </w:r>
          </w:p>
        </w:tc>
        <w:tc>
          <w:tcPr>
            <w:tcW w:w="640" w:type="dxa"/>
            <w:tcBorders>
              <w:top w:val="nil"/>
              <w:left w:val="nil"/>
              <w:bottom w:val="nil"/>
              <w:right w:val="nil"/>
            </w:tcBorders>
            <w:shd w:val="clear" w:color="auto" w:fill="auto"/>
            <w:noWrap/>
            <w:vAlign w:val="bottom"/>
            <w:hideMark/>
          </w:tcPr>
          <w:p w14:paraId="1296B84E" w14:textId="77777777" w:rsidR="00B93ECC" w:rsidRPr="00B93ECC" w:rsidRDefault="00B93ECC" w:rsidP="00B93ECC">
            <w:pPr>
              <w:rPr>
                <w:sz w:val="16"/>
                <w:szCs w:val="16"/>
              </w:rPr>
            </w:pPr>
          </w:p>
        </w:tc>
      </w:tr>
      <w:tr w:rsidR="00F40E19" w:rsidRPr="00B93ECC" w14:paraId="5A36CD10" w14:textId="77777777" w:rsidTr="00F40E19">
        <w:tc>
          <w:tcPr>
            <w:tcW w:w="0" w:type="auto"/>
            <w:tcBorders>
              <w:top w:val="nil"/>
              <w:left w:val="nil"/>
              <w:bottom w:val="nil"/>
              <w:right w:val="nil"/>
            </w:tcBorders>
            <w:shd w:val="clear" w:color="auto" w:fill="auto"/>
            <w:noWrap/>
            <w:vAlign w:val="bottom"/>
            <w:hideMark/>
          </w:tcPr>
          <w:p w14:paraId="39BFD707" w14:textId="77777777" w:rsidR="00B93ECC" w:rsidRPr="00B93ECC" w:rsidRDefault="00B93ECC" w:rsidP="00B93ECC">
            <w:pPr>
              <w:rPr>
                <w:sz w:val="16"/>
                <w:szCs w:val="16"/>
              </w:rPr>
            </w:pPr>
            <w:r w:rsidRPr="00B93ECC">
              <w:rPr>
                <w:sz w:val="16"/>
                <w:szCs w:val="16"/>
              </w:rPr>
              <w:t>SDE</w:t>
            </w:r>
          </w:p>
        </w:tc>
        <w:tc>
          <w:tcPr>
            <w:tcW w:w="0" w:type="auto"/>
            <w:tcBorders>
              <w:top w:val="nil"/>
              <w:left w:val="nil"/>
              <w:bottom w:val="nil"/>
              <w:right w:val="nil"/>
            </w:tcBorders>
            <w:shd w:val="clear" w:color="auto" w:fill="auto"/>
            <w:noWrap/>
            <w:vAlign w:val="bottom"/>
            <w:hideMark/>
          </w:tcPr>
          <w:p w14:paraId="0FA8E942" w14:textId="5DE4C51E" w:rsidR="00B93ECC" w:rsidRPr="00B93ECC" w:rsidRDefault="00B93ECC" w:rsidP="00B93ECC">
            <w:pPr>
              <w:jc w:val="right"/>
              <w:rPr>
                <w:sz w:val="16"/>
                <w:szCs w:val="16"/>
              </w:rPr>
            </w:pPr>
            <w:r w:rsidRPr="00B93ECC">
              <w:rPr>
                <w:sz w:val="16"/>
                <w:szCs w:val="16"/>
              </w:rPr>
              <w:t>1.1</w:t>
            </w:r>
          </w:p>
        </w:tc>
        <w:tc>
          <w:tcPr>
            <w:tcW w:w="0" w:type="auto"/>
            <w:tcBorders>
              <w:top w:val="nil"/>
              <w:left w:val="nil"/>
              <w:bottom w:val="nil"/>
              <w:right w:val="nil"/>
            </w:tcBorders>
            <w:shd w:val="clear" w:color="auto" w:fill="auto"/>
            <w:noWrap/>
            <w:vAlign w:val="bottom"/>
            <w:hideMark/>
          </w:tcPr>
          <w:p w14:paraId="5E0947EA" w14:textId="1D9B5D91" w:rsidR="00B93ECC" w:rsidRPr="00B93ECC" w:rsidRDefault="00B93ECC" w:rsidP="00B93ECC">
            <w:pPr>
              <w:jc w:val="right"/>
              <w:rPr>
                <w:sz w:val="16"/>
                <w:szCs w:val="16"/>
              </w:rPr>
            </w:pPr>
            <w:r w:rsidRPr="00B93ECC">
              <w:rPr>
                <w:sz w:val="16"/>
                <w:szCs w:val="16"/>
              </w:rPr>
              <w:t>1.3</w:t>
            </w:r>
          </w:p>
        </w:tc>
        <w:tc>
          <w:tcPr>
            <w:tcW w:w="0" w:type="auto"/>
            <w:tcBorders>
              <w:top w:val="nil"/>
              <w:left w:val="nil"/>
              <w:bottom w:val="nil"/>
              <w:right w:val="nil"/>
            </w:tcBorders>
            <w:shd w:val="clear" w:color="auto" w:fill="auto"/>
            <w:noWrap/>
            <w:vAlign w:val="bottom"/>
            <w:hideMark/>
          </w:tcPr>
          <w:p w14:paraId="2518CC07" w14:textId="69C6F6BE" w:rsidR="00B93ECC" w:rsidRPr="00B93ECC" w:rsidRDefault="00B93ECC" w:rsidP="00B93ECC">
            <w:pPr>
              <w:jc w:val="right"/>
              <w:rPr>
                <w:sz w:val="16"/>
                <w:szCs w:val="16"/>
              </w:rPr>
            </w:pPr>
            <w:r w:rsidRPr="00B93ECC">
              <w:rPr>
                <w:sz w:val="16"/>
                <w:szCs w:val="16"/>
              </w:rPr>
              <w:t>1.3</w:t>
            </w:r>
          </w:p>
        </w:tc>
        <w:tc>
          <w:tcPr>
            <w:tcW w:w="0" w:type="auto"/>
            <w:tcBorders>
              <w:top w:val="nil"/>
              <w:left w:val="nil"/>
              <w:bottom w:val="nil"/>
              <w:right w:val="nil"/>
            </w:tcBorders>
            <w:shd w:val="clear" w:color="auto" w:fill="auto"/>
            <w:noWrap/>
            <w:vAlign w:val="bottom"/>
            <w:hideMark/>
          </w:tcPr>
          <w:p w14:paraId="4357F139" w14:textId="17CFCD56" w:rsidR="00B93ECC" w:rsidRPr="00B93ECC" w:rsidRDefault="00B93ECC" w:rsidP="00B93ECC">
            <w:pPr>
              <w:jc w:val="right"/>
              <w:rPr>
                <w:sz w:val="16"/>
                <w:szCs w:val="16"/>
              </w:rPr>
            </w:pPr>
            <w:r w:rsidRPr="00B93ECC">
              <w:rPr>
                <w:sz w:val="16"/>
                <w:szCs w:val="16"/>
              </w:rPr>
              <w:t>1.8</w:t>
            </w:r>
          </w:p>
        </w:tc>
        <w:tc>
          <w:tcPr>
            <w:tcW w:w="0" w:type="auto"/>
            <w:tcBorders>
              <w:top w:val="nil"/>
              <w:left w:val="nil"/>
              <w:bottom w:val="nil"/>
              <w:right w:val="nil"/>
            </w:tcBorders>
            <w:shd w:val="clear" w:color="auto" w:fill="auto"/>
            <w:noWrap/>
            <w:vAlign w:val="bottom"/>
            <w:hideMark/>
          </w:tcPr>
          <w:p w14:paraId="1FCDF8E4" w14:textId="5235751D" w:rsidR="00B93ECC" w:rsidRPr="00B93ECC" w:rsidRDefault="00B93ECC" w:rsidP="00B93ECC">
            <w:pPr>
              <w:jc w:val="right"/>
              <w:rPr>
                <w:sz w:val="16"/>
                <w:szCs w:val="16"/>
              </w:rPr>
            </w:pPr>
            <w:r w:rsidRPr="00B93ECC">
              <w:rPr>
                <w:sz w:val="16"/>
                <w:szCs w:val="16"/>
              </w:rPr>
              <w:t>1.5</w:t>
            </w:r>
          </w:p>
        </w:tc>
        <w:tc>
          <w:tcPr>
            <w:tcW w:w="0" w:type="auto"/>
            <w:tcBorders>
              <w:top w:val="nil"/>
              <w:left w:val="nil"/>
              <w:bottom w:val="nil"/>
              <w:right w:val="nil"/>
            </w:tcBorders>
            <w:shd w:val="clear" w:color="auto" w:fill="auto"/>
            <w:noWrap/>
            <w:vAlign w:val="bottom"/>
            <w:hideMark/>
          </w:tcPr>
          <w:p w14:paraId="3BD20CDC" w14:textId="4E81A021" w:rsidR="00B93ECC" w:rsidRPr="00B93ECC" w:rsidRDefault="00B93ECC" w:rsidP="00B93ECC">
            <w:pPr>
              <w:jc w:val="right"/>
              <w:rPr>
                <w:sz w:val="16"/>
                <w:szCs w:val="16"/>
              </w:rPr>
            </w:pPr>
            <w:r w:rsidRPr="00B93ECC">
              <w:rPr>
                <w:sz w:val="16"/>
                <w:szCs w:val="16"/>
              </w:rPr>
              <w:t>2.1</w:t>
            </w:r>
          </w:p>
        </w:tc>
        <w:tc>
          <w:tcPr>
            <w:tcW w:w="0" w:type="auto"/>
            <w:tcBorders>
              <w:top w:val="nil"/>
              <w:left w:val="nil"/>
              <w:bottom w:val="nil"/>
              <w:right w:val="nil"/>
            </w:tcBorders>
            <w:shd w:val="clear" w:color="auto" w:fill="auto"/>
            <w:noWrap/>
            <w:vAlign w:val="bottom"/>
            <w:hideMark/>
          </w:tcPr>
          <w:p w14:paraId="04441916" w14:textId="4CE82776" w:rsidR="00B93ECC" w:rsidRPr="00B93ECC" w:rsidRDefault="00B93ECC" w:rsidP="00B93ECC">
            <w:pPr>
              <w:jc w:val="right"/>
              <w:rPr>
                <w:sz w:val="16"/>
                <w:szCs w:val="16"/>
              </w:rPr>
            </w:pPr>
            <w:r w:rsidRPr="00B93ECC">
              <w:rPr>
                <w:sz w:val="16"/>
                <w:szCs w:val="16"/>
              </w:rPr>
              <w:t>1.6</w:t>
            </w:r>
          </w:p>
        </w:tc>
        <w:tc>
          <w:tcPr>
            <w:tcW w:w="0" w:type="auto"/>
            <w:tcBorders>
              <w:top w:val="nil"/>
              <w:left w:val="nil"/>
              <w:bottom w:val="nil"/>
              <w:right w:val="nil"/>
            </w:tcBorders>
            <w:shd w:val="clear" w:color="auto" w:fill="auto"/>
            <w:noWrap/>
            <w:vAlign w:val="bottom"/>
            <w:hideMark/>
          </w:tcPr>
          <w:p w14:paraId="43830735" w14:textId="5E7DED0B" w:rsidR="00B93ECC" w:rsidRPr="00B93ECC" w:rsidRDefault="00B93ECC" w:rsidP="00B93ECC">
            <w:pPr>
              <w:jc w:val="right"/>
              <w:rPr>
                <w:sz w:val="16"/>
                <w:szCs w:val="16"/>
              </w:rPr>
            </w:pPr>
            <w:r w:rsidRPr="00B93ECC">
              <w:rPr>
                <w:sz w:val="16"/>
                <w:szCs w:val="16"/>
              </w:rPr>
              <w:t>1.6</w:t>
            </w:r>
          </w:p>
        </w:tc>
        <w:tc>
          <w:tcPr>
            <w:tcW w:w="0" w:type="auto"/>
            <w:tcBorders>
              <w:top w:val="nil"/>
              <w:left w:val="nil"/>
              <w:bottom w:val="nil"/>
              <w:right w:val="nil"/>
            </w:tcBorders>
            <w:shd w:val="clear" w:color="auto" w:fill="auto"/>
            <w:noWrap/>
            <w:vAlign w:val="bottom"/>
            <w:hideMark/>
          </w:tcPr>
          <w:p w14:paraId="14B84829" w14:textId="1536C372" w:rsidR="00B93ECC" w:rsidRPr="00B93ECC" w:rsidRDefault="00B93ECC" w:rsidP="00B93ECC">
            <w:pPr>
              <w:jc w:val="right"/>
              <w:rPr>
                <w:sz w:val="16"/>
                <w:szCs w:val="16"/>
              </w:rPr>
            </w:pPr>
            <w:r w:rsidRPr="00B93ECC">
              <w:rPr>
                <w:sz w:val="16"/>
                <w:szCs w:val="16"/>
              </w:rPr>
              <w:t>1.7</w:t>
            </w:r>
          </w:p>
        </w:tc>
        <w:tc>
          <w:tcPr>
            <w:tcW w:w="0" w:type="auto"/>
            <w:tcBorders>
              <w:top w:val="nil"/>
              <w:left w:val="nil"/>
              <w:bottom w:val="nil"/>
              <w:right w:val="nil"/>
            </w:tcBorders>
            <w:shd w:val="clear" w:color="auto" w:fill="auto"/>
            <w:noWrap/>
            <w:vAlign w:val="bottom"/>
            <w:hideMark/>
          </w:tcPr>
          <w:p w14:paraId="7CB50071" w14:textId="75A3889B" w:rsidR="00B93ECC" w:rsidRPr="00B93ECC" w:rsidRDefault="00B93ECC" w:rsidP="00B93ECC">
            <w:pPr>
              <w:jc w:val="right"/>
              <w:rPr>
                <w:sz w:val="16"/>
                <w:szCs w:val="16"/>
              </w:rPr>
            </w:pPr>
            <w:r w:rsidRPr="00B93ECC">
              <w:rPr>
                <w:sz w:val="16"/>
                <w:szCs w:val="16"/>
              </w:rPr>
              <w:t>1.5</w:t>
            </w:r>
          </w:p>
        </w:tc>
        <w:tc>
          <w:tcPr>
            <w:tcW w:w="0" w:type="auto"/>
            <w:tcBorders>
              <w:top w:val="nil"/>
              <w:left w:val="nil"/>
              <w:bottom w:val="nil"/>
              <w:right w:val="nil"/>
            </w:tcBorders>
            <w:shd w:val="clear" w:color="auto" w:fill="auto"/>
            <w:noWrap/>
            <w:vAlign w:val="bottom"/>
            <w:hideMark/>
          </w:tcPr>
          <w:p w14:paraId="46DEEE0E" w14:textId="6890CEE3" w:rsidR="00B93ECC" w:rsidRPr="00B93ECC" w:rsidRDefault="00B93ECC" w:rsidP="00B93ECC">
            <w:pPr>
              <w:jc w:val="right"/>
              <w:rPr>
                <w:sz w:val="16"/>
                <w:szCs w:val="16"/>
              </w:rPr>
            </w:pPr>
            <w:r w:rsidRPr="00B93ECC">
              <w:rPr>
                <w:sz w:val="16"/>
                <w:szCs w:val="16"/>
              </w:rPr>
              <w:t>1.4</w:t>
            </w:r>
          </w:p>
        </w:tc>
        <w:tc>
          <w:tcPr>
            <w:tcW w:w="0" w:type="auto"/>
            <w:tcBorders>
              <w:top w:val="nil"/>
              <w:left w:val="nil"/>
              <w:bottom w:val="nil"/>
              <w:right w:val="nil"/>
            </w:tcBorders>
            <w:shd w:val="clear" w:color="auto" w:fill="auto"/>
            <w:noWrap/>
            <w:vAlign w:val="bottom"/>
            <w:hideMark/>
          </w:tcPr>
          <w:p w14:paraId="715F646D" w14:textId="267E679E" w:rsidR="00B93ECC" w:rsidRPr="00B93ECC" w:rsidRDefault="00B93ECC" w:rsidP="00B93ECC">
            <w:pPr>
              <w:jc w:val="right"/>
              <w:rPr>
                <w:sz w:val="16"/>
                <w:szCs w:val="16"/>
              </w:rPr>
            </w:pPr>
            <w:r w:rsidRPr="00B93ECC">
              <w:rPr>
                <w:sz w:val="16"/>
                <w:szCs w:val="16"/>
              </w:rPr>
              <w:t>1.2</w:t>
            </w:r>
          </w:p>
        </w:tc>
        <w:tc>
          <w:tcPr>
            <w:tcW w:w="0" w:type="auto"/>
            <w:tcBorders>
              <w:top w:val="nil"/>
              <w:left w:val="nil"/>
              <w:bottom w:val="nil"/>
              <w:right w:val="nil"/>
            </w:tcBorders>
            <w:shd w:val="clear" w:color="auto" w:fill="auto"/>
            <w:noWrap/>
            <w:vAlign w:val="bottom"/>
            <w:hideMark/>
          </w:tcPr>
          <w:p w14:paraId="739CA587" w14:textId="463650C6" w:rsidR="00B93ECC" w:rsidRPr="00B93ECC" w:rsidRDefault="00B93ECC" w:rsidP="00B93ECC">
            <w:pPr>
              <w:jc w:val="right"/>
              <w:rPr>
                <w:sz w:val="16"/>
                <w:szCs w:val="16"/>
              </w:rPr>
            </w:pPr>
            <w:r w:rsidRPr="00B93ECC">
              <w:rPr>
                <w:sz w:val="16"/>
                <w:szCs w:val="16"/>
              </w:rPr>
              <w:t>1.1</w:t>
            </w:r>
          </w:p>
        </w:tc>
        <w:tc>
          <w:tcPr>
            <w:tcW w:w="0" w:type="auto"/>
            <w:tcBorders>
              <w:top w:val="nil"/>
              <w:left w:val="nil"/>
              <w:bottom w:val="nil"/>
              <w:right w:val="nil"/>
            </w:tcBorders>
            <w:shd w:val="clear" w:color="auto" w:fill="auto"/>
            <w:noWrap/>
            <w:vAlign w:val="bottom"/>
            <w:hideMark/>
          </w:tcPr>
          <w:p w14:paraId="5B8716AA" w14:textId="3368943B" w:rsidR="00B93ECC" w:rsidRPr="00B93ECC" w:rsidRDefault="00B93ECC" w:rsidP="00B93ECC">
            <w:pPr>
              <w:jc w:val="right"/>
              <w:rPr>
                <w:sz w:val="16"/>
                <w:szCs w:val="16"/>
              </w:rPr>
            </w:pPr>
            <w:r w:rsidRPr="00B93ECC">
              <w:rPr>
                <w:sz w:val="16"/>
                <w:szCs w:val="16"/>
              </w:rPr>
              <w:t>1.0</w:t>
            </w:r>
          </w:p>
        </w:tc>
        <w:tc>
          <w:tcPr>
            <w:tcW w:w="0" w:type="auto"/>
            <w:tcBorders>
              <w:top w:val="nil"/>
              <w:left w:val="nil"/>
              <w:bottom w:val="nil"/>
              <w:right w:val="nil"/>
            </w:tcBorders>
            <w:shd w:val="clear" w:color="auto" w:fill="auto"/>
            <w:noWrap/>
            <w:vAlign w:val="bottom"/>
            <w:hideMark/>
          </w:tcPr>
          <w:p w14:paraId="687D63E1" w14:textId="26A7C6BC" w:rsidR="00B93ECC" w:rsidRPr="00B93ECC" w:rsidRDefault="00B93ECC" w:rsidP="00B93ECC">
            <w:pPr>
              <w:jc w:val="right"/>
              <w:rPr>
                <w:sz w:val="16"/>
                <w:szCs w:val="16"/>
              </w:rPr>
            </w:pPr>
            <w:r w:rsidRPr="00B93ECC">
              <w:rPr>
                <w:sz w:val="16"/>
                <w:szCs w:val="16"/>
              </w:rPr>
              <w:t>1.0</w:t>
            </w:r>
          </w:p>
        </w:tc>
        <w:tc>
          <w:tcPr>
            <w:tcW w:w="0" w:type="auto"/>
            <w:tcBorders>
              <w:top w:val="nil"/>
              <w:left w:val="nil"/>
              <w:bottom w:val="nil"/>
              <w:right w:val="nil"/>
            </w:tcBorders>
            <w:shd w:val="clear" w:color="auto" w:fill="auto"/>
            <w:noWrap/>
            <w:vAlign w:val="bottom"/>
            <w:hideMark/>
          </w:tcPr>
          <w:p w14:paraId="2D6D8CB3" w14:textId="7F8C627B" w:rsidR="00B93ECC" w:rsidRPr="00B93ECC" w:rsidRDefault="00B93ECC" w:rsidP="00B93ECC">
            <w:pPr>
              <w:jc w:val="right"/>
              <w:rPr>
                <w:sz w:val="16"/>
                <w:szCs w:val="16"/>
              </w:rPr>
            </w:pPr>
            <w:r w:rsidRPr="00B93ECC">
              <w:rPr>
                <w:sz w:val="16"/>
                <w:szCs w:val="16"/>
              </w:rPr>
              <w:t>1.0</w:t>
            </w:r>
          </w:p>
        </w:tc>
        <w:tc>
          <w:tcPr>
            <w:tcW w:w="640" w:type="dxa"/>
            <w:tcBorders>
              <w:top w:val="nil"/>
              <w:left w:val="nil"/>
              <w:bottom w:val="nil"/>
              <w:right w:val="nil"/>
            </w:tcBorders>
            <w:shd w:val="clear" w:color="auto" w:fill="auto"/>
            <w:noWrap/>
            <w:vAlign w:val="bottom"/>
            <w:hideMark/>
          </w:tcPr>
          <w:p w14:paraId="5EBB8053" w14:textId="05C33230" w:rsidR="00B93ECC" w:rsidRPr="00B93ECC" w:rsidRDefault="00B93ECC" w:rsidP="00B93ECC">
            <w:pPr>
              <w:jc w:val="right"/>
              <w:rPr>
                <w:sz w:val="16"/>
                <w:szCs w:val="16"/>
              </w:rPr>
            </w:pPr>
            <w:r w:rsidRPr="00B93ECC">
              <w:rPr>
                <w:sz w:val="16"/>
                <w:szCs w:val="16"/>
              </w:rPr>
              <w:t>1.0</w:t>
            </w:r>
          </w:p>
        </w:tc>
      </w:tr>
      <w:tr w:rsidR="00F40E19" w:rsidRPr="00B93ECC" w14:paraId="492A7E69" w14:textId="77777777" w:rsidTr="00F40E19">
        <w:tc>
          <w:tcPr>
            <w:tcW w:w="0" w:type="auto"/>
            <w:tcBorders>
              <w:top w:val="nil"/>
              <w:left w:val="nil"/>
              <w:bottom w:val="nil"/>
              <w:right w:val="nil"/>
            </w:tcBorders>
            <w:shd w:val="clear" w:color="auto" w:fill="auto"/>
            <w:noWrap/>
            <w:vAlign w:val="bottom"/>
            <w:hideMark/>
          </w:tcPr>
          <w:p w14:paraId="0365C1A6" w14:textId="77777777" w:rsidR="00B93ECC" w:rsidRPr="00B93ECC" w:rsidRDefault="00B93ECC" w:rsidP="00B93ECC">
            <w:pPr>
              <w:rPr>
                <w:sz w:val="16"/>
                <w:szCs w:val="16"/>
              </w:rPr>
            </w:pPr>
            <w:r w:rsidRPr="00B93ECC">
              <w:rPr>
                <w:sz w:val="16"/>
                <w:szCs w:val="16"/>
              </w:rPr>
              <w:t>BR3</w:t>
            </w:r>
          </w:p>
        </w:tc>
        <w:tc>
          <w:tcPr>
            <w:tcW w:w="0" w:type="auto"/>
            <w:tcBorders>
              <w:top w:val="nil"/>
              <w:left w:val="nil"/>
              <w:bottom w:val="nil"/>
              <w:right w:val="nil"/>
            </w:tcBorders>
            <w:shd w:val="clear" w:color="auto" w:fill="auto"/>
            <w:noWrap/>
            <w:vAlign w:val="bottom"/>
            <w:hideMark/>
          </w:tcPr>
          <w:p w14:paraId="71C2A0D1" w14:textId="77777777" w:rsidR="00B93ECC" w:rsidRPr="00B93ECC" w:rsidRDefault="00B93ECC" w:rsidP="00B93ECC">
            <w:pPr>
              <w:rPr>
                <w:sz w:val="16"/>
                <w:szCs w:val="16"/>
              </w:rPr>
            </w:pPr>
          </w:p>
        </w:tc>
        <w:tc>
          <w:tcPr>
            <w:tcW w:w="0" w:type="auto"/>
            <w:tcBorders>
              <w:top w:val="nil"/>
              <w:left w:val="nil"/>
              <w:bottom w:val="nil"/>
              <w:right w:val="nil"/>
            </w:tcBorders>
            <w:shd w:val="clear" w:color="auto" w:fill="auto"/>
            <w:noWrap/>
            <w:vAlign w:val="bottom"/>
            <w:hideMark/>
          </w:tcPr>
          <w:p w14:paraId="52A075E0" w14:textId="535A309B" w:rsidR="00B93ECC" w:rsidRPr="00B93ECC" w:rsidRDefault="00B93ECC" w:rsidP="00B93ECC">
            <w:pPr>
              <w:jc w:val="right"/>
              <w:rPr>
                <w:sz w:val="16"/>
                <w:szCs w:val="16"/>
              </w:rPr>
            </w:pPr>
            <w:r w:rsidRPr="00B93ECC">
              <w:rPr>
                <w:sz w:val="16"/>
                <w:szCs w:val="16"/>
              </w:rPr>
              <w:t>161.0</w:t>
            </w:r>
          </w:p>
        </w:tc>
        <w:tc>
          <w:tcPr>
            <w:tcW w:w="0" w:type="auto"/>
            <w:tcBorders>
              <w:top w:val="nil"/>
              <w:left w:val="nil"/>
              <w:bottom w:val="nil"/>
              <w:right w:val="nil"/>
            </w:tcBorders>
            <w:shd w:val="clear" w:color="auto" w:fill="auto"/>
            <w:noWrap/>
            <w:vAlign w:val="bottom"/>
            <w:hideMark/>
          </w:tcPr>
          <w:p w14:paraId="70D6E744" w14:textId="289960A9" w:rsidR="00B93ECC" w:rsidRPr="00B93ECC" w:rsidRDefault="00B93ECC" w:rsidP="00B93ECC">
            <w:pPr>
              <w:jc w:val="right"/>
              <w:rPr>
                <w:sz w:val="16"/>
                <w:szCs w:val="16"/>
              </w:rPr>
            </w:pPr>
            <w:r w:rsidRPr="00B93ECC">
              <w:rPr>
                <w:sz w:val="16"/>
                <w:szCs w:val="16"/>
              </w:rPr>
              <w:t>128.0</w:t>
            </w:r>
          </w:p>
        </w:tc>
        <w:tc>
          <w:tcPr>
            <w:tcW w:w="0" w:type="auto"/>
            <w:tcBorders>
              <w:top w:val="nil"/>
              <w:left w:val="nil"/>
              <w:bottom w:val="nil"/>
              <w:right w:val="nil"/>
            </w:tcBorders>
            <w:shd w:val="clear" w:color="auto" w:fill="auto"/>
            <w:noWrap/>
            <w:vAlign w:val="bottom"/>
            <w:hideMark/>
          </w:tcPr>
          <w:p w14:paraId="7F73142F" w14:textId="5CB841F2" w:rsidR="00B93ECC" w:rsidRPr="00B93ECC" w:rsidRDefault="00B93ECC" w:rsidP="00B93ECC">
            <w:pPr>
              <w:jc w:val="right"/>
              <w:rPr>
                <w:sz w:val="16"/>
                <w:szCs w:val="16"/>
              </w:rPr>
            </w:pPr>
            <w:r w:rsidRPr="00B93ECC">
              <w:rPr>
                <w:sz w:val="16"/>
                <w:szCs w:val="16"/>
              </w:rPr>
              <w:t>264.0</w:t>
            </w:r>
          </w:p>
        </w:tc>
        <w:tc>
          <w:tcPr>
            <w:tcW w:w="0" w:type="auto"/>
            <w:tcBorders>
              <w:top w:val="nil"/>
              <w:left w:val="nil"/>
              <w:bottom w:val="nil"/>
              <w:right w:val="nil"/>
            </w:tcBorders>
            <w:shd w:val="clear" w:color="auto" w:fill="auto"/>
            <w:noWrap/>
            <w:vAlign w:val="bottom"/>
            <w:hideMark/>
          </w:tcPr>
          <w:p w14:paraId="7CDA5245" w14:textId="1AD4A5D4" w:rsidR="00B93ECC" w:rsidRPr="00B93ECC" w:rsidRDefault="00B93ECC" w:rsidP="00B93ECC">
            <w:pPr>
              <w:jc w:val="right"/>
              <w:rPr>
                <w:sz w:val="16"/>
                <w:szCs w:val="16"/>
              </w:rPr>
            </w:pPr>
            <w:r w:rsidRPr="00B93ECC">
              <w:rPr>
                <w:sz w:val="16"/>
                <w:szCs w:val="16"/>
              </w:rPr>
              <w:t>511.0</w:t>
            </w:r>
          </w:p>
        </w:tc>
        <w:tc>
          <w:tcPr>
            <w:tcW w:w="0" w:type="auto"/>
            <w:tcBorders>
              <w:top w:val="nil"/>
              <w:left w:val="nil"/>
              <w:bottom w:val="nil"/>
              <w:right w:val="nil"/>
            </w:tcBorders>
            <w:shd w:val="clear" w:color="auto" w:fill="auto"/>
            <w:noWrap/>
            <w:vAlign w:val="bottom"/>
            <w:hideMark/>
          </w:tcPr>
          <w:p w14:paraId="5E93235D" w14:textId="41FCC8FC" w:rsidR="00B93ECC" w:rsidRPr="00B93ECC" w:rsidRDefault="00B93ECC" w:rsidP="00B93ECC">
            <w:pPr>
              <w:jc w:val="right"/>
              <w:rPr>
                <w:sz w:val="16"/>
                <w:szCs w:val="16"/>
              </w:rPr>
            </w:pPr>
            <w:r w:rsidRPr="00B93ECC">
              <w:rPr>
                <w:sz w:val="16"/>
                <w:szCs w:val="16"/>
              </w:rPr>
              <w:t>717.0</w:t>
            </w:r>
          </w:p>
        </w:tc>
        <w:tc>
          <w:tcPr>
            <w:tcW w:w="0" w:type="auto"/>
            <w:tcBorders>
              <w:top w:val="nil"/>
              <w:left w:val="nil"/>
              <w:bottom w:val="nil"/>
              <w:right w:val="nil"/>
            </w:tcBorders>
            <w:shd w:val="clear" w:color="auto" w:fill="auto"/>
            <w:noWrap/>
            <w:vAlign w:val="bottom"/>
            <w:hideMark/>
          </w:tcPr>
          <w:p w14:paraId="4DC0A231" w14:textId="246F9559" w:rsidR="00B93ECC" w:rsidRPr="00B93ECC" w:rsidRDefault="00B93ECC" w:rsidP="00B93ECC">
            <w:pPr>
              <w:jc w:val="right"/>
              <w:rPr>
                <w:sz w:val="16"/>
                <w:szCs w:val="16"/>
              </w:rPr>
            </w:pPr>
            <w:r w:rsidRPr="00B93ECC">
              <w:rPr>
                <w:sz w:val="16"/>
                <w:szCs w:val="16"/>
              </w:rPr>
              <w:t>3800.0</w:t>
            </w:r>
          </w:p>
        </w:tc>
        <w:tc>
          <w:tcPr>
            <w:tcW w:w="0" w:type="auto"/>
            <w:tcBorders>
              <w:top w:val="nil"/>
              <w:left w:val="nil"/>
              <w:bottom w:val="nil"/>
              <w:right w:val="nil"/>
            </w:tcBorders>
            <w:shd w:val="clear" w:color="auto" w:fill="auto"/>
            <w:noWrap/>
            <w:vAlign w:val="bottom"/>
            <w:hideMark/>
          </w:tcPr>
          <w:p w14:paraId="721B11DB" w14:textId="7D626184" w:rsidR="00B93ECC" w:rsidRPr="00B93ECC" w:rsidRDefault="00B93ECC" w:rsidP="00B93ECC">
            <w:pPr>
              <w:jc w:val="right"/>
              <w:rPr>
                <w:sz w:val="16"/>
                <w:szCs w:val="16"/>
              </w:rPr>
            </w:pPr>
            <w:r w:rsidRPr="00B93ECC">
              <w:rPr>
                <w:sz w:val="16"/>
                <w:szCs w:val="16"/>
              </w:rPr>
              <w:t>1240.0</w:t>
            </w:r>
          </w:p>
        </w:tc>
        <w:tc>
          <w:tcPr>
            <w:tcW w:w="0" w:type="auto"/>
            <w:tcBorders>
              <w:top w:val="nil"/>
              <w:left w:val="nil"/>
              <w:bottom w:val="nil"/>
              <w:right w:val="nil"/>
            </w:tcBorders>
            <w:shd w:val="clear" w:color="auto" w:fill="auto"/>
            <w:noWrap/>
            <w:vAlign w:val="bottom"/>
            <w:hideMark/>
          </w:tcPr>
          <w:p w14:paraId="1388F985" w14:textId="4697E081" w:rsidR="00B93ECC" w:rsidRPr="00B93ECC" w:rsidRDefault="00B93ECC" w:rsidP="00B93ECC">
            <w:pPr>
              <w:jc w:val="right"/>
              <w:rPr>
                <w:sz w:val="16"/>
                <w:szCs w:val="16"/>
              </w:rPr>
            </w:pPr>
            <w:r w:rsidRPr="00B93ECC">
              <w:rPr>
                <w:sz w:val="16"/>
                <w:szCs w:val="16"/>
              </w:rPr>
              <w:t>1160.0</w:t>
            </w:r>
          </w:p>
        </w:tc>
        <w:tc>
          <w:tcPr>
            <w:tcW w:w="0" w:type="auto"/>
            <w:tcBorders>
              <w:top w:val="nil"/>
              <w:left w:val="nil"/>
              <w:bottom w:val="nil"/>
              <w:right w:val="nil"/>
            </w:tcBorders>
            <w:shd w:val="clear" w:color="auto" w:fill="auto"/>
            <w:noWrap/>
            <w:vAlign w:val="bottom"/>
            <w:hideMark/>
          </w:tcPr>
          <w:p w14:paraId="08D919A5" w14:textId="6790E07D" w:rsidR="00B93ECC" w:rsidRPr="00B93ECC" w:rsidRDefault="00B93ECC" w:rsidP="00B93ECC">
            <w:pPr>
              <w:jc w:val="right"/>
              <w:rPr>
                <w:sz w:val="16"/>
                <w:szCs w:val="16"/>
              </w:rPr>
            </w:pPr>
            <w:r w:rsidRPr="00B93ECC">
              <w:rPr>
                <w:sz w:val="16"/>
                <w:szCs w:val="16"/>
              </w:rPr>
              <w:t>625.0</w:t>
            </w:r>
          </w:p>
        </w:tc>
        <w:tc>
          <w:tcPr>
            <w:tcW w:w="0" w:type="auto"/>
            <w:tcBorders>
              <w:top w:val="nil"/>
              <w:left w:val="nil"/>
              <w:bottom w:val="nil"/>
              <w:right w:val="nil"/>
            </w:tcBorders>
            <w:shd w:val="clear" w:color="auto" w:fill="auto"/>
            <w:noWrap/>
            <w:vAlign w:val="bottom"/>
            <w:hideMark/>
          </w:tcPr>
          <w:p w14:paraId="0BB97682" w14:textId="0C5483D9" w:rsidR="00B93ECC" w:rsidRPr="00B93ECC" w:rsidRDefault="00B93ECC" w:rsidP="00B93ECC">
            <w:pPr>
              <w:jc w:val="right"/>
              <w:rPr>
                <w:sz w:val="16"/>
                <w:szCs w:val="16"/>
              </w:rPr>
            </w:pPr>
            <w:r w:rsidRPr="00B93ECC">
              <w:rPr>
                <w:sz w:val="16"/>
                <w:szCs w:val="16"/>
              </w:rPr>
              <w:t>569.0</w:t>
            </w:r>
          </w:p>
        </w:tc>
        <w:tc>
          <w:tcPr>
            <w:tcW w:w="0" w:type="auto"/>
            <w:tcBorders>
              <w:top w:val="nil"/>
              <w:left w:val="nil"/>
              <w:bottom w:val="nil"/>
              <w:right w:val="nil"/>
            </w:tcBorders>
            <w:shd w:val="clear" w:color="auto" w:fill="auto"/>
            <w:noWrap/>
            <w:vAlign w:val="bottom"/>
            <w:hideMark/>
          </w:tcPr>
          <w:p w14:paraId="6504091B" w14:textId="008EBF62" w:rsidR="00B93ECC" w:rsidRPr="00B93ECC" w:rsidRDefault="00B93ECC" w:rsidP="00B93ECC">
            <w:pPr>
              <w:jc w:val="right"/>
              <w:rPr>
                <w:sz w:val="16"/>
                <w:szCs w:val="16"/>
              </w:rPr>
            </w:pPr>
            <w:r w:rsidRPr="00B93ECC">
              <w:rPr>
                <w:sz w:val="16"/>
                <w:szCs w:val="16"/>
              </w:rPr>
              <w:t>248.0</w:t>
            </w:r>
          </w:p>
        </w:tc>
        <w:tc>
          <w:tcPr>
            <w:tcW w:w="0" w:type="auto"/>
            <w:tcBorders>
              <w:top w:val="nil"/>
              <w:left w:val="nil"/>
              <w:bottom w:val="nil"/>
              <w:right w:val="nil"/>
            </w:tcBorders>
            <w:shd w:val="clear" w:color="auto" w:fill="auto"/>
            <w:noWrap/>
            <w:vAlign w:val="bottom"/>
            <w:hideMark/>
          </w:tcPr>
          <w:p w14:paraId="66DE2D45" w14:textId="5AA049DB" w:rsidR="00B93ECC" w:rsidRPr="00B93ECC" w:rsidRDefault="00B93ECC" w:rsidP="00B93ECC">
            <w:pPr>
              <w:jc w:val="right"/>
              <w:rPr>
                <w:sz w:val="16"/>
                <w:szCs w:val="16"/>
              </w:rPr>
            </w:pPr>
            <w:r w:rsidRPr="00B93ECC">
              <w:rPr>
                <w:sz w:val="16"/>
                <w:szCs w:val="16"/>
              </w:rPr>
              <w:t>197.0</w:t>
            </w:r>
          </w:p>
        </w:tc>
        <w:tc>
          <w:tcPr>
            <w:tcW w:w="0" w:type="auto"/>
            <w:tcBorders>
              <w:top w:val="nil"/>
              <w:left w:val="nil"/>
              <w:bottom w:val="nil"/>
              <w:right w:val="nil"/>
            </w:tcBorders>
            <w:shd w:val="clear" w:color="auto" w:fill="auto"/>
            <w:noWrap/>
            <w:vAlign w:val="bottom"/>
            <w:hideMark/>
          </w:tcPr>
          <w:p w14:paraId="747B8F72" w14:textId="3B5156FF" w:rsidR="00B93ECC" w:rsidRPr="00B93ECC" w:rsidRDefault="00B93ECC" w:rsidP="00B93ECC">
            <w:pPr>
              <w:jc w:val="right"/>
              <w:rPr>
                <w:sz w:val="16"/>
                <w:szCs w:val="16"/>
              </w:rPr>
            </w:pPr>
            <w:r w:rsidRPr="00B93ECC">
              <w:rPr>
                <w:sz w:val="16"/>
                <w:szCs w:val="16"/>
              </w:rPr>
              <w:t>161.0</w:t>
            </w:r>
          </w:p>
        </w:tc>
        <w:tc>
          <w:tcPr>
            <w:tcW w:w="0" w:type="auto"/>
            <w:tcBorders>
              <w:top w:val="nil"/>
              <w:left w:val="nil"/>
              <w:bottom w:val="nil"/>
              <w:right w:val="nil"/>
            </w:tcBorders>
            <w:shd w:val="clear" w:color="auto" w:fill="auto"/>
            <w:noWrap/>
            <w:vAlign w:val="bottom"/>
            <w:hideMark/>
          </w:tcPr>
          <w:p w14:paraId="433B1162" w14:textId="5A832EB3" w:rsidR="00B93ECC" w:rsidRPr="00B93ECC" w:rsidRDefault="00B93ECC" w:rsidP="00B93ECC">
            <w:pPr>
              <w:jc w:val="right"/>
              <w:rPr>
                <w:sz w:val="16"/>
                <w:szCs w:val="16"/>
              </w:rPr>
            </w:pPr>
            <w:r w:rsidRPr="00B93ECC">
              <w:rPr>
                <w:sz w:val="16"/>
                <w:szCs w:val="16"/>
              </w:rPr>
              <w:t>183.0</w:t>
            </w:r>
          </w:p>
        </w:tc>
        <w:tc>
          <w:tcPr>
            <w:tcW w:w="0" w:type="auto"/>
            <w:tcBorders>
              <w:top w:val="nil"/>
              <w:left w:val="nil"/>
              <w:bottom w:val="nil"/>
              <w:right w:val="nil"/>
            </w:tcBorders>
            <w:shd w:val="clear" w:color="auto" w:fill="auto"/>
            <w:noWrap/>
            <w:vAlign w:val="bottom"/>
            <w:hideMark/>
          </w:tcPr>
          <w:p w14:paraId="4C16B7F0" w14:textId="17963603" w:rsidR="00B93ECC" w:rsidRPr="00B93ECC" w:rsidRDefault="00B93ECC" w:rsidP="00B93ECC">
            <w:pPr>
              <w:jc w:val="right"/>
              <w:rPr>
                <w:sz w:val="16"/>
                <w:szCs w:val="16"/>
              </w:rPr>
            </w:pPr>
            <w:r w:rsidRPr="00B93ECC">
              <w:rPr>
                <w:sz w:val="16"/>
                <w:szCs w:val="16"/>
              </w:rPr>
              <w:t>161.0</w:t>
            </w:r>
          </w:p>
        </w:tc>
        <w:tc>
          <w:tcPr>
            <w:tcW w:w="640" w:type="dxa"/>
            <w:tcBorders>
              <w:top w:val="nil"/>
              <w:left w:val="nil"/>
              <w:bottom w:val="nil"/>
              <w:right w:val="nil"/>
            </w:tcBorders>
            <w:shd w:val="clear" w:color="auto" w:fill="auto"/>
            <w:noWrap/>
            <w:vAlign w:val="bottom"/>
            <w:hideMark/>
          </w:tcPr>
          <w:p w14:paraId="1E9B5C23" w14:textId="1B7D90C2" w:rsidR="00B93ECC" w:rsidRPr="00B93ECC" w:rsidRDefault="00B93ECC" w:rsidP="00B93ECC">
            <w:pPr>
              <w:jc w:val="right"/>
              <w:rPr>
                <w:sz w:val="16"/>
                <w:szCs w:val="16"/>
              </w:rPr>
            </w:pPr>
            <w:r w:rsidRPr="00B93ECC">
              <w:rPr>
                <w:sz w:val="16"/>
                <w:szCs w:val="16"/>
              </w:rPr>
              <w:t>160.0</w:t>
            </w:r>
          </w:p>
        </w:tc>
      </w:tr>
      <w:tr w:rsidR="00F40E19" w:rsidRPr="00B93ECC" w14:paraId="530C3570" w14:textId="77777777" w:rsidTr="00F40E19">
        <w:tc>
          <w:tcPr>
            <w:tcW w:w="0" w:type="auto"/>
            <w:tcBorders>
              <w:top w:val="nil"/>
              <w:left w:val="nil"/>
              <w:right w:val="nil"/>
            </w:tcBorders>
            <w:shd w:val="clear" w:color="auto" w:fill="auto"/>
            <w:noWrap/>
            <w:vAlign w:val="bottom"/>
            <w:hideMark/>
          </w:tcPr>
          <w:p w14:paraId="7E4057DC" w14:textId="77777777" w:rsidR="00B93ECC" w:rsidRPr="00B93ECC" w:rsidRDefault="00B93ECC" w:rsidP="00B93ECC">
            <w:pPr>
              <w:rPr>
                <w:sz w:val="16"/>
                <w:szCs w:val="16"/>
              </w:rPr>
            </w:pPr>
            <w:r w:rsidRPr="00B93ECC">
              <w:rPr>
                <w:sz w:val="16"/>
                <w:szCs w:val="16"/>
              </w:rPr>
              <w:t>BR4</w:t>
            </w:r>
          </w:p>
        </w:tc>
        <w:tc>
          <w:tcPr>
            <w:tcW w:w="0" w:type="auto"/>
            <w:tcBorders>
              <w:top w:val="nil"/>
              <w:left w:val="nil"/>
              <w:right w:val="nil"/>
            </w:tcBorders>
            <w:shd w:val="clear" w:color="auto" w:fill="auto"/>
            <w:noWrap/>
            <w:vAlign w:val="bottom"/>
            <w:hideMark/>
          </w:tcPr>
          <w:p w14:paraId="05778B56" w14:textId="682864CA" w:rsidR="00B93ECC" w:rsidRPr="00B93ECC" w:rsidRDefault="00B93ECC" w:rsidP="00B93ECC">
            <w:pPr>
              <w:jc w:val="right"/>
              <w:rPr>
                <w:sz w:val="16"/>
                <w:szCs w:val="16"/>
              </w:rPr>
            </w:pPr>
            <w:r w:rsidRPr="00B93ECC">
              <w:rPr>
                <w:sz w:val="16"/>
                <w:szCs w:val="16"/>
              </w:rPr>
              <w:t>240.0</w:t>
            </w:r>
          </w:p>
        </w:tc>
        <w:tc>
          <w:tcPr>
            <w:tcW w:w="0" w:type="auto"/>
            <w:tcBorders>
              <w:top w:val="nil"/>
              <w:left w:val="nil"/>
              <w:right w:val="nil"/>
            </w:tcBorders>
            <w:shd w:val="clear" w:color="auto" w:fill="auto"/>
            <w:noWrap/>
            <w:vAlign w:val="bottom"/>
            <w:hideMark/>
          </w:tcPr>
          <w:p w14:paraId="562911D2" w14:textId="198D3939" w:rsidR="00B93ECC" w:rsidRPr="00B93ECC" w:rsidRDefault="00B93ECC" w:rsidP="00B93ECC">
            <w:pPr>
              <w:jc w:val="right"/>
              <w:rPr>
                <w:sz w:val="16"/>
                <w:szCs w:val="16"/>
              </w:rPr>
            </w:pPr>
            <w:r w:rsidRPr="00B93ECC">
              <w:rPr>
                <w:sz w:val="16"/>
                <w:szCs w:val="16"/>
              </w:rPr>
              <w:t>223.0</w:t>
            </w:r>
          </w:p>
        </w:tc>
        <w:tc>
          <w:tcPr>
            <w:tcW w:w="0" w:type="auto"/>
            <w:tcBorders>
              <w:top w:val="nil"/>
              <w:left w:val="nil"/>
              <w:right w:val="nil"/>
            </w:tcBorders>
            <w:shd w:val="clear" w:color="auto" w:fill="auto"/>
            <w:noWrap/>
            <w:vAlign w:val="bottom"/>
            <w:hideMark/>
          </w:tcPr>
          <w:p w14:paraId="009D8C3F" w14:textId="72C825D0" w:rsidR="00B93ECC" w:rsidRPr="00B93ECC" w:rsidRDefault="00B93ECC" w:rsidP="00B93ECC">
            <w:pPr>
              <w:jc w:val="right"/>
              <w:rPr>
                <w:sz w:val="16"/>
                <w:szCs w:val="16"/>
              </w:rPr>
            </w:pPr>
            <w:r w:rsidRPr="00B93ECC">
              <w:rPr>
                <w:sz w:val="16"/>
                <w:szCs w:val="16"/>
              </w:rPr>
              <w:t>188.0</w:t>
            </w:r>
          </w:p>
        </w:tc>
        <w:tc>
          <w:tcPr>
            <w:tcW w:w="0" w:type="auto"/>
            <w:tcBorders>
              <w:top w:val="nil"/>
              <w:left w:val="nil"/>
              <w:right w:val="nil"/>
            </w:tcBorders>
            <w:shd w:val="clear" w:color="auto" w:fill="auto"/>
            <w:noWrap/>
            <w:vAlign w:val="bottom"/>
            <w:hideMark/>
          </w:tcPr>
          <w:p w14:paraId="3719F007" w14:textId="045EB05A" w:rsidR="00B93ECC" w:rsidRPr="00B93ECC" w:rsidRDefault="00B93ECC" w:rsidP="00B93ECC">
            <w:pPr>
              <w:jc w:val="right"/>
              <w:rPr>
                <w:sz w:val="16"/>
                <w:szCs w:val="16"/>
              </w:rPr>
            </w:pPr>
            <w:r w:rsidRPr="00B93ECC">
              <w:rPr>
                <w:sz w:val="16"/>
                <w:szCs w:val="16"/>
              </w:rPr>
              <w:t>203.0</w:t>
            </w:r>
          </w:p>
        </w:tc>
        <w:tc>
          <w:tcPr>
            <w:tcW w:w="0" w:type="auto"/>
            <w:tcBorders>
              <w:top w:val="nil"/>
              <w:left w:val="nil"/>
              <w:right w:val="nil"/>
            </w:tcBorders>
            <w:shd w:val="clear" w:color="auto" w:fill="auto"/>
            <w:noWrap/>
            <w:vAlign w:val="bottom"/>
            <w:hideMark/>
          </w:tcPr>
          <w:p w14:paraId="791A1DA6" w14:textId="7E9FD6E7" w:rsidR="00B93ECC" w:rsidRPr="00B93ECC" w:rsidRDefault="00B93ECC" w:rsidP="00B93ECC">
            <w:pPr>
              <w:jc w:val="right"/>
              <w:rPr>
                <w:sz w:val="16"/>
                <w:szCs w:val="16"/>
              </w:rPr>
            </w:pPr>
            <w:r w:rsidRPr="00B93ECC">
              <w:rPr>
                <w:sz w:val="16"/>
                <w:szCs w:val="16"/>
              </w:rPr>
              <w:t>329.0</w:t>
            </w:r>
          </w:p>
        </w:tc>
        <w:tc>
          <w:tcPr>
            <w:tcW w:w="0" w:type="auto"/>
            <w:tcBorders>
              <w:top w:val="nil"/>
              <w:left w:val="nil"/>
              <w:right w:val="nil"/>
            </w:tcBorders>
            <w:shd w:val="clear" w:color="auto" w:fill="auto"/>
            <w:noWrap/>
            <w:vAlign w:val="bottom"/>
            <w:hideMark/>
          </w:tcPr>
          <w:p w14:paraId="79F05E31" w14:textId="1FEDAA03" w:rsidR="00B93ECC" w:rsidRPr="00B93ECC" w:rsidRDefault="00B93ECC" w:rsidP="00B93ECC">
            <w:pPr>
              <w:jc w:val="right"/>
              <w:rPr>
                <w:sz w:val="16"/>
                <w:szCs w:val="16"/>
              </w:rPr>
            </w:pPr>
            <w:r w:rsidRPr="00B93ECC">
              <w:rPr>
                <w:sz w:val="16"/>
                <w:szCs w:val="16"/>
              </w:rPr>
              <w:t>324.0</w:t>
            </w:r>
          </w:p>
        </w:tc>
        <w:tc>
          <w:tcPr>
            <w:tcW w:w="0" w:type="auto"/>
            <w:tcBorders>
              <w:top w:val="nil"/>
              <w:left w:val="nil"/>
              <w:right w:val="nil"/>
            </w:tcBorders>
            <w:shd w:val="clear" w:color="auto" w:fill="auto"/>
            <w:noWrap/>
            <w:vAlign w:val="bottom"/>
            <w:hideMark/>
          </w:tcPr>
          <w:p w14:paraId="155A656E" w14:textId="449AC6F4" w:rsidR="00B93ECC" w:rsidRPr="00B93ECC" w:rsidRDefault="00B93ECC" w:rsidP="00B93ECC">
            <w:pPr>
              <w:jc w:val="right"/>
              <w:rPr>
                <w:sz w:val="16"/>
                <w:szCs w:val="16"/>
              </w:rPr>
            </w:pPr>
            <w:r w:rsidRPr="00B93ECC">
              <w:rPr>
                <w:sz w:val="16"/>
                <w:szCs w:val="16"/>
              </w:rPr>
              <w:t>898.0</w:t>
            </w:r>
          </w:p>
        </w:tc>
        <w:tc>
          <w:tcPr>
            <w:tcW w:w="0" w:type="auto"/>
            <w:tcBorders>
              <w:top w:val="nil"/>
              <w:left w:val="nil"/>
              <w:right w:val="nil"/>
            </w:tcBorders>
            <w:shd w:val="clear" w:color="auto" w:fill="auto"/>
            <w:noWrap/>
            <w:vAlign w:val="bottom"/>
            <w:hideMark/>
          </w:tcPr>
          <w:p w14:paraId="47F1E887" w14:textId="2F25E57A" w:rsidR="00B93ECC" w:rsidRPr="00B93ECC" w:rsidRDefault="00B93ECC" w:rsidP="00B93ECC">
            <w:pPr>
              <w:jc w:val="right"/>
              <w:rPr>
                <w:sz w:val="16"/>
                <w:szCs w:val="16"/>
              </w:rPr>
            </w:pPr>
            <w:r w:rsidRPr="00B93ECC">
              <w:rPr>
                <w:sz w:val="16"/>
                <w:szCs w:val="16"/>
              </w:rPr>
              <w:t>461.0</w:t>
            </w:r>
          </w:p>
        </w:tc>
        <w:tc>
          <w:tcPr>
            <w:tcW w:w="0" w:type="auto"/>
            <w:tcBorders>
              <w:top w:val="nil"/>
              <w:left w:val="nil"/>
              <w:right w:val="nil"/>
            </w:tcBorders>
            <w:shd w:val="clear" w:color="auto" w:fill="auto"/>
            <w:noWrap/>
            <w:vAlign w:val="bottom"/>
            <w:hideMark/>
          </w:tcPr>
          <w:p w14:paraId="26726C65" w14:textId="6A40D71B" w:rsidR="00B93ECC" w:rsidRPr="00B93ECC" w:rsidRDefault="00B93ECC" w:rsidP="00B93ECC">
            <w:pPr>
              <w:jc w:val="right"/>
              <w:rPr>
                <w:sz w:val="16"/>
                <w:szCs w:val="16"/>
              </w:rPr>
            </w:pPr>
            <w:r w:rsidRPr="00B93ECC">
              <w:rPr>
                <w:sz w:val="16"/>
                <w:szCs w:val="16"/>
              </w:rPr>
              <w:t>988.0</w:t>
            </w:r>
          </w:p>
        </w:tc>
        <w:tc>
          <w:tcPr>
            <w:tcW w:w="0" w:type="auto"/>
            <w:tcBorders>
              <w:top w:val="nil"/>
              <w:left w:val="nil"/>
              <w:right w:val="nil"/>
            </w:tcBorders>
            <w:shd w:val="clear" w:color="auto" w:fill="auto"/>
            <w:noWrap/>
            <w:vAlign w:val="bottom"/>
            <w:hideMark/>
          </w:tcPr>
          <w:p w14:paraId="0EB52102" w14:textId="2A6E6980" w:rsidR="00B93ECC" w:rsidRPr="00B93ECC" w:rsidRDefault="00B93ECC" w:rsidP="00B93ECC">
            <w:pPr>
              <w:jc w:val="right"/>
              <w:rPr>
                <w:sz w:val="16"/>
                <w:szCs w:val="16"/>
              </w:rPr>
            </w:pPr>
            <w:r w:rsidRPr="00B93ECC">
              <w:rPr>
                <w:sz w:val="16"/>
                <w:szCs w:val="16"/>
              </w:rPr>
              <w:t>565.0</w:t>
            </w:r>
          </w:p>
        </w:tc>
        <w:tc>
          <w:tcPr>
            <w:tcW w:w="0" w:type="auto"/>
            <w:tcBorders>
              <w:top w:val="nil"/>
              <w:left w:val="nil"/>
              <w:right w:val="nil"/>
            </w:tcBorders>
            <w:shd w:val="clear" w:color="auto" w:fill="auto"/>
            <w:noWrap/>
            <w:vAlign w:val="bottom"/>
            <w:hideMark/>
          </w:tcPr>
          <w:p w14:paraId="55BFF3AF" w14:textId="5E7BFE4F" w:rsidR="00B93ECC" w:rsidRPr="00B93ECC" w:rsidRDefault="00B93ECC" w:rsidP="00B93ECC">
            <w:pPr>
              <w:jc w:val="right"/>
              <w:rPr>
                <w:sz w:val="16"/>
                <w:szCs w:val="16"/>
              </w:rPr>
            </w:pPr>
            <w:r w:rsidRPr="00B93ECC">
              <w:rPr>
                <w:sz w:val="16"/>
                <w:szCs w:val="16"/>
              </w:rPr>
              <w:t>564.0</w:t>
            </w:r>
          </w:p>
        </w:tc>
        <w:tc>
          <w:tcPr>
            <w:tcW w:w="0" w:type="auto"/>
            <w:tcBorders>
              <w:top w:val="nil"/>
              <w:left w:val="nil"/>
              <w:right w:val="nil"/>
            </w:tcBorders>
            <w:shd w:val="clear" w:color="auto" w:fill="auto"/>
            <w:noWrap/>
            <w:vAlign w:val="bottom"/>
            <w:hideMark/>
          </w:tcPr>
          <w:p w14:paraId="3FF475FD" w14:textId="58874466" w:rsidR="00B93ECC" w:rsidRPr="00B93ECC" w:rsidRDefault="00B93ECC" w:rsidP="00B93ECC">
            <w:pPr>
              <w:jc w:val="right"/>
              <w:rPr>
                <w:sz w:val="16"/>
                <w:szCs w:val="16"/>
              </w:rPr>
            </w:pPr>
            <w:r w:rsidRPr="00B93ECC">
              <w:rPr>
                <w:sz w:val="16"/>
                <w:szCs w:val="16"/>
              </w:rPr>
              <w:t>695.0</w:t>
            </w:r>
          </w:p>
        </w:tc>
        <w:tc>
          <w:tcPr>
            <w:tcW w:w="0" w:type="auto"/>
            <w:tcBorders>
              <w:top w:val="nil"/>
              <w:left w:val="nil"/>
              <w:right w:val="nil"/>
            </w:tcBorders>
            <w:shd w:val="clear" w:color="auto" w:fill="auto"/>
            <w:noWrap/>
            <w:vAlign w:val="bottom"/>
            <w:hideMark/>
          </w:tcPr>
          <w:p w14:paraId="205F3697" w14:textId="3F8AE1F4" w:rsidR="00B93ECC" w:rsidRPr="00B93ECC" w:rsidRDefault="00B93ECC" w:rsidP="00B93ECC">
            <w:pPr>
              <w:jc w:val="right"/>
              <w:rPr>
                <w:sz w:val="16"/>
                <w:szCs w:val="16"/>
              </w:rPr>
            </w:pPr>
            <w:r w:rsidRPr="00B93ECC">
              <w:rPr>
                <w:sz w:val="16"/>
                <w:szCs w:val="16"/>
              </w:rPr>
              <w:t>795.0</w:t>
            </w:r>
          </w:p>
        </w:tc>
        <w:tc>
          <w:tcPr>
            <w:tcW w:w="0" w:type="auto"/>
            <w:tcBorders>
              <w:top w:val="nil"/>
              <w:left w:val="nil"/>
              <w:right w:val="nil"/>
            </w:tcBorders>
            <w:shd w:val="clear" w:color="auto" w:fill="auto"/>
            <w:noWrap/>
            <w:vAlign w:val="bottom"/>
            <w:hideMark/>
          </w:tcPr>
          <w:p w14:paraId="7FBE03DC" w14:textId="1EC53689" w:rsidR="00B93ECC" w:rsidRPr="00B93ECC" w:rsidRDefault="00B93ECC" w:rsidP="00B93ECC">
            <w:pPr>
              <w:jc w:val="right"/>
              <w:rPr>
                <w:sz w:val="16"/>
                <w:szCs w:val="16"/>
              </w:rPr>
            </w:pPr>
            <w:r w:rsidRPr="00B93ECC">
              <w:rPr>
                <w:sz w:val="16"/>
                <w:szCs w:val="16"/>
              </w:rPr>
              <w:t>704.0</w:t>
            </w:r>
          </w:p>
        </w:tc>
        <w:tc>
          <w:tcPr>
            <w:tcW w:w="0" w:type="auto"/>
            <w:tcBorders>
              <w:top w:val="nil"/>
              <w:left w:val="nil"/>
              <w:right w:val="nil"/>
            </w:tcBorders>
            <w:shd w:val="clear" w:color="auto" w:fill="auto"/>
            <w:noWrap/>
            <w:vAlign w:val="bottom"/>
            <w:hideMark/>
          </w:tcPr>
          <w:p w14:paraId="37A71A4A" w14:textId="749C89A5" w:rsidR="00B93ECC" w:rsidRPr="00B93ECC" w:rsidRDefault="00B93ECC" w:rsidP="00B93ECC">
            <w:pPr>
              <w:jc w:val="right"/>
              <w:rPr>
                <w:sz w:val="16"/>
                <w:szCs w:val="16"/>
              </w:rPr>
            </w:pPr>
            <w:r w:rsidRPr="00B93ECC">
              <w:rPr>
                <w:sz w:val="16"/>
                <w:szCs w:val="16"/>
              </w:rPr>
              <w:t>698.0</w:t>
            </w:r>
          </w:p>
        </w:tc>
        <w:tc>
          <w:tcPr>
            <w:tcW w:w="0" w:type="auto"/>
            <w:tcBorders>
              <w:top w:val="nil"/>
              <w:left w:val="nil"/>
              <w:right w:val="nil"/>
            </w:tcBorders>
            <w:shd w:val="clear" w:color="auto" w:fill="auto"/>
            <w:noWrap/>
            <w:vAlign w:val="bottom"/>
            <w:hideMark/>
          </w:tcPr>
          <w:p w14:paraId="20A85D08" w14:textId="6797E9D0" w:rsidR="00B93ECC" w:rsidRPr="00B93ECC" w:rsidRDefault="00B93ECC" w:rsidP="00B93ECC">
            <w:pPr>
              <w:jc w:val="right"/>
              <w:rPr>
                <w:sz w:val="16"/>
                <w:szCs w:val="16"/>
              </w:rPr>
            </w:pPr>
            <w:r w:rsidRPr="00B93ECC">
              <w:rPr>
                <w:sz w:val="16"/>
                <w:szCs w:val="16"/>
              </w:rPr>
              <w:t>352.0</w:t>
            </w:r>
          </w:p>
        </w:tc>
        <w:tc>
          <w:tcPr>
            <w:tcW w:w="640" w:type="dxa"/>
            <w:tcBorders>
              <w:top w:val="nil"/>
              <w:left w:val="nil"/>
              <w:right w:val="nil"/>
            </w:tcBorders>
            <w:shd w:val="clear" w:color="auto" w:fill="auto"/>
            <w:noWrap/>
            <w:vAlign w:val="bottom"/>
            <w:hideMark/>
          </w:tcPr>
          <w:p w14:paraId="7605AEB4" w14:textId="5765201D" w:rsidR="00B93ECC" w:rsidRPr="00B93ECC" w:rsidRDefault="00B93ECC" w:rsidP="00B93ECC">
            <w:pPr>
              <w:jc w:val="right"/>
              <w:rPr>
                <w:sz w:val="16"/>
                <w:szCs w:val="16"/>
              </w:rPr>
            </w:pPr>
            <w:r w:rsidRPr="00B93ECC">
              <w:rPr>
                <w:sz w:val="16"/>
                <w:szCs w:val="16"/>
              </w:rPr>
              <w:t>231.0</w:t>
            </w:r>
          </w:p>
        </w:tc>
      </w:tr>
      <w:tr w:rsidR="00F40E19" w:rsidRPr="00B93ECC" w14:paraId="41EF7DAC" w14:textId="77777777" w:rsidTr="00F40E19">
        <w:tc>
          <w:tcPr>
            <w:tcW w:w="0" w:type="auto"/>
            <w:tcBorders>
              <w:top w:val="nil"/>
              <w:left w:val="nil"/>
              <w:bottom w:val="single" w:sz="4" w:space="0" w:color="auto"/>
              <w:right w:val="nil"/>
            </w:tcBorders>
            <w:shd w:val="clear" w:color="auto" w:fill="auto"/>
            <w:noWrap/>
            <w:vAlign w:val="bottom"/>
            <w:hideMark/>
          </w:tcPr>
          <w:p w14:paraId="166AE1E2" w14:textId="77777777" w:rsidR="00B93ECC" w:rsidRPr="00B93ECC" w:rsidRDefault="00B93ECC" w:rsidP="00B93ECC">
            <w:pPr>
              <w:rPr>
                <w:sz w:val="16"/>
                <w:szCs w:val="16"/>
              </w:rPr>
            </w:pPr>
            <w:r w:rsidRPr="00B93ECC">
              <w:rPr>
                <w:sz w:val="16"/>
                <w:szCs w:val="16"/>
              </w:rPr>
              <w:t>BR6</w:t>
            </w:r>
          </w:p>
        </w:tc>
        <w:tc>
          <w:tcPr>
            <w:tcW w:w="0" w:type="auto"/>
            <w:tcBorders>
              <w:top w:val="nil"/>
              <w:left w:val="nil"/>
              <w:bottom w:val="single" w:sz="4" w:space="0" w:color="auto"/>
              <w:right w:val="nil"/>
            </w:tcBorders>
            <w:shd w:val="clear" w:color="auto" w:fill="auto"/>
            <w:noWrap/>
            <w:vAlign w:val="bottom"/>
            <w:hideMark/>
          </w:tcPr>
          <w:p w14:paraId="1D684690" w14:textId="27C63C47" w:rsidR="00B93ECC" w:rsidRPr="00B93ECC" w:rsidRDefault="00B93ECC" w:rsidP="00B93ECC">
            <w:pPr>
              <w:jc w:val="right"/>
              <w:rPr>
                <w:sz w:val="16"/>
                <w:szCs w:val="16"/>
              </w:rPr>
            </w:pPr>
            <w:r w:rsidRPr="00B93ECC">
              <w:rPr>
                <w:sz w:val="16"/>
                <w:szCs w:val="16"/>
              </w:rPr>
              <w:t>118.0</w:t>
            </w:r>
          </w:p>
        </w:tc>
        <w:tc>
          <w:tcPr>
            <w:tcW w:w="0" w:type="auto"/>
            <w:tcBorders>
              <w:top w:val="nil"/>
              <w:left w:val="nil"/>
              <w:bottom w:val="single" w:sz="4" w:space="0" w:color="auto"/>
              <w:right w:val="nil"/>
            </w:tcBorders>
            <w:shd w:val="clear" w:color="auto" w:fill="auto"/>
            <w:noWrap/>
            <w:vAlign w:val="bottom"/>
            <w:hideMark/>
          </w:tcPr>
          <w:p w14:paraId="4467C346" w14:textId="456C5D35" w:rsidR="00B93ECC" w:rsidRPr="00B93ECC" w:rsidRDefault="00B93ECC" w:rsidP="00B93ECC">
            <w:pPr>
              <w:jc w:val="right"/>
              <w:rPr>
                <w:sz w:val="16"/>
                <w:szCs w:val="16"/>
              </w:rPr>
            </w:pPr>
            <w:r w:rsidRPr="00B93ECC">
              <w:rPr>
                <w:sz w:val="16"/>
                <w:szCs w:val="16"/>
              </w:rPr>
              <w:t>118.0</w:t>
            </w:r>
          </w:p>
        </w:tc>
        <w:tc>
          <w:tcPr>
            <w:tcW w:w="0" w:type="auto"/>
            <w:tcBorders>
              <w:top w:val="nil"/>
              <w:left w:val="nil"/>
              <w:bottom w:val="single" w:sz="4" w:space="0" w:color="auto"/>
              <w:right w:val="nil"/>
            </w:tcBorders>
            <w:shd w:val="clear" w:color="auto" w:fill="auto"/>
            <w:noWrap/>
            <w:vAlign w:val="bottom"/>
            <w:hideMark/>
          </w:tcPr>
          <w:p w14:paraId="5BBB40C6" w14:textId="6F4459F4" w:rsidR="00B93ECC" w:rsidRPr="00B93ECC" w:rsidRDefault="00B93ECC" w:rsidP="00B93ECC">
            <w:pPr>
              <w:jc w:val="right"/>
              <w:rPr>
                <w:sz w:val="16"/>
                <w:szCs w:val="16"/>
              </w:rPr>
            </w:pPr>
            <w:r w:rsidRPr="00B93ECC">
              <w:rPr>
                <w:sz w:val="16"/>
                <w:szCs w:val="16"/>
              </w:rPr>
              <w:t>104.0</w:t>
            </w:r>
          </w:p>
        </w:tc>
        <w:tc>
          <w:tcPr>
            <w:tcW w:w="0" w:type="auto"/>
            <w:tcBorders>
              <w:top w:val="nil"/>
              <w:left w:val="nil"/>
              <w:bottom w:val="single" w:sz="4" w:space="0" w:color="auto"/>
              <w:right w:val="nil"/>
            </w:tcBorders>
            <w:shd w:val="clear" w:color="auto" w:fill="auto"/>
            <w:noWrap/>
            <w:vAlign w:val="bottom"/>
            <w:hideMark/>
          </w:tcPr>
          <w:p w14:paraId="39B0DECC" w14:textId="1104602F" w:rsidR="00B93ECC" w:rsidRPr="00B93ECC" w:rsidRDefault="00B93ECC" w:rsidP="00B93ECC">
            <w:pPr>
              <w:jc w:val="right"/>
              <w:rPr>
                <w:sz w:val="16"/>
                <w:szCs w:val="16"/>
              </w:rPr>
            </w:pPr>
            <w:r w:rsidRPr="00B93ECC">
              <w:rPr>
                <w:sz w:val="16"/>
                <w:szCs w:val="16"/>
              </w:rPr>
              <w:t>150.0</w:t>
            </w:r>
          </w:p>
        </w:tc>
        <w:tc>
          <w:tcPr>
            <w:tcW w:w="0" w:type="auto"/>
            <w:tcBorders>
              <w:top w:val="nil"/>
              <w:left w:val="nil"/>
              <w:bottom w:val="single" w:sz="4" w:space="0" w:color="auto"/>
              <w:right w:val="nil"/>
            </w:tcBorders>
            <w:shd w:val="clear" w:color="auto" w:fill="auto"/>
            <w:noWrap/>
            <w:vAlign w:val="bottom"/>
            <w:hideMark/>
          </w:tcPr>
          <w:p w14:paraId="515FFD0B" w14:textId="189A6456" w:rsidR="00B93ECC" w:rsidRPr="00B93ECC" w:rsidRDefault="00B93ECC" w:rsidP="00B93ECC">
            <w:pPr>
              <w:jc w:val="right"/>
              <w:rPr>
                <w:sz w:val="16"/>
                <w:szCs w:val="16"/>
              </w:rPr>
            </w:pPr>
            <w:r w:rsidRPr="00B93ECC">
              <w:rPr>
                <w:sz w:val="16"/>
                <w:szCs w:val="16"/>
              </w:rPr>
              <w:t>285.0</w:t>
            </w:r>
          </w:p>
        </w:tc>
        <w:tc>
          <w:tcPr>
            <w:tcW w:w="0" w:type="auto"/>
            <w:tcBorders>
              <w:top w:val="nil"/>
              <w:left w:val="nil"/>
              <w:bottom w:val="single" w:sz="4" w:space="0" w:color="auto"/>
              <w:right w:val="nil"/>
            </w:tcBorders>
            <w:shd w:val="clear" w:color="auto" w:fill="auto"/>
            <w:noWrap/>
            <w:vAlign w:val="bottom"/>
            <w:hideMark/>
          </w:tcPr>
          <w:p w14:paraId="6A7B6D07" w14:textId="28402C77" w:rsidR="00B93ECC" w:rsidRPr="00B93ECC" w:rsidRDefault="00B93ECC" w:rsidP="00B93ECC">
            <w:pPr>
              <w:jc w:val="right"/>
              <w:rPr>
                <w:sz w:val="16"/>
                <w:szCs w:val="16"/>
              </w:rPr>
            </w:pPr>
            <w:r w:rsidRPr="00B93ECC">
              <w:rPr>
                <w:sz w:val="16"/>
                <w:szCs w:val="16"/>
              </w:rPr>
              <w:t>318.0</w:t>
            </w:r>
          </w:p>
        </w:tc>
        <w:tc>
          <w:tcPr>
            <w:tcW w:w="0" w:type="auto"/>
            <w:tcBorders>
              <w:top w:val="nil"/>
              <w:left w:val="nil"/>
              <w:bottom w:val="single" w:sz="4" w:space="0" w:color="auto"/>
              <w:right w:val="nil"/>
            </w:tcBorders>
            <w:shd w:val="clear" w:color="auto" w:fill="auto"/>
            <w:noWrap/>
            <w:vAlign w:val="bottom"/>
            <w:hideMark/>
          </w:tcPr>
          <w:p w14:paraId="1C12A42D" w14:textId="51A627DE" w:rsidR="00B93ECC" w:rsidRPr="00B93ECC" w:rsidRDefault="00B93ECC" w:rsidP="00B93ECC">
            <w:pPr>
              <w:jc w:val="right"/>
              <w:rPr>
                <w:sz w:val="16"/>
                <w:szCs w:val="16"/>
              </w:rPr>
            </w:pPr>
            <w:r w:rsidRPr="00B93ECC">
              <w:rPr>
                <w:sz w:val="16"/>
                <w:szCs w:val="16"/>
              </w:rPr>
              <w:t>1670.0</w:t>
            </w:r>
          </w:p>
        </w:tc>
        <w:tc>
          <w:tcPr>
            <w:tcW w:w="0" w:type="auto"/>
            <w:tcBorders>
              <w:top w:val="nil"/>
              <w:left w:val="nil"/>
              <w:bottom w:val="single" w:sz="4" w:space="0" w:color="auto"/>
              <w:right w:val="nil"/>
            </w:tcBorders>
            <w:shd w:val="clear" w:color="auto" w:fill="auto"/>
            <w:noWrap/>
            <w:vAlign w:val="bottom"/>
            <w:hideMark/>
          </w:tcPr>
          <w:p w14:paraId="123104C7" w14:textId="31BF5BA7" w:rsidR="00B93ECC" w:rsidRPr="00B93ECC" w:rsidRDefault="00B93ECC" w:rsidP="00B93ECC">
            <w:pPr>
              <w:jc w:val="right"/>
              <w:rPr>
                <w:sz w:val="16"/>
                <w:szCs w:val="16"/>
              </w:rPr>
            </w:pPr>
            <w:r w:rsidRPr="00B93ECC">
              <w:rPr>
                <w:sz w:val="16"/>
                <w:szCs w:val="16"/>
              </w:rPr>
              <w:t>657.0</w:t>
            </w:r>
          </w:p>
        </w:tc>
        <w:tc>
          <w:tcPr>
            <w:tcW w:w="0" w:type="auto"/>
            <w:tcBorders>
              <w:top w:val="nil"/>
              <w:left w:val="nil"/>
              <w:bottom w:val="single" w:sz="4" w:space="0" w:color="auto"/>
              <w:right w:val="nil"/>
            </w:tcBorders>
            <w:shd w:val="clear" w:color="auto" w:fill="auto"/>
            <w:noWrap/>
            <w:vAlign w:val="bottom"/>
            <w:hideMark/>
          </w:tcPr>
          <w:p w14:paraId="7D910322" w14:textId="51342409" w:rsidR="00B93ECC" w:rsidRPr="00B93ECC" w:rsidRDefault="00B93ECC" w:rsidP="00B93ECC">
            <w:pPr>
              <w:jc w:val="right"/>
              <w:rPr>
                <w:sz w:val="16"/>
                <w:szCs w:val="16"/>
              </w:rPr>
            </w:pPr>
            <w:r w:rsidRPr="00B93ECC">
              <w:rPr>
                <w:sz w:val="16"/>
                <w:szCs w:val="16"/>
              </w:rPr>
              <w:t>569.0</w:t>
            </w:r>
          </w:p>
        </w:tc>
        <w:tc>
          <w:tcPr>
            <w:tcW w:w="0" w:type="auto"/>
            <w:tcBorders>
              <w:top w:val="nil"/>
              <w:left w:val="nil"/>
              <w:bottom w:val="single" w:sz="4" w:space="0" w:color="auto"/>
              <w:right w:val="nil"/>
            </w:tcBorders>
            <w:shd w:val="clear" w:color="auto" w:fill="auto"/>
            <w:noWrap/>
            <w:vAlign w:val="bottom"/>
            <w:hideMark/>
          </w:tcPr>
          <w:p w14:paraId="3F321C13" w14:textId="29C272A7" w:rsidR="00B93ECC" w:rsidRPr="00B93ECC" w:rsidRDefault="00B93ECC" w:rsidP="00B93ECC">
            <w:pPr>
              <w:jc w:val="right"/>
              <w:rPr>
                <w:sz w:val="16"/>
                <w:szCs w:val="16"/>
              </w:rPr>
            </w:pPr>
            <w:r w:rsidRPr="00B93ECC">
              <w:rPr>
                <w:sz w:val="16"/>
                <w:szCs w:val="16"/>
              </w:rPr>
              <w:t>293.0</w:t>
            </w:r>
          </w:p>
        </w:tc>
        <w:tc>
          <w:tcPr>
            <w:tcW w:w="0" w:type="auto"/>
            <w:tcBorders>
              <w:top w:val="nil"/>
              <w:left w:val="nil"/>
              <w:bottom w:val="single" w:sz="4" w:space="0" w:color="auto"/>
              <w:right w:val="nil"/>
            </w:tcBorders>
            <w:shd w:val="clear" w:color="auto" w:fill="auto"/>
            <w:noWrap/>
            <w:vAlign w:val="bottom"/>
            <w:hideMark/>
          </w:tcPr>
          <w:p w14:paraId="006BCDF6" w14:textId="7A7FCB59" w:rsidR="00B93ECC" w:rsidRPr="00B93ECC" w:rsidRDefault="00B93ECC" w:rsidP="00B93ECC">
            <w:pPr>
              <w:jc w:val="right"/>
              <w:rPr>
                <w:sz w:val="16"/>
                <w:szCs w:val="16"/>
              </w:rPr>
            </w:pPr>
            <w:r w:rsidRPr="00B93ECC">
              <w:rPr>
                <w:sz w:val="16"/>
                <w:szCs w:val="16"/>
              </w:rPr>
              <w:t>346.0</w:t>
            </w:r>
          </w:p>
        </w:tc>
        <w:tc>
          <w:tcPr>
            <w:tcW w:w="0" w:type="auto"/>
            <w:tcBorders>
              <w:top w:val="nil"/>
              <w:left w:val="nil"/>
              <w:bottom w:val="single" w:sz="4" w:space="0" w:color="auto"/>
              <w:right w:val="nil"/>
            </w:tcBorders>
            <w:shd w:val="clear" w:color="auto" w:fill="auto"/>
            <w:noWrap/>
            <w:vAlign w:val="bottom"/>
            <w:hideMark/>
          </w:tcPr>
          <w:p w14:paraId="42C90DAA" w14:textId="567E539B" w:rsidR="00B93ECC" w:rsidRPr="00B93ECC" w:rsidRDefault="00B93ECC" w:rsidP="00B93ECC">
            <w:pPr>
              <w:jc w:val="right"/>
              <w:rPr>
                <w:sz w:val="16"/>
                <w:szCs w:val="16"/>
              </w:rPr>
            </w:pPr>
            <w:r w:rsidRPr="00B93ECC">
              <w:rPr>
                <w:sz w:val="16"/>
                <w:szCs w:val="16"/>
              </w:rPr>
              <w:t>139.0</w:t>
            </w:r>
          </w:p>
        </w:tc>
        <w:tc>
          <w:tcPr>
            <w:tcW w:w="0" w:type="auto"/>
            <w:tcBorders>
              <w:top w:val="nil"/>
              <w:left w:val="nil"/>
              <w:bottom w:val="single" w:sz="4" w:space="0" w:color="auto"/>
              <w:right w:val="nil"/>
            </w:tcBorders>
            <w:shd w:val="clear" w:color="auto" w:fill="auto"/>
            <w:noWrap/>
            <w:vAlign w:val="bottom"/>
            <w:hideMark/>
          </w:tcPr>
          <w:p w14:paraId="361E0E8C" w14:textId="6BAA51D4" w:rsidR="00B93ECC" w:rsidRPr="00B93ECC" w:rsidRDefault="00B93ECC" w:rsidP="00B93ECC">
            <w:pPr>
              <w:jc w:val="right"/>
              <w:rPr>
                <w:sz w:val="16"/>
                <w:szCs w:val="16"/>
              </w:rPr>
            </w:pPr>
            <w:r w:rsidRPr="00B93ECC">
              <w:rPr>
                <w:sz w:val="16"/>
                <w:szCs w:val="16"/>
              </w:rPr>
              <w:t>116.0</w:t>
            </w:r>
          </w:p>
        </w:tc>
        <w:tc>
          <w:tcPr>
            <w:tcW w:w="0" w:type="auto"/>
            <w:tcBorders>
              <w:top w:val="nil"/>
              <w:left w:val="nil"/>
              <w:bottom w:val="single" w:sz="4" w:space="0" w:color="auto"/>
              <w:right w:val="nil"/>
            </w:tcBorders>
            <w:shd w:val="clear" w:color="auto" w:fill="auto"/>
            <w:noWrap/>
            <w:vAlign w:val="bottom"/>
            <w:hideMark/>
          </w:tcPr>
          <w:p w14:paraId="3A20E35B" w14:textId="51F5A481" w:rsidR="00B93ECC" w:rsidRPr="00B93ECC" w:rsidRDefault="00B93ECC" w:rsidP="00B93ECC">
            <w:pPr>
              <w:jc w:val="right"/>
              <w:rPr>
                <w:sz w:val="16"/>
                <w:szCs w:val="16"/>
              </w:rPr>
            </w:pPr>
            <w:r w:rsidRPr="00B93ECC">
              <w:rPr>
                <w:sz w:val="16"/>
                <w:szCs w:val="16"/>
              </w:rPr>
              <w:t>118.0</w:t>
            </w:r>
          </w:p>
        </w:tc>
        <w:tc>
          <w:tcPr>
            <w:tcW w:w="0" w:type="auto"/>
            <w:tcBorders>
              <w:top w:val="nil"/>
              <w:left w:val="nil"/>
              <w:bottom w:val="single" w:sz="4" w:space="0" w:color="auto"/>
              <w:right w:val="nil"/>
            </w:tcBorders>
            <w:shd w:val="clear" w:color="auto" w:fill="auto"/>
            <w:noWrap/>
            <w:vAlign w:val="bottom"/>
            <w:hideMark/>
          </w:tcPr>
          <w:p w14:paraId="1ABEF360" w14:textId="4FB4CF22" w:rsidR="00B93ECC" w:rsidRPr="00B93ECC" w:rsidRDefault="00B93ECC" w:rsidP="00B93ECC">
            <w:pPr>
              <w:jc w:val="right"/>
              <w:rPr>
                <w:sz w:val="16"/>
                <w:szCs w:val="16"/>
              </w:rPr>
            </w:pPr>
            <w:r w:rsidRPr="00B93ECC">
              <w:rPr>
                <w:sz w:val="16"/>
                <w:szCs w:val="16"/>
              </w:rPr>
              <w:t>116.0</w:t>
            </w:r>
          </w:p>
        </w:tc>
        <w:tc>
          <w:tcPr>
            <w:tcW w:w="0" w:type="auto"/>
            <w:tcBorders>
              <w:top w:val="nil"/>
              <w:left w:val="nil"/>
              <w:bottom w:val="single" w:sz="4" w:space="0" w:color="auto"/>
              <w:right w:val="nil"/>
            </w:tcBorders>
            <w:shd w:val="clear" w:color="auto" w:fill="auto"/>
            <w:noWrap/>
            <w:vAlign w:val="bottom"/>
            <w:hideMark/>
          </w:tcPr>
          <w:p w14:paraId="2A8B7122" w14:textId="203718FB" w:rsidR="00B93ECC" w:rsidRPr="00B93ECC" w:rsidRDefault="00B93ECC" w:rsidP="00B93ECC">
            <w:pPr>
              <w:jc w:val="right"/>
              <w:rPr>
                <w:sz w:val="16"/>
                <w:szCs w:val="16"/>
              </w:rPr>
            </w:pPr>
            <w:r w:rsidRPr="00B93ECC">
              <w:rPr>
                <w:sz w:val="16"/>
                <w:szCs w:val="16"/>
              </w:rPr>
              <w:t>126.0</w:t>
            </w:r>
          </w:p>
        </w:tc>
        <w:tc>
          <w:tcPr>
            <w:tcW w:w="640" w:type="dxa"/>
            <w:tcBorders>
              <w:top w:val="nil"/>
              <w:left w:val="nil"/>
              <w:bottom w:val="single" w:sz="4" w:space="0" w:color="auto"/>
              <w:right w:val="nil"/>
            </w:tcBorders>
            <w:shd w:val="clear" w:color="auto" w:fill="auto"/>
            <w:noWrap/>
            <w:vAlign w:val="bottom"/>
            <w:hideMark/>
          </w:tcPr>
          <w:p w14:paraId="427FF53A" w14:textId="553B6213" w:rsidR="00B93ECC" w:rsidRPr="00B93ECC" w:rsidRDefault="00B93ECC" w:rsidP="00B93ECC">
            <w:pPr>
              <w:jc w:val="right"/>
              <w:rPr>
                <w:sz w:val="16"/>
                <w:szCs w:val="16"/>
              </w:rPr>
            </w:pPr>
            <w:r w:rsidRPr="00B93ECC">
              <w:rPr>
                <w:sz w:val="16"/>
                <w:szCs w:val="16"/>
              </w:rPr>
              <w:t>129.0</w:t>
            </w:r>
          </w:p>
        </w:tc>
      </w:tr>
      <w:tr w:rsidR="00B93ECC" w:rsidRPr="00B93ECC" w14:paraId="267FC4C9" w14:textId="77777777" w:rsidTr="00F40E19">
        <w:tc>
          <w:tcPr>
            <w:tcW w:w="0" w:type="auto"/>
            <w:tcBorders>
              <w:top w:val="single" w:sz="4" w:space="0" w:color="auto"/>
              <w:left w:val="nil"/>
              <w:bottom w:val="nil"/>
              <w:right w:val="nil"/>
            </w:tcBorders>
            <w:shd w:val="clear" w:color="auto" w:fill="auto"/>
            <w:noWrap/>
            <w:vAlign w:val="bottom"/>
            <w:hideMark/>
          </w:tcPr>
          <w:p w14:paraId="1BB513E4"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0CC8D498"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0F9078A1"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34706ED0"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5857EF7D"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408B64A7"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3EA13721"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49CCCC5F"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50C93B1E"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52EDC93C"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074DECC0"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53802F15"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779B0E58"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12823E62"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299FE52F"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7627FCA9" w14:textId="77777777" w:rsidR="00B93ECC" w:rsidRPr="00B93ECC" w:rsidRDefault="00B93ECC" w:rsidP="00B93ECC">
            <w:pPr>
              <w:rPr>
                <w:sz w:val="16"/>
                <w:szCs w:val="16"/>
              </w:rPr>
            </w:pPr>
          </w:p>
        </w:tc>
        <w:tc>
          <w:tcPr>
            <w:tcW w:w="0" w:type="auto"/>
            <w:tcBorders>
              <w:top w:val="single" w:sz="4" w:space="0" w:color="auto"/>
              <w:left w:val="nil"/>
              <w:bottom w:val="nil"/>
              <w:right w:val="nil"/>
            </w:tcBorders>
            <w:shd w:val="clear" w:color="auto" w:fill="auto"/>
            <w:noWrap/>
            <w:vAlign w:val="bottom"/>
            <w:hideMark/>
          </w:tcPr>
          <w:p w14:paraId="7714CF42" w14:textId="77777777" w:rsidR="00B93ECC" w:rsidRPr="00B93ECC" w:rsidRDefault="00B93ECC" w:rsidP="00B93ECC">
            <w:pPr>
              <w:rPr>
                <w:sz w:val="16"/>
                <w:szCs w:val="16"/>
              </w:rPr>
            </w:pPr>
          </w:p>
        </w:tc>
        <w:tc>
          <w:tcPr>
            <w:tcW w:w="640" w:type="dxa"/>
            <w:tcBorders>
              <w:top w:val="single" w:sz="4" w:space="0" w:color="auto"/>
              <w:left w:val="nil"/>
              <w:bottom w:val="nil"/>
              <w:right w:val="nil"/>
            </w:tcBorders>
            <w:shd w:val="clear" w:color="auto" w:fill="auto"/>
            <w:noWrap/>
            <w:vAlign w:val="bottom"/>
            <w:hideMark/>
          </w:tcPr>
          <w:p w14:paraId="74601E85" w14:textId="77777777" w:rsidR="00B93ECC" w:rsidRPr="00B93ECC" w:rsidRDefault="00B93ECC" w:rsidP="00B93ECC">
            <w:pPr>
              <w:rPr>
                <w:sz w:val="16"/>
                <w:szCs w:val="16"/>
              </w:rPr>
            </w:pPr>
          </w:p>
        </w:tc>
      </w:tr>
      <w:tr w:rsidR="00B93ECC" w:rsidRPr="00B93ECC" w14:paraId="63F6AE75" w14:textId="77777777" w:rsidTr="00F40E19">
        <w:tc>
          <w:tcPr>
            <w:tcW w:w="10295" w:type="dxa"/>
            <w:gridSpan w:val="18"/>
            <w:tcBorders>
              <w:top w:val="nil"/>
              <w:left w:val="nil"/>
              <w:bottom w:val="nil"/>
              <w:right w:val="nil"/>
            </w:tcBorders>
            <w:shd w:val="clear" w:color="auto" w:fill="auto"/>
            <w:noWrap/>
            <w:vAlign w:val="bottom"/>
          </w:tcPr>
          <w:p w14:paraId="508A47F0" w14:textId="77777777" w:rsidR="00B93ECC" w:rsidRPr="00B93ECC" w:rsidRDefault="00B93ECC" w:rsidP="00B93ECC">
            <w:pPr>
              <w:rPr>
                <w:sz w:val="16"/>
                <w:szCs w:val="16"/>
              </w:rPr>
            </w:pPr>
          </w:p>
        </w:tc>
      </w:tr>
      <w:tr w:rsidR="00B93ECC" w:rsidRPr="00B93ECC" w14:paraId="34C15902" w14:textId="77777777" w:rsidTr="00F40E19">
        <w:tc>
          <w:tcPr>
            <w:tcW w:w="10295" w:type="dxa"/>
            <w:gridSpan w:val="18"/>
            <w:tcBorders>
              <w:top w:val="nil"/>
              <w:left w:val="nil"/>
              <w:bottom w:val="single" w:sz="4" w:space="0" w:color="auto"/>
              <w:right w:val="nil"/>
            </w:tcBorders>
            <w:shd w:val="clear" w:color="auto" w:fill="auto"/>
            <w:noWrap/>
            <w:vAlign w:val="bottom"/>
            <w:hideMark/>
          </w:tcPr>
          <w:p w14:paraId="34D6EFFC" w14:textId="6E398EBC" w:rsidR="00B93ECC" w:rsidRPr="00B93ECC" w:rsidRDefault="00B93ECC" w:rsidP="00B93ECC">
            <w:pPr>
              <w:rPr>
                <w:sz w:val="16"/>
                <w:szCs w:val="16"/>
              </w:rPr>
            </w:pPr>
            <w:r w:rsidRPr="00B93ECC">
              <w:rPr>
                <w:sz w:val="16"/>
                <w:szCs w:val="16"/>
              </w:rPr>
              <w:t>TP, ug/L</w:t>
            </w:r>
          </w:p>
        </w:tc>
      </w:tr>
      <w:tr w:rsidR="00B93ECC" w:rsidRPr="00B93ECC" w14:paraId="0DD7574E" w14:textId="77777777" w:rsidTr="00F40E19">
        <w:tc>
          <w:tcPr>
            <w:tcW w:w="0" w:type="auto"/>
            <w:tcBorders>
              <w:top w:val="single" w:sz="4" w:space="0" w:color="auto"/>
              <w:left w:val="nil"/>
              <w:bottom w:val="single" w:sz="4" w:space="0" w:color="auto"/>
              <w:right w:val="nil"/>
            </w:tcBorders>
            <w:shd w:val="clear" w:color="auto" w:fill="auto"/>
            <w:noWrap/>
            <w:vAlign w:val="bottom"/>
          </w:tcPr>
          <w:p w14:paraId="78807FFC" w14:textId="4AD6F43C" w:rsidR="00B93ECC" w:rsidRPr="00B93ECC" w:rsidRDefault="00B93ECC" w:rsidP="00B93ECC">
            <w:pPr>
              <w:rPr>
                <w:sz w:val="16"/>
                <w:szCs w:val="16"/>
              </w:rPr>
            </w:pPr>
          </w:p>
        </w:tc>
        <w:tc>
          <w:tcPr>
            <w:tcW w:w="0" w:type="auto"/>
            <w:tcBorders>
              <w:top w:val="single" w:sz="4" w:space="0" w:color="auto"/>
              <w:left w:val="nil"/>
              <w:bottom w:val="single" w:sz="4" w:space="0" w:color="auto"/>
              <w:right w:val="nil"/>
            </w:tcBorders>
            <w:shd w:val="clear" w:color="auto" w:fill="auto"/>
            <w:noWrap/>
            <w:vAlign w:val="center"/>
            <w:hideMark/>
          </w:tcPr>
          <w:p w14:paraId="60CD74ED" w14:textId="77777777" w:rsidR="00B93ECC" w:rsidRPr="00B93ECC" w:rsidRDefault="00B93ECC" w:rsidP="00B93ECC">
            <w:pPr>
              <w:jc w:val="center"/>
              <w:rPr>
                <w:sz w:val="16"/>
                <w:szCs w:val="16"/>
              </w:rPr>
            </w:pPr>
            <w:r w:rsidRPr="00B93ECC">
              <w:rPr>
                <w:sz w:val="16"/>
                <w:szCs w:val="16"/>
              </w:rPr>
              <w:t>19-</w:t>
            </w:r>
          </w:p>
          <w:p w14:paraId="74BAD3B7" w14:textId="450B914C" w:rsidR="00B93ECC" w:rsidRPr="00B93ECC" w:rsidRDefault="00B93ECC" w:rsidP="00B93ECC">
            <w:pPr>
              <w:jc w:val="center"/>
              <w:rPr>
                <w:sz w:val="16"/>
                <w:szCs w:val="16"/>
              </w:rPr>
            </w:pPr>
            <w:r w:rsidRPr="00B93ECC">
              <w:rPr>
                <w:sz w:val="16"/>
                <w:szCs w:val="16"/>
              </w:rPr>
              <w:t>Jan</w:t>
            </w:r>
          </w:p>
        </w:tc>
        <w:tc>
          <w:tcPr>
            <w:tcW w:w="0" w:type="auto"/>
            <w:tcBorders>
              <w:top w:val="single" w:sz="4" w:space="0" w:color="auto"/>
              <w:left w:val="nil"/>
              <w:bottom w:val="single" w:sz="4" w:space="0" w:color="auto"/>
              <w:right w:val="nil"/>
            </w:tcBorders>
            <w:shd w:val="clear" w:color="auto" w:fill="auto"/>
            <w:noWrap/>
            <w:vAlign w:val="center"/>
            <w:hideMark/>
          </w:tcPr>
          <w:p w14:paraId="67D1EB58" w14:textId="77777777" w:rsidR="00B93ECC" w:rsidRPr="00B93ECC" w:rsidRDefault="00B93ECC" w:rsidP="00B93ECC">
            <w:pPr>
              <w:jc w:val="center"/>
              <w:rPr>
                <w:sz w:val="16"/>
                <w:szCs w:val="16"/>
              </w:rPr>
            </w:pPr>
            <w:r w:rsidRPr="00B93ECC">
              <w:rPr>
                <w:sz w:val="16"/>
                <w:szCs w:val="16"/>
              </w:rPr>
              <w:t>16-</w:t>
            </w:r>
          </w:p>
          <w:p w14:paraId="3E590659" w14:textId="7B3E8DE5" w:rsidR="00B93ECC" w:rsidRPr="00B93ECC" w:rsidRDefault="00B93ECC" w:rsidP="00B93ECC">
            <w:pPr>
              <w:jc w:val="center"/>
              <w:rPr>
                <w:sz w:val="16"/>
                <w:szCs w:val="16"/>
              </w:rPr>
            </w:pPr>
            <w:r w:rsidRPr="00B93ECC">
              <w:rPr>
                <w:sz w:val="16"/>
                <w:szCs w:val="16"/>
              </w:rPr>
              <w:t>Feb</w:t>
            </w:r>
          </w:p>
        </w:tc>
        <w:tc>
          <w:tcPr>
            <w:tcW w:w="0" w:type="auto"/>
            <w:tcBorders>
              <w:top w:val="single" w:sz="4" w:space="0" w:color="auto"/>
              <w:left w:val="nil"/>
              <w:bottom w:val="single" w:sz="4" w:space="0" w:color="auto"/>
              <w:right w:val="nil"/>
            </w:tcBorders>
            <w:shd w:val="clear" w:color="auto" w:fill="auto"/>
            <w:noWrap/>
            <w:vAlign w:val="center"/>
            <w:hideMark/>
          </w:tcPr>
          <w:p w14:paraId="29D67EDB" w14:textId="77777777" w:rsidR="00B93ECC" w:rsidRPr="00B93ECC" w:rsidRDefault="00B93ECC" w:rsidP="00B93ECC">
            <w:pPr>
              <w:jc w:val="center"/>
              <w:rPr>
                <w:sz w:val="16"/>
                <w:szCs w:val="16"/>
              </w:rPr>
            </w:pPr>
            <w:r w:rsidRPr="00B93ECC">
              <w:rPr>
                <w:sz w:val="16"/>
                <w:szCs w:val="16"/>
              </w:rPr>
              <w:t>9-</w:t>
            </w:r>
          </w:p>
          <w:p w14:paraId="78554956" w14:textId="24CD6A5B" w:rsidR="00B93ECC" w:rsidRPr="00B93ECC" w:rsidRDefault="00B93ECC" w:rsidP="00B93ECC">
            <w:pPr>
              <w:jc w:val="center"/>
              <w:rPr>
                <w:sz w:val="16"/>
                <w:szCs w:val="16"/>
              </w:rPr>
            </w:pPr>
            <w:r w:rsidRPr="00B93ECC">
              <w:rPr>
                <w:sz w:val="16"/>
                <w:szCs w:val="16"/>
              </w:rPr>
              <w:t>Mar</w:t>
            </w:r>
          </w:p>
        </w:tc>
        <w:tc>
          <w:tcPr>
            <w:tcW w:w="0" w:type="auto"/>
            <w:tcBorders>
              <w:top w:val="single" w:sz="4" w:space="0" w:color="auto"/>
              <w:left w:val="nil"/>
              <w:bottom w:val="single" w:sz="4" w:space="0" w:color="auto"/>
              <w:right w:val="nil"/>
            </w:tcBorders>
            <w:shd w:val="clear" w:color="auto" w:fill="auto"/>
            <w:noWrap/>
            <w:vAlign w:val="center"/>
            <w:hideMark/>
          </w:tcPr>
          <w:p w14:paraId="7775F3E1" w14:textId="77777777" w:rsidR="00B93ECC" w:rsidRPr="00B93ECC" w:rsidRDefault="00B93ECC" w:rsidP="00B93ECC">
            <w:pPr>
              <w:jc w:val="center"/>
              <w:rPr>
                <w:sz w:val="16"/>
                <w:szCs w:val="16"/>
              </w:rPr>
            </w:pPr>
            <w:r w:rsidRPr="00B93ECC">
              <w:rPr>
                <w:sz w:val="16"/>
                <w:szCs w:val="16"/>
              </w:rPr>
              <w:t>13-</w:t>
            </w:r>
          </w:p>
          <w:p w14:paraId="7AEB739B" w14:textId="031A023E" w:rsidR="00B93ECC" w:rsidRPr="00B93ECC" w:rsidRDefault="00B93ECC" w:rsidP="00B93ECC">
            <w:pPr>
              <w:jc w:val="center"/>
              <w:rPr>
                <w:sz w:val="16"/>
                <w:szCs w:val="16"/>
              </w:rPr>
            </w:pPr>
            <w:r w:rsidRPr="00B93ECC">
              <w:rPr>
                <w:sz w:val="16"/>
                <w:szCs w:val="16"/>
              </w:rPr>
              <w:t>Apr</w:t>
            </w:r>
          </w:p>
        </w:tc>
        <w:tc>
          <w:tcPr>
            <w:tcW w:w="0" w:type="auto"/>
            <w:tcBorders>
              <w:top w:val="single" w:sz="4" w:space="0" w:color="auto"/>
              <w:left w:val="nil"/>
              <w:bottom w:val="single" w:sz="4" w:space="0" w:color="auto"/>
              <w:right w:val="nil"/>
            </w:tcBorders>
            <w:shd w:val="clear" w:color="auto" w:fill="auto"/>
            <w:noWrap/>
            <w:vAlign w:val="bottom"/>
            <w:hideMark/>
          </w:tcPr>
          <w:p w14:paraId="17D4AF9C" w14:textId="77777777" w:rsidR="00B93ECC" w:rsidRPr="00B93ECC" w:rsidRDefault="00B93ECC" w:rsidP="00B93ECC">
            <w:pPr>
              <w:jc w:val="right"/>
              <w:rPr>
                <w:sz w:val="16"/>
                <w:szCs w:val="16"/>
              </w:rPr>
            </w:pPr>
            <w:r w:rsidRPr="00B93ECC">
              <w:rPr>
                <w:sz w:val="16"/>
                <w:szCs w:val="16"/>
              </w:rPr>
              <w:t>11-</w:t>
            </w:r>
          </w:p>
          <w:p w14:paraId="35BEFBD1" w14:textId="5561B828" w:rsidR="00B93ECC" w:rsidRPr="00B93ECC" w:rsidRDefault="00B93ECC" w:rsidP="00B93ECC">
            <w:pPr>
              <w:jc w:val="right"/>
              <w:rPr>
                <w:sz w:val="16"/>
                <w:szCs w:val="16"/>
              </w:rPr>
            </w:pPr>
            <w:r w:rsidRPr="00B93ECC">
              <w:rPr>
                <w:sz w:val="16"/>
                <w:szCs w:val="16"/>
              </w:rPr>
              <w:t>May</w:t>
            </w:r>
          </w:p>
        </w:tc>
        <w:tc>
          <w:tcPr>
            <w:tcW w:w="0" w:type="auto"/>
            <w:tcBorders>
              <w:top w:val="single" w:sz="4" w:space="0" w:color="auto"/>
              <w:left w:val="nil"/>
              <w:bottom w:val="single" w:sz="4" w:space="0" w:color="auto"/>
              <w:right w:val="nil"/>
            </w:tcBorders>
            <w:shd w:val="clear" w:color="auto" w:fill="auto"/>
            <w:noWrap/>
            <w:vAlign w:val="center"/>
            <w:hideMark/>
          </w:tcPr>
          <w:p w14:paraId="20E2C820" w14:textId="77777777" w:rsidR="00B93ECC" w:rsidRPr="00B93ECC" w:rsidRDefault="00B93ECC" w:rsidP="00B93ECC">
            <w:pPr>
              <w:jc w:val="center"/>
              <w:rPr>
                <w:sz w:val="16"/>
                <w:szCs w:val="16"/>
              </w:rPr>
            </w:pPr>
            <w:r w:rsidRPr="00B93ECC">
              <w:rPr>
                <w:sz w:val="16"/>
                <w:szCs w:val="16"/>
              </w:rPr>
              <w:t>25-</w:t>
            </w:r>
          </w:p>
          <w:p w14:paraId="7ACF5A2A" w14:textId="37243530" w:rsidR="00B93ECC" w:rsidRPr="00B93ECC" w:rsidRDefault="00B93ECC" w:rsidP="00B93ECC">
            <w:pPr>
              <w:jc w:val="center"/>
              <w:rPr>
                <w:sz w:val="16"/>
                <w:szCs w:val="16"/>
              </w:rPr>
            </w:pPr>
            <w:r w:rsidRPr="00B93ECC">
              <w:rPr>
                <w:sz w:val="16"/>
                <w:szCs w:val="16"/>
              </w:rPr>
              <w:t>May</w:t>
            </w:r>
          </w:p>
        </w:tc>
        <w:tc>
          <w:tcPr>
            <w:tcW w:w="0" w:type="auto"/>
            <w:tcBorders>
              <w:top w:val="single" w:sz="4" w:space="0" w:color="auto"/>
              <w:left w:val="nil"/>
              <w:bottom w:val="single" w:sz="4" w:space="0" w:color="auto"/>
              <w:right w:val="nil"/>
            </w:tcBorders>
            <w:shd w:val="clear" w:color="auto" w:fill="auto"/>
            <w:noWrap/>
            <w:vAlign w:val="center"/>
            <w:hideMark/>
          </w:tcPr>
          <w:p w14:paraId="031949CF" w14:textId="77777777" w:rsidR="00B93ECC" w:rsidRPr="00B93ECC" w:rsidRDefault="00B93ECC" w:rsidP="00B93ECC">
            <w:pPr>
              <w:jc w:val="center"/>
              <w:rPr>
                <w:sz w:val="16"/>
                <w:szCs w:val="16"/>
              </w:rPr>
            </w:pPr>
            <w:r w:rsidRPr="00B93ECC">
              <w:rPr>
                <w:sz w:val="16"/>
                <w:szCs w:val="16"/>
              </w:rPr>
              <w:t>15-</w:t>
            </w:r>
          </w:p>
          <w:p w14:paraId="7FC2E3E8" w14:textId="7C3135BB" w:rsidR="00B93ECC" w:rsidRPr="00B93ECC" w:rsidRDefault="00B93ECC" w:rsidP="00B93ECC">
            <w:pPr>
              <w:jc w:val="center"/>
              <w:rPr>
                <w:sz w:val="16"/>
                <w:szCs w:val="16"/>
              </w:rPr>
            </w:pPr>
            <w:r w:rsidRPr="00B93ECC">
              <w:rPr>
                <w:sz w:val="16"/>
                <w:szCs w:val="16"/>
              </w:rPr>
              <w:t>Jun</w:t>
            </w:r>
          </w:p>
        </w:tc>
        <w:tc>
          <w:tcPr>
            <w:tcW w:w="0" w:type="auto"/>
            <w:tcBorders>
              <w:top w:val="single" w:sz="4" w:space="0" w:color="auto"/>
              <w:left w:val="nil"/>
              <w:bottom w:val="single" w:sz="4" w:space="0" w:color="auto"/>
              <w:right w:val="nil"/>
            </w:tcBorders>
            <w:shd w:val="clear" w:color="auto" w:fill="auto"/>
            <w:noWrap/>
            <w:vAlign w:val="center"/>
            <w:hideMark/>
          </w:tcPr>
          <w:p w14:paraId="06E7353C" w14:textId="77777777" w:rsidR="00B93ECC" w:rsidRPr="00B93ECC" w:rsidRDefault="00B93ECC" w:rsidP="00B93ECC">
            <w:pPr>
              <w:jc w:val="center"/>
              <w:rPr>
                <w:sz w:val="16"/>
                <w:szCs w:val="16"/>
              </w:rPr>
            </w:pPr>
            <w:r w:rsidRPr="00B93ECC">
              <w:rPr>
                <w:sz w:val="16"/>
                <w:szCs w:val="16"/>
              </w:rPr>
              <w:t>29-</w:t>
            </w:r>
          </w:p>
          <w:p w14:paraId="72AE35C9" w14:textId="6EF1F15F" w:rsidR="00B93ECC" w:rsidRPr="00B93ECC" w:rsidRDefault="00B93ECC" w:rsidP="00B93ECC">
            <w:pPr>
              <w:jc w:val="center"/>
              <w:rPr>
                <w:sz w:val="16"/>
                <w:szCs w:val="16"/>
              </w:rPr>
            </w:pPr>
            <w:r w:rsidRPr="00B93ECC">
              <w:rPr>
                <w:sz w:val="16"/>
                <w:szCs w:val="16"/>
              </w:rPr>
              <w:t>Jun</w:t>
            </w:r>
          </w:p>
        </w:tc>
        <w:tc>
          <w:tcPr>
            <w:tcW w:w="0" w:type="auto"/>
            <w:tcBorders>
              <w:top w:val="single" w:sz="4" w:space="0" w:color="auto"/>
              <w:left w:val="nil"/>
              <w:bottom w:val="single" w:sz="4" w:space="0" w:color="auto"/>
              <w:right w:val="nil"/>
            </w:tcBorders>
            <w:shd w:val="clear" w:color="auto" w:fill="auto"/>
            <w:noWrap/>
            <w:vAlign w:val="center"/>
            <w:hideMark/>
          </w:tcPr>
          <w:p w14:paraId="52C5BAA7" w14:textId="77777777" w:rsidR="00B93ECC" w:rsidRPr="00B93ECC" w:rsidRDefault="00B93ECC" w:rsidP="00B93ECC">
            <w:pPr>
              <w:jc w:val="center"/>
              <w:rPr>
                <w:sz w:val="16"/>
                <w:szCs w:val="16"/>
              </w:rPr>
            </w:pPr>
            <w:r w:rsidRPr="00B93ECC">
              <w:rPr>
                <w:sz w:val="16"/>
                <w:szCs w:val="16"/>
              </w:rPr>
              <w:t>13-</w:t>
            </w:r>
          </w:p>
          <w:p w14:paraId="20525FA0" w14:textId="06967D4D" w:rsidR="00B93ECC" w:rsidRPr="00B93ECC" w:rsidRDefault="00B93ECC" w:rsidP="00B93ECC">
            <w:pPr>
              <w:jc w:val="center"/>
              <w:rPr>
                <w:sz w:val="16"/>
                <w:szCs w:val="16"/>
              </w:rPr>
            </w:pPr>
            <w:r w:rsidRPr="00B93ECC">
              <w:rPr>
                <w:sz w:val="16"/>
                <w:szCs w:val="16"/>
              </w:rPr>
              <w:t>Jul</w:t>
            </w:r>
          </w:p>
        </w:tc>
        <w:tc>
          <w:tcPr>
            <w:tcW w:w="0" w:type="auto"/>
            <w:tcBorders>
              <w:top w:val="single" w:sz="4" w:space="0" w:color="auto"/>
              <w:left w:val="nil"/>
              <w:bottom w:val="single" w:sz="4" w:space="0" w:color="auto"/>
              <w:right w:val="nil"/>
            </w:tcBorders>
            <w:shd w:val="clear" w:color="auto" w:fill="auto"/>
            <w:noWrap/>
            <w:vAlign w:val="center"/>
            <w:hideMark/>
          </w:tcPr>
          <w:p w14:paraId="5651A446" w14:textId="77777777" w:rsidR="00B93ECC" w:rsidRPr="00B93ECC" w:rsidRDefault="00B93ECC" w:rsidP="00B93ECC">
            <w:pPr>
              <w:jc w:val="center"/>
              <w:rPr>
                <w:sz w:val="16"/>
                <w:szCs w:val="16"/>
              </w:rPr>
            </w:pPr>
            <w:r w:rsidRPr="00B93ECC">
              <w:rPr>
                <w:sz w:val="16"/>
                <w:szCs w:val="16"/>
              </w:rPr>
              <w:t>27-</w:t>
            </w:r>
          </w:p>
          <w:p w14:paraId="132B3D7E" w14:textId="1517FF34" w:rsidR="00B93ECC" w:rsidRPr="00B93ECC" w:rsidRDefault="00B93ECC" w:rsidP="00B93ECC">
            <w:pPr>
              <w:jc w:val="center"/>
              <w:rPr>
                <w:sz w:val="16"/>
                <w:szCs w:val="16"/>
              </w:rPr>
            </w:pPr>
            <w:r w:rsidRPr="00B93ECC">
              <w:rPr>
                <w:sz w:val="16"/>
                <w:szCs w:val="16"/>
              </w:rPr>
              <w:t>Jul</w:t>
            </w:r>
          </w:p>
        </w:tc>
        <w:tc>
          <w:tcPr>
            <w:tcW w:w="0" w:type="auto"/>
            <w:tcBorders>
              <w:top w:val="single" w:sz="4" w:space="0" w:color="auto"/>
              <w:left w:val="nil"/>
              <w:bottom w:val="single" w:sz="4" w:space="0" w:color="auto"/>
              <w:right w:val="nil"/>
            </w:tcBorders>
            <w:shd w:val="clear" w:color="auto" w:fill="auto"/>
            <w:noWrap/>
            <w:vAlign w:val="center"/>
            <w:hideMark/>
          </w:tcPr>
          <w:p w14:paraId="54A62556" w14:textId="77777777" w:rsidR="00B93ECC" w:rsidRPr="00B93ECC" w:rsidRDefault="00B93ECC" w:rsidP="00B93ECC">
            <w:pPr>
              <w:jc w:val="center"/>
              <w:rPr>
                <w:sz w:val="16"/>
                <w:szCs w:val="16"/>
              </w:rPr>
            </w:pPr>
            <w:r w:rsidRPr="00B93ECC">
              <w:rPr>
                <w:sz w:val="16"/>
                <w:szCs w:val="16"/>
              </w:rPr>
              <w:t>10-</w:t>
            </w:r>
          </w:p>
          <w:p w14:paraId="7CE2BF5F" w14:textId="04F33DF8" w:rsidR="00B93ECC" w:rsidRPr="00B93ECC" w:rsidRDefault="00B93ECC" w:rsidP="00B93ECC">
            <w:pPr>
              <w:jc w:val="center"/>
              <w:rPr>
                <w:sz w:val="16"/>
                <w:szCs w:val="16"/>
              </w:rPr>
            </w:pPr>
            <w:r w:rsidRPr="00B93ECC">
              <w:rPr>
                <w:sz w:val="16"/>
                <w:szCs w:val="16"/>
              </w:rPr>
              <w:t>Aug</w:t>
            </w:r>
          </w:p>
        </w:tc>
        <w:tc>
          <w:tcPr>
            <w:tcW w:w="0" w:type="auto"/>
            <w:tcBorders>
              <w:top w:val="single" w:sz="4" w:space="0" w:color="auto"/>
              <w:left w:val="nil"/>
              <w:bottom w:val="single" w:sz="4" w:space="0" w:color="auto"/>
              <w:right w:val="nil"/>
            </w:tcBorders>
            <w:shd w:val="clear" w:color="auto" w:fill="auto"/>
            <w:noWrap/>
            <w:vAlign w:val="center"/>
            <w:hideMark/>
          </w:tcPr>
          <w:p w14:paraId="029D11E3" w14:textId="77777777" w:rsidR="00B93ECC" w:rsidRPr="00B93ECC" w:rsidRDefault="00B93ECC" w:rsidP="00B93ECC">
            <w:pPr>
              <w:jc w:val="center"/>
              <w:rPr>
                <w:sz w:val="16"/>
                <w:szCs w:val="16"/>
              </w:rPr>
            </w:pPr>
            <w:r w:rsidRPr="00B93ECC">
              <w:rPr>
                <w:sz w:val="16"/>
                <w:szCs w:val="16"/>
              </w:rPr>
              <w:t>24-</w:t>
            </w:r>
          </w:p>
          <w:p w14:paraId="21D48CFC" w14:textId="5EC3ED2E" w:rsidR="00B93ECC" w:rsidRPr="00B93ECC" w:rsidRDefault="00B93ECC" w:rsidP="00B93ECC">
            <w:pPr>
              <w:jc w:val="center"/>
              <w:rPr>
                <w:sz w:val="16"/>
                <w:szCs w:val="16"/>
              </w:rPr>
            </w:pPr>
            <w:r w:rsidRPr="00B93ECC">
              <w:rPr>
                <w:sz w:val="16"/>
                <w:szCs w:val="16"/>
              </w:rPr>
              <w:t>Aug</w:t>
            </w:r>
          </w:p>
        </w:tc>
        <w:tc>
          <w:tcPr>
            <w:tcW w:w="0" w:type="auto"/>
            <w:tcBorders>
              <w:top w:val="single" w:sz="4" w:space="0" w:color="auto"/>
              <w:left w:val="nil"/>
              <w:bottom w:val="single" w:sz="4" w:space="0" w:color="auto"/>
              <w:right w:val="nil"/>
            </w:tcBorders>
            <w:shd w:val="clear" w:color="auto" w:fill="auto"/>
            <w:noWrap/>
            <w:vAlign w:val="center"/>
            <w:hideMark/>
          </w:tcPr>
          <w:p w14:paraId="1D6EF500" w14:textId="77777777" w:rsidR="00B93ECC" w:rsidRPr="00B93ECC" w:rsidRDefault="00B93ECC" w:rsidP="00B93ECC">
            <w:pPr>
              <w:jc w:val="center"/>
              <w:rPr>
                <w:sz w:val="16"/>
                <w:szCs w:val="16"/>
              </w:rPr>
            </w:pPr>
            <w:r w:rsidRPr="00B93ECC">
              <w:rPr>
                <w:sz w:val="16"/>
                <w:szCs w:val="16"/>
              </w:rPr>
              <w:t>14-</w:t>
            </w:r>
          </w:p>
          <w:p w14:paraId="7231618E" w14:textId="44B9D213" w:rsidR="00B93ECC" w:rsidRPr="00B93ECC" w:rsidRDefault="00B93ECC" w:rsidP="00B93ECC">
            <w:pPr>
              <w:jc w:val="center"/>
              <w:rPr>
                <w:sz w:val="16"/>
                <w:szCs w:val="16"/>
              </w:rPr>
            </w:pPr>
            <w:r w:rsidRPr="00B93ECC">
              <w:rPr>
                <w:sz w:val="16"/>
                <w:szCs w:val="16"/>
              </w:rPr>
              <w:t>Sep</w:t>
            </w:r>
          </w:p>
        </w:tc>
        <w:tc>
          <w:tcPr>
            <w:tcW w:w="0" w:type="auto"/>
            <w:tcBorders>
              <w:top w:val="single" w:sz="4" w:space="0" w:color="auto"/>
              <w:left w:val="nil"/>
              <w:bottom w:val="single" w:sz="4" w:space="0" w:color="auto"/>
              <w:right w:val="nil"/>
            </w:tcBorders>
            <w:shd w:val="clear" w:color="auto" w:fill="auto"/>
            <w:noWrap/>
            <w:vAlign w:val="center"/>
            <w:hideMark/>
          </w:tcPr>
          <w:p w14:paraId="3886DDFF" w14:textId="77777777" w:rsidR="00B93ECC" w:rsidRPr="00B93ECC" w:rsidRDefault="00B93ECC" w:rsidP="00B93ECC">
            <w:pPr>
              <w:jc w:val="center"/>
              <w:rPr>
                <w:sz w:val="16"/>
                <w:szCs w:val="16"/>
              </w:rPr>
            </w:pPr>
            <w:r w:rsidRPr="00B93ECC">
              <w:rPr>
                <w:sz w:val="16"/>
                <w:szCs w:val="16"/>
              </w:rPr>
              <w:t>28-</w:t>
            </w:r>
          </w:p>
          <w:p w14:paraId="6B7885C3" w14:textId="28FF452C" w:rsidR="00B93ECC" w:rsidRPr="00B93ECC" w:rsidRDefault="00B93ECC" w:rsidP="00B93ECC">
            <w:pPr>
              <w:jc w:val="center"/>
              <w:rPr>
                <w:sz w:val="16"/>
                <w:szCs w:val="16"/>
              </w:rPr>
            </w:pPr>
            <w:r w:rsidRPr="00B93ECC">
              <w:rPr>
                <w:sz w:val="16"/>
                <w:szCs w:val="16"/>
              </w:rPr>
              <w:t>Sep</w:t>
            </w:r>
          </w:p>
        </w:tc>
        <w:tc>
          <w:tcPr>
            <w:tcW w:w="0" w:type="auto"/>
            <w:tcBorders>
              <w:top w:val="single" w:sz="4" w:space="0" w:color="auto"/>
              <w:left w:val="nil"/>
              <w:bottom w:val="single" w:sz="4" w:space="0" w:color="auto"/>
              <w:right w:val="nil"/>
            </w:tcBorders>
            <w:shd w:val="clear" w:color="auto" w:fill="auto"/>
            <w:noWrap/>
            <w:vAlign w:val="center"/>
            <w:hideMark/>
          </w:tcPr>
          <w:p w14:paraId="43B32F80" w14:textId="77777777" w:rsidR="00B93ECC" w:rsidRDefault="00B93ECC" w:rsidP="00B93ECC">
            <w:pPr>
              <w:jc w:val="center"/>
              <w:rPr>
                <w:sz w:val="16"/>
                <w:szCs w:val="16"/>
              </w:rPr>
            </w:pPr>
            <w:r w:rsidRPr="00B93ECC">
              <w:rPr>
                <w:sz w:val="16"/>
                <w:szCs w:val="16"/>
              </w:rPr>
              <w:t>19-</w:t>
            </w:r>
          </w:p>
          <w:p w14:paraId="09B06961" w14:textId="4C320DDA" w:rsidR="00B93ECC" w:rsidRPr="00B93ECC" w:rsidRDefault="00B93ECC" w:rsidP="00B93ECC">
            <w:pPr>
              <w:jc w:val="center"/>
              <w:rPr>
                <w:sz w:val="16"/>
                <w:szCs w:val="16"/>
              </w:rPr>
            </w:pPr>
            <w:r w:rsidRPr="00B93ECC">
              <w:rPr>
                <w:sz w:val="16"/>
                <w:szCs w:val="16"/>
              </w:rPr>
              <w:t>Oct</w:t>
            </w:r>
          </w:p>
        </w:tc>
        <w:tc>
          <w:tcPr>
            <w:tcW w:w="0" w:type="auto"/>
            <w:tcBorders>
              <w:top w:val="single" w:sz="4" w:space="0" w:color="auto"/>
              <w:left w:val="nil"/>
              <w:bottom w:val="single" w:sz="4" w:space="0" w:color="auto"/>
              <w:right w:val="nil"/>
            </w:tcBorders>
            <w:shd w:val="clear" w:color="auto" w:fill="auto"/>
            <w:noWrap/>
            <w:vAlign w:val="center"/>
            <w:hideMark/>
          </w:tcPr>
          <w:p w14:paraId="374A418F" w14:textId="77777777" w:rsidR="00B93ECC" w:rsidRDefault="00B93ECC" w:rsidP="00B93ECC">
            <w:pPr>
              <w:jc w:val="center"/>
              <w:rPr>
                <w:sz w:val="16"/>
                <w:szCs w:val="16"/>
              </w:rPr>
            </w:pPr>
            <w:r w:rsidRPr="00B93ECC">
              <w:rPr>
                <w:sz w:val="16"/>
                <w:szCs w:val="16"/>
              </w:rPr>
              <w:t>9-</w:t>
            </w:r>
          </w:p>
          <w:p w14:paraId="4FC75221" w14:textId="36C1CADD" w:rsidR="00B93ECC" w:rsidRPr="00B93ECC" w:rsidRDefault="00B93ECC" w:rsidP="00B93ECC">
            <w:pPr>
              <w:jc w:val="center"/>
              <w:rPr>
                <w:sz w:val="16"/>
                <w:szCs w:val="16"/>
              </w:rPr>
            </w:pPr>
            <w:r w:rsidRPr="00B93ECC">
              <w:rPr>
                <w:sz w:val="16"/>
                <w:szCs w:val="16"/>
              </w:rPr>
              <w:t>Nov</w:t>
            </w:r>
          </w:p>
        </w:tc>
        <w:tc>
          <w:tcPr>
            <w:tcW w:w="640" w:type="dxa"/>
            <w:tcBorders>
              <w:top w:val="single" w:sz="4" w:space="0" w:color="auto"/>
              <w:left w:val="nil"/>
              <w:bottom w:val="single" w:sz="4" w:space="0" w:color="auto"/>
              <w:right w:val="nil"/>
            </w:tcBorders>
            <w:shd w:val="clear" w:color="auto" w:fill="auto"/>
            <w:noWrap/>
            <w:vAlign w:val="bottom"/>
            <w:hideMark/>
          </w:tcPr>
          <w:p w14:paraId="439057CD" w14:textId="77777777" w:rsidR="00B93ECC" w:rsidRDefault="00B93ECC" w:rsidP="00B93ECC">
            <w:pPr>
              <w:jc w:val="right"/>
              <w:rPr>
                <w:sz w:val="16"/>
                <w:szCs w:val="16"/>
              </w:rPr>
            </w:pPr>
            <w:r w:rsidRPr="00B93ECC">
              <w:rPr>
                <w:sz w:val="16"/>
                <w:szCs w:val="16"/>
              </w:rPr>
              <w:t>7-</w:t>
            </w:r>
          </w:p>
          <w:p w14:paraId="2CA6960E" w14:textId="1385334F" w:rsidR="00B93ECC" w:rsidRPr="00B93ECC" w:rsidRDefault="00B93ECC" w:rsidP="00B93ECC">
            <w:pPr>
              <w:jc w:val="right"/>
              <w:rPr>
                <w:sz w:val="16"/>
                <w:szCs w:val="16"/>
              </w:rPr>
            </w:pPr>
            <w:r w:rsidRPr="00B93ECC">
              <w:rPr>
                <w:sz w:val="16"/>
                <w:szCs w:val="16"/>
              </w:rPr>
              <w:t>Dec</w:t>
            </w:r>
          </w:p>
        </w:tc>
      </w:tr>
      <w:tr w:rsidR="00F40E19" w:rsidRPr="00B93ECC" w14:paraId="2095E93C" w14:textId="77777777" w:rsidTr="00F40E19">
        <w:tc>
          <w:tcPr>
            <w:tcW w:w="0" w:type="auto"/>
            <w:tcBorders>
              <w:top w:val="single" w:sz="4" w:space="0" w:color="auto"/>
              <w:left w:val="nil"/>
              <w:bottom w:val="nil"/>
              <w:right w:val="nil"/>
            </w:tcBorders>
            <w:shd w:val="clear" w:color="auto" w:fill="auto"/>
            <w:noWrap/>
            <w:vAlign w:val="bottom"/>
            <w:hideMark/>
          </w:tcPr>
          <w:p w14:paraId="193CF200" w14:textId="77777777" w:rsidR="00B93ECC" w:rsidRPr="00B93ECC" w:rsidRDefault="00B93ECC" w:rsidP="00B93ECC">
            <w:pPr>
              <w:rPr>
                <w:sz w:val="16"/>
                <w:szCs w:val="16"/>
              </w:rPr>
            </w:pPr>
            <w:r w:rsidRPr="00B93ECC">
              <w:rPr>
                <w:sz w:val="16"/>
                <w:szCs w:val="16"/>
              </w:rPr>
              <w:t>BR1</w:t>
            </w:r>
          </w:p>
        </w:tc>
        <w:tc>
          <w:tcPr>
            <w:tcW w:w="0" w:type="auto"/>
            <w:tcBorders>
              <w:top w:val="single" w:sz="4" w:space="0" w:color="auto"/>
              <w:left w:val="nil"/>
              <w:bottom w:val="nil"/>
              <w:right w:val="nil"/>
            </w:tcBorders>
            <w:shd w:val="clear" w:color="auto" w:fill="auto"/>
            <w:noWrap/>
            <w:vAlign w:val="bottom"/>
            <w:hideMark/>
          </w:tcPr>
          <w:p w14:paraId="521CB959" w14:textId="77777777" w:rsidR="00B93ECC" w:rsidRPr="00B93ECC" w:rsidRDefault="00B93ECC" w:rsidP="00B93ECC">
            <w:pPr>
              <w:jc w:val="right"/>
              <w:rPr>
                <w:sz w:val="16"/>
                <w:szCs w:val="16"/>
              </w:rPr>
            </w:pPr>
            <w:r w:rsidRPr="00B93ECC">
              <w:rPr>
                <w:sz w:val="16"/>
                <w:szCs w:val="16"/>
              </w:rPr>
              <w:t xml:space="preserve">5.1 </w:t>
            </w:r>
          </w:p>
        </w:tc>
        <w:tc>
          <w:tcPr>
            <w:tcW w:w="0" w:type="auto"/>
            <w:tcBorders>
              <w:top w:val="single" w:sz="4" w:space="0" w:color="auto"/>
              <w:left w:val="nil"/>
              <w:bottom w:val="nil"/>
              <w:right w:val="nil"/>
            </w:tcBorders>
            <w:shd w:val="clear" w:color="auto" w:fill="auto"/>
            <w:noWrap/>
            <w:vAlign w:val="bottom"/>
            <w:hideMark/>
          </w:tcPr>
          <w:p w14:paraId="32FF72E2" w14:textId="77777777" w:rsidR="00B93ECC" w:rsidRPr="00B93ECC" w:rsidRDefault="00B93ECC" w:rsidP="00B93ECC">
            <w:pPr>
              <w:jc w:val="right"/>
              <w:rPr>
                <w:sz w:val="16"/>
                <w:szCs w:val="16"/>
              </w:rPr>
            </w:pPr>
            <w:r w:rsidRPr="00B93ECC">
              <w:rPr>
                <w:sz w:val="16"/>
                <w:szCs w:val="16"/>
              </w:rPr>
              <w:t xml:space="preserve">4.3 </w:t>
            </w:r>
          </w:p>
        </w:tc>
        <w:tc>
          <w:tcPr>
            <w:tcW w:w="0" w:type="auto"/>
            <w:tcBorders>
              <w:top w:val="single" w:sz="4" w:space="0" w:color="auto"/>
              <w:left w:val="nil"/>
              <w:bottom w:val="nil"/>
              <w:right w:val="nil"/>
            </w:tcBorders>
            <w:shd w:val="clear" w:color="auto" w:fill="auto"/>
            <w:noWrap/>
            <w:vAlign w:val="bottom"/>
            <w:hideMark/>
          </w:tcPr>
          <w:p w14:paraId="0CE722FE" w14:textId="77777777" w:rsidR="00B93ECC" w:rsidRPr="00B93ECC" w:rsidRDefault="00B93ECC" w:rsidP="00B93ECC">
            <w:pPr>
              <w:jc w:val="right"/>
              <w:rPr>
                <w:sz w:val="16"/>
                <w:szCs w:val="16"/>
              </w:rPr>
            </w:pPr>
            <w:r w:rsidRPr="00B93ECC">
              <w:rPr>
                <w:sz w:val="16"/>
                <w:szCs w:val="16"/>
              </w:rPr>
              <w:t xml:space="preserve">4.0 </w:t>
            </w:r>
          </w:p>
        </w:tc>
        <w:tc>
          <w:tcPr>
            <w:tcW w:w="0" w:type="auto"/>
            <w:tcBorders>
              <w:top w:val="single" w:sz="4" w:space="0" w:color="auto"/>
              <w:left w:val="nil"/>
              <w:bottom w:val="nil"/>
              <w:right w:val="nil"/>
            </w:tcBorders>
            <w:shd w:val="clear" w:color="auto" w:fill="auto"/>
            <w:noWrap/>
            <w:vAlign w:val="bottom"/>
            <w:hideMark/>
          </w:tcPr>
          <w:p w14:paraId="1A362A6A" w14:textId="77777777" w:rsidR="00B93ECC" w:rsidRPr="00B93ECC" w:rsidRDefault="00B93ECC" w:rsidP="00B93ECC">
            <w:pPr>
              <w:jc w:val="right"/>
              <w:rPr>
                <w:sz w:val="16"/>
                <w:szCs w:val="16"/>
              </w:rPr>
            </w:pPr>
            <w:r w:rsidRPr="00B93ECC">
              <w:rPr>
                <w:sz w:val="16"/>
                <w:szCs w:val="16"/>
              </w:rPr>
              <w:t xml:space="preserve">4.3 </w:t>
            </w:r>
          </w:p>
        </w:tc>
        <w:tc>
          <w:tcPr>
            <w:tcW w:w="0" w:type="auto"/>
            <w:tcBorders>
              <w:top w:val="single" w:sz="4" w:space="0" w:color="auto"/>
              <w:left w:val="nil"/>
              <w:bottom w:val="nil"/>
              <w:right w:val="nil"/>
            </w:tcBorders>
            <w:shd w:val="clear" w:color="auto" w:fill="auto"/>
            <w:noWrap/>
            <w:vAlign w:val="bottom"/>
            <w:hideMark/>
          </w:tcPr>
          <w:p w14:paraId="2B05EA91" w14:textId="77777777" w:rsidR="00B93ECC" w:rsidRPr="00B93ECC" w:rsidRDefault="00B93ECC" w:rsidP="00B93ECC">
            <w:pPr>
              <w:jc w:val="right"/>
              <w:rPr>
                <w:sz w:val="16"/>
                <w:szCs w:val="16"/>
              </w:rPr>
            </w:pPr>
            <w:r w:rsidRPr="00B93ECC">
              <w:rPr>
                <w:sz w:val="16"/>
                <w:szCs w:val="16"/>
              </w:rPr>
              <w:t xml:space="preserve">4.3 </w:t>
            </w:r>
          </w:p>
        </w:tc>
        <w:tc>
          <w:tcPr>
            <w:tcW w:w="0" w:type="auto"/>
            <w:tcBorders>
              <w:top w:val="single" w:sz="4" w:space="0" w:color="auto"/>
              <w:left w:val="nil"/>
              <w:bottom w:val="nil"/>
              <w:right w:val="nil"/>
            </w:tcBorders>
            <w:shd w:val="clear" w:color="auto" w:fill="auto"/>
            <w:noWrap/>
            <w:vAlign w:val="bottom"/>
            <w:hideMark/>
          </w:tcPr>
          <w:p w14:paraId="1D049026" w14:textId="77777777" w:rsidR="00B93ECC" w:rsidRPr="00B93ECC" w:rsidRDefault="00B93ECC" w:rsidP="00B93ECC">
            <w:pPr>
              <w:jc w:val="right"/>
              <w:rPr>
                <w:sz w:val="16"/>
                <w:szCs w:val="16"/>
              </w:rPr>
            </w:pPr>
            <w:r w:rsidRPr="00B93ECC">
              <w:rPr>
                <w:sz w:val="16"/>
                <w:szCs w:val="16"/>
              </w:rPr>
              <w:t xml:space="preserve">4.7 </w:t>
            </w:r>
          </w:p>
        </w:tc>
        <w:tc>
          <w:tcPr>
            <w:tcW w:w="0" w:type="auto"/>
            <w:tcBorders>
              <w:top w:val="single" w:sz="4" w:space="0" w:color="auto"/>
              <w:left w:val="nil"/>
              <w:bottom w:val="nil"/>
              <w:right w:val="nil"/>
            </w:tcBorders>
            <w:shd w:val="clear" w:color="auto" w:fill="auto"/>
            <w:noWrap/>
            <w:vAlign w:val="bottom"/>
            <w:hideMark/>
          </w:tcPr>
          <w:p w14:paraId="531AC29E" w14:textId="77777777" w:rsidR="00B93ECC" w:rsidRPr="00B93ECC" w:rsidRDefault="00B93ECC" w:rsidP="00B93ECC">
            <w:pPr>
              <w:jc w:val="right"/>
              <w:rPr>
                <w:sz w:val="16"/>
                <w:szCs w:val="16"/>
              </w:rPr>
            </w:pPr>
            <w:r w:rsidRPr="00B93ECC">
              <w:rPr>
                <w:sz w:val="16"/>
                <w:szCs w:val="16"/>
              </w:rPr>
              <w:t xml:space="preserve">5.3 </w:t>
            </w:r>
          </w:p>
        </w:tc>
        <w:tc>
          <w:tcPr>
            <w:tcW w:w="0" w:type="auto"/>
            <w:tcBorders>
              <w:top w:val="single" w:sz="4" w:space="0" w:color="auto"/>
              <w:left w:val="nil"/>
              <w:bottom w:val="nil"/>
              <w:right w:val="nil"/>
            </w:tcBorders>
            <w:shd w:val="clear" w:color="auto" w:fill="auto"/>
            <w:noWrap/>
            <w:vAlign w:val="bottom"/>
            <w:hideMark/>
          </w:tcPr>
          <w:p w14:paraId="44A905CF" w14:textId="77777777" w:rsidR="00B93ECC" w:rsidRPr="00B93ECC" w:rsidRDefault="00B93ECC" w:rsidP="00B93ECC">
            <w:pPr>
              <w:jc w:val="right"/>
              <w:rPr>
                <w:sz w:val="16"/>
                <w:szCs w:val="16"/>
              </w:rPr>
            </w:pPr>
            <w:r w:rsidRPr="00B93ECC">
              <w:rPr>
                <w:sz w:val="16"/>
                <w:szCs w:val="16"/>
              </w:rPr>
              <w:t xml:space="preserve">6.3 </w:t>
            </w:r>
          </w:p>
        </w:tc>
        <w:tc>
          <w:tcPr>
            <w:tcW w:w="0" w:type="auto"/>
            <w:tcBorders>
              <w:top w:val="single" w:sz="4" w:space="0" w:color="auto"/>
              <w:left w:val="nil"/>
              <w:bottom w:val="nil"/>
              <w:right w:val="nil"/>
            </w:tcBorders>
            <w:shd w:val="clear" w:color="auto" w:fill="auto"/>
            <w:noWrap/>
            <w:vAlign w:val="bottom"/>
            <w:hideMark/>
          </w:tcPr>
          <w:p w14:paraId="2350AAF2" w14:textId="77777777" w:rsidR="00B93ECC" w:rsidRPr="00B93ECC" w:rsidRDefault="00B93ECC" w:rsidP="00B93ECC">
            <w:pPr>
              <w:jc w:val="right"/>
              <w:rPr>
                <w:sz w:val="16"/>
                <w:szCs w:val="16"/>
              </w:rPr>
            </w:pPr>
            <w:r w:rsidRPr="00B93ECC">
              <w:rPr>
                <w:sz w:val="16"/>
                <w:szCs w:val="16"/>
              </w:rPr>
              <w:t xml:space="preserve">6.7 </w:t>
            </w:r>
          </w:p>
        </w:tc>
        <w:tc>
          <w:tcPr>
            <w:tcW w:w="0" w:type="auto"/>
            <w:tcBorders>
              <w:top w:val="single" w:sz="4" w:space="0" w:color="auto"/>
              <w:left w:val="nil"/>
              <w:bottom w:val="nil"/>
              <w:right w:val="nil"/>
            </w:tcBorders>
            <w:shd w:val="clear" w:color="auto" w:fill="auto"/>
            <w:noWrap/>
            <w:vAlign w:val="bottom"/>
            <w:hideMark/>
          </w:tcPr>
          <w:p w14:paraId="68BACA19" w14:textId="77777777" w:rsidR="00B93ECC" w:rsidRPr="00B93ECC" w:rsidRDefault="00B93ECC" w:rsidP="00B93ECC">
            <w:pPr>
              <w:jc w:val="right"/>
              <w:rPr>
                <w:sz w:val="16"/>
                <w:szCs w:val="16"/>
              </w:rPr>
            </w:pPr>
            <w:r w:rsidRPr="00B93ECC">
              <w:rPr>
                <w:sz w:val="16"/>
                <w:szCs w:val="16"/>
              </w:rPr>
              <w:t xml:space="preserve">6.2 </w:t>
            </w:r>
          </w:p>
        </w:tc>
        <w:tc>
          <w:tcPr>
            <w:tcW w:w="0" w:type="auto"/>
            <w:tcBorders>
              <w:top w:val="single" w:sz="4" w:space="0" w:color="auto"/>
              <w:left w:val="nil"/>
              <w:bottom w:val="nil"/>
              <w:right w:val="nil"/>
            </w:tcBorders>
            <w:shd w:val="clear" w:color="auto" w:fill="auto"/>
            <w:noWrap/>
            <w:vAlign w:val="bottom"/>
            <w:hideMark/>
          </w:tcPr>
          <w:p w14:paraId="60E80629" w14:textId="77777777" w:rsidR="00B93ECC" w:rsidRPr="00B93ECC" w:rsidRDefault="00B93ECC" w:rsidP="00B93ECC">
            <w:pPr>
              <w:jc w:val="right"/>
              <w:rPr>
                <w:sz w:val="16"/>
                <w:szCs w:val="16"/>
              </w:rPr>
            </w:pPr>
            <w:r w:rsidRPr="00B93ECC">
              <w:rPr>
                <w:sz w:val="16"/>
                <w:szCs w:val="16"/>
              </w:rPr>
              <w:t xml:space="preserve">5.3 </w:t>
            </w:r>
          </w:p>
        </w:tc>
        <w:tc>
          <w:tcPr>
            <w:tcW w:w="0" w:type="auto"/>
            <w:tcBorders>
              <w:top w:val="single" w:sz="4" w:space="0" w:color="auto"/>
              <w:left w:val="nil"/>
              <w:bottom w:val="nil"/>
              <w:right w:val="nil"/>
            </w:tcBorders>
            <w:shd w:val="clear" w:color="auto" w:fill="auto"/>
            <w:noWrap/>
            <w:vAlign w:val="bottom"/>
            <w:hideMark/>
          </w:tcPr>
          <w:p w14:paraId="40412E02" w14:textId="77777777" w:rsidR="00B93ECC" w:rsidRPr="00B93ECC" w:rsidRDefault="00B93ECC" w:rsidP="00B93ECC">
            <w:pPr>
              <w:jc w:val="right"/>
              <w:rPr>
                <w:sz w:val="16"/>
                <w:szCs w:val="16"/>
              </w:rPr>
            </w:pPr>
            <w:r w:rsidRPr="00B93ECC">
              <w:rPr>
                <w:sz w:val="16"/>
                <w:szCs w:val="16"/>
              </w:rPr>
              <w:t xml:space="preserve">4.0 </w:t>
            </w:r>
          </w:p>
        </w:tc>
        <w:tc>
          <w:tcPr>
            <w:tcW w:w="0" w:type="auto"/>
            <w:tcBorders>
              <w:top w:val="single" w:sz="4" w:space="0" w:color="auto"/>
              <w:left w:val="nil"/>
              <w:bottom w:val="nil"/>
              <w:right w:val="nil"/>
            </w:tcBorders>
            <w:shd w:val="clear" w:color="auto" w:fill="auto"/>
            <w:noWrap/>
            <w:vAlign w:val="bottom"/>
            <w:hideMark/>
          </w:tcPr>
          <w:p w14:paraId="1F8ED7C6" w14:textId="77777777" w:rsidR="00B93ECC" w:rsidRPr="00B93ECC" w:rsidRDefault="00B93ECC" w:rsidP="00B93ECC">
            <w:pPr>
              <w:jc w:val="right"/>
              <w:rPr>
                <w:sz w:val="16"/>
                <w:szCs w:val="16"/>
              </w:rPr>
            </w:pPr>
            <w:r w:rsidRPr="00B93ECC">
              <w:rPr>
                <w:sz w:val="16"/>
                <w:szCs w:val="16"/>
              </w:rPr>
              <w:t xml:space="preserve">3.5 </w:t>
            </w:r>
          </w:p>
        </w:tc>
        <w:tc>
          <w:tcPr>
            <w:tcW w:w="0" w:type="auto"/>
            <w:tcBorders>
              <w:top w:val="single" w:sz="4" w:space="0" w:color="auto"/>
              <w:left w:val="nil"/>
              <w:bottom w:val="nil"/>
              <w:right w:val="nil"/>
            </w:tcBorders>
            <w:shd w:val="clear" w:color="auto" w:fill="auto"/>
            <w:noWrap/>
            <w:vAlign w:val="bottom"/>
            <w:hideMark/>
          </w:tcPr>
          <w:p w14:paraId="45F880A0" w14:textId="77777777" w:rsidR="00B93ECC" w:rsidRPr="00B93ECC" w:rsidRDefault="00B93ECC" w:rsidP="00B93ECC">
            <w:pPr>
              <w:jc w:val="right"/>
              <w:rPr>
                <w:sz w:val="16"/>
                <w:szCs w:val="16"/>
              </w:rPr>
            </w:pPr>
            <w:r w:rsidRPr="00B93ECC">
              <w:rPr>
                <w:sz w:val="16"/>
                <w:szCs w:val="16"/>
              </w:rPr>
              <w:t xml:space="preserve">3.5 </w:t>
            </w:r>
          </w:p>
        </w:tc>
        <w:tc>
          <w:tcPr>
            <w:tcW w:w="0" w:type="auto"/>
            <w:tcBorders>
              <w:top w:val="single" w:sz="4" w:space="0" w:color="auto"/>
              <w:left w:val="nil"/>
              <w:bottom w:val="nil"/>
              <w:right w:val="nil"/>
            </w:tcBorders>
            <w:shd w:val="clear" w:color="auto" w:fill="auto"/>
            <w:noWrap/>
            <w:vAlign w:val="bottom"/>
            <w:hideMark/>
          </w:tcPr>
          <w:p w14:paraId="696B4EB8" w14:textId="77777777" w:rsidR="00B93ECC" w:rsidRPr="00B93ECC" w:rsidRDefault="00B93ECC" w:rsidP="00B93ECC">
            <w:pPr>
              <w:jc w:val="right"/>
              <w:rPr>
                <w:sz w:val="16"/>
                <w:szCs w:val="16"/>
              </w:rPr>
            </w:pPr>
            <w:r w:rsidRPr="00B93ECC">
              <w:rPr>
                <w:sz w:val="16"/>
                <w:szCs w:val="16"/>
              </w:rPr>
              <w:t xml:space="preserve">4.6 </w:t>
            </w:r>
          </w:p>
        </w:tc>
        <w:tc>
          <w:tcPr>
            <w:tcW w:w="0" w:type="auto"/>
            <w:tcBorders>
              <w:top w:val="single" w:sz="4" w:space="0" w:color="auto"/>
              <w:left w:val="nil"/>
              <w:bottom w:val="nil"/>
              <w:right w:val="nil"/>
            </w:tcBorders>
            <w:shd w:val="clear" w:color="auto" w:fill="auto"/>
            <w:noWrap/>
            <w:vAlign w:val="bottom"/>
            <w:hideMark/>
          </w:tcPr>
          <w:p w14:paraId="54B7C574" w14:textId="77777777" w:rsidR="00B93ECC" w:rsidRPr="00B93ECC" w:rsidRDefault="00B93ECC" w:rsidP="00B93ECC">
            <w:pPr>
              <w:jc w:val="right"/>
              <w:rPr>
                <w:sz w:val="16"/>
                <w:szCs w:val="16"/>
              </w:rPr>
            </w:pPr>
            <w:r w:rsidRPr="00B93ECC">
              <w:rPr>
                <w:sz w:val="16"/>
                <w:szCs w:val="16"/>
              </w:rPr>
              <w:t xml:space="preserve">4.7 </w:t>
            </w:r>
          </w:p>
        </w:tc>
        <w:tc>
          <w:tcPr>
            <w:tcW w:w="640" w:type="dxa"/>
            <w:tcBorders>
              <w:top w:val="single" w:sz="4" w:space="0" w:color="auto"/>
              <w:left w:val="nil"/>
              <w:bottom w:val="nil"/>
              <w:right w:val="nil"/>
            </w:tcBorders>
            <w:shd w:val="clear" w:color="auto" w:fill="auto"/>
            <w:noWrap/>
            <w:vAlign w:val="bottom"/>
            <w:hideMark/>
          </w:tcPr>
          <w:p w14:paraId="291EE076" w14:textId="77777777" w:rsidR="00B93ECC" w:rsidRPr="00B93ECC" w:rsidRDefault="00B93ECC" w:rsidP="00B93ECC">
            <w:pPr>
              <w:jc w:val="right"/>
              <w:rPr>
                <w:sz w:val="16"/>
                <w:szCs w:val="16"/>
              </w:rPr>
            </w:pPr>
            <w:r w:rsidRPr="00B93ECC">
              <w:rPr>
                <w:sz w:val="16"/>
                <w:szCs w:val="16"/>
              </w:rPr>
              <w:t xml:space="preserve">4.0 </w:t>
            </w:r>
          </w:p>
        </w:tc>
      </w:tr>
      <w:tr w:rsidR="00F40E19" w:rsidRPr="00B93ECC" w14:paraId="490AD4D7" w14:textId="77777777" w:rsidTr="00F40E19">
        <w:tc>
          <w:tcPr>
            <w:tcW w:w="0" w:type="auto"/>
            <w:tcBorders>
              <w:top w:val="nil"/>
              <w:left w:val="nil"/>
              <w:bottom w:val="nil"/>
              <w:right w:val="nil"/>
            </w:tcBorders>
            <w:shd w:val="clear" w:color="auto" w:fill="auto"/>
            <w:noWrap/>
            <w:vAlign w:val="bottom"/>
            <w:hideMark/>
          </w:tcPr>
          <w:p w14:paraId="32215886" w14:textId="77777777" w:rsidR="00B93ECC" w:rsidRPr="00B93ECC" w:rsidRDefault="00B93ECC" w:rsidP="00B93ECC">
            <w:pPr>
              <w:rPr>
                <w:sz w:val="16"/>
                <w:szCs w:val="16"/>
              </w:rPr>
            </w:pPr>
            <w:r w:rsidRPr="00B93ECC">
              <w:rPr>
                <w:sz w:val="16"/>
                <w:szCs w:val="16"/>
              </w:rPr>
              <w:t>STL</w:t>
            </w:r>
          </w:p>
        </w:tc>
        <w:tc>
          <w:tcPr>
            <w:tcW w:w="0" w:type="auto"/>
            <w:tcBorders>
              <w:top w:val="nil"/>
              <w:left w:val="nil"/>
              <w:bottom w:val="nil"/>
              <w:right w:val="nil"/>
            </w:tcBorders>
            <w:shd w:val="clear" w:color="auto" w:fill="auto"/>
            <w:noWrap/>
            <w:vAlign w:val="bottom"/>
            <w:hideMark/>
          </w:tcPr>
          <w:p w14:paraId="444DC939" w14:textId="77777777" w:rsidR="00B93ECC" w:rsidRPr="00B93ECC" w:rsidRDefault="00B93ECC" w:rsidP="00B93ECC">
            <w:pPr>
              <w:jc w:val="right"/>
              <w:rPr>
                <w:sz w:val="16"/>
                <w:szCs w:val="16"/>
              </w:rPr>
            </w:pPr>
            <w:r w:rsidRPr="00B93ECC">
              <w:rPr>
                <w:sz w:val="16"/>
                <w:szCs w:val="16"/>
              </w:rPr>
              <w:t xml:space="preserve">5.2 </w:t>
            </w:r>
          </w:p>
        </w:tc>
        <w:tc>
          <w:tcPr>
            <w:tcW w:w="0" w:type="auto"/>
            <w:tcBorders>
              <w:top w:val="nil"/>
              <w:left w:val="nil"/>
              <w:bottom w:val="nil"/>
              <w:right w:val="nil"/>
            </w:tcBorders>
            <w:shd w:val="clear" w:color="auto" w:fill="auto"/>
            <w:noWrap/>
            <w:vAlign w:val="bottom"/>
            <w:hideMark/>
          </w:tcPr>
          <w:p w14:paraId="772D608D" w14:textId="77777777" w:rsidR="00B93ECC" w:rsidRPr="00B93ECC" w:rsidRDefault="00B93ECC" w:rsidP="00B93ECC">
            <w:pPr>
              <w:jc w:val="right"/>
              <w:rPr>
                <w:sz w:val="16"/>
                <w:szCs w:val="16"/>
              </w:rPr>
            </w:pPr>
            <w:r w:rsidRPr="00B93ECC">
              <w:rPr>
                <w:sz w:val="16"/>
                <w:szCs w:val="16"/>
              </w:rPr>
              <w:t xml:space="preserve">7.0 </w:t>
            </w:r>
          </w:p>
        </w:tc>
        <w:tc>
          <w:tcPr>
            <w:tcW w:w="0" w:type="auto"/>
            <w:tcBorders>
              <w:top w:val="nil"/>
              <w:left w:val="nil"/>
              <w:bottom w:val="nil"/>
              <w:right w:val="nil"/>
            </w:tcBorders>
            <w:shd w:val="clear" w:color="auto" w:fill="auto"/>
            <w:noWrap/>
            <w:vAlign w:val="bottom"/>
            <w:hideMark/>
          </w:tcPr>
          <w:p w14:paraId="22DE010D" w14:textId="77777777" w:rsidR="00B93ECC" w:rsidRPr="00B93ECC" w:rsidRDefault="00B93ECC" w:rsidP="00B93ECC">
            <w:pPr>
              <w:jc w:val="right"/>
              <w:rPr>
                <w:sz w:val="16"/>
                <w:szCs w:val="16"/>
              </w:rPr>
            </w:pPr>
            <w:r w:rsidRPr="00B93ECC">
              <w:rPr>
                <w:sz w:val="16"/>
                <w:szCs w:val="16"/>
              </w:rPr>
              <w:t xml:space="preserve">5.9 </w:t>
            </w:r>
          </w:p>
        </w:tc>
        <w:tc>
          <w:tcPr>
            <w:tcW w:w="0" w:type="auto"/>
            <w:tcBorders>
              <w:top w:val="nil"/>
              <w:left w:val="nil"/>
              <w:bottom w:val="nil"/>
              <w:right w:val="nil"/>
            </w:tcBorders>
            <w:shd w:val="clear" w:color="auto" w:fill="auto"/>
            <w:noWrap/>
            <w:vAlign w:val="bottom"/>
            <w:hideMark/>
          </w:tcPr>
          <w:p w14:paraId="39DB2511" w14:textId="77777777" w:rsidR="00B93ECC" w:rsidRPr="00B93ECC" w:rsidRDefault="00B93ECC" w:rsidP="00B93ECC">
            <w:pPr>
              <w:jc w:val="right"/>
              <w:rPr>
                <w:sz w:val="16"/>
                <w:szCs w:val="16"/>
              </w:rPr>
            </w:pPr>
            <w:r w:rsidRPr="00B93ECC">
              <w:rPr>
                <w:sz w:val="16"/>
                <w:szCs w:val="16"/>
              </w:rPr>
              <w:t xml:space="preserve">90.7 </w:t>
            </w:r>
          </w:p>
        </w:tc>
        <w:tc>
          <w:tcPr>
            <w:tcW w:w="0" w:type="auto"/>
            <w:tcBorders>
              <w:top w:val="nil"/>
              <w:left w:val="nil"/>
              <w:bottom w:val="nil"/>
              <w:right w:val="nil"/>
            </w:tcBorders>
            <w:shd w:val="clear" w:color="auto" w:fill="auto"/>
            <w:noWrap/>
            <w:vAlign w:val="bottom"/>
            <w:hideMark/>
          </w:tcPr>
          <w:p w14:paraId="2729D2BF" w14:textId="77777777" w:rsidR="00B93ECC" w:rsidRPr="00B93ECC" w:rsidRDefault="00B93ECC" w:rsidP="00B93ECC">
            <w:pPr>
              <w:jc w:val="right"/>
              <w:rPr>
                <w:sz w:val="16"/>
                <w:szCs w:val="16"/>
              </w:rPr>
            </w:pPr>
            <w:r w:rsidRPr="00B93ECC">
              <w:rPr>
                <w:sz w:val="16"/>
                <w:szCs w:val="16"/>
              </w:rPr>
              <w:t xml:space="preserve">11.0 </w:t>
            </w:r>
          </w:p>
        </w:tc>
        <w:tc>
          <w:tcPr>
            <w:tcW w:w="0" w:type="auto"/>
            <w:tcBorders>
              <w:top w:val="nil"/>
              <w:left w:val="nil"/>
              <w:bottom w:val="nil"/>
              <w:right w:val="nil"/>
            </w:tcBorders>
            <w:shd w:val="clear" w:color="auto" w:fill="auto"/>
            <w:noWrap/>
            <w:vAlign w:val="bottom"/>
            <w:hideMark/>
          </w:tcPr>
          <w:p w14:paraId="0A86AD80" w14:textId="77777777" w:rsidR="00B93ECC" w:rsidRPr="00B93ECC" w:rsidRDefault="00B93ECC" w:rsidP="00B93ECC">
            <w:pPr>
              <w:jc w:val="right"/>
              <w:rPr>
                <w:sz w:val="16"/>
                <w:szCs w:val="16"/>
              </w:rPr>
            </w:pPr>
            <w:r w:rsidRPr="00B93ECC">
              <w:rPr>
                <w:sz w:val="16"/>
                <w:szCs w:val="16"/>
              </w:rPr>
              <w:t xml:space="preserve">8.9 </w:t>
            </w:r>
          </w:p>
        </w:tc>
        <w:tc>
          <w:tcPr>
            <w:tcW w:w="0" w:type="auto"/>
            <w:tcBorders>
              <w:top w:val="nil"/>
              <w:left w:val="nil"/>
              <w:bottom w:val="nil"/>
              <w:right w:val="nil"/>
            </w:tcBorders>
            <w:shd w:val="clear" w:color="auto" w:fill="auto"/>
            <w:noWrap/>
            <w:vAlign w:val="bottom"/>
            <w:hideMark/>
          </w:tcPr>
          <w:p w14:paraId="6BBABF3F" w14:textId="77777777" w:rsidR="00B93ECC" w:rsidRPr="00B93ECC" w:rsidRDefault="00B93ECC" w:rsidP="00B93ECC">
            <w:pPr>
              <w:jc w:val="right"/>
              <w:rPr>
                <w:sz w:val="16"/>
                <w:szCs w:val="16"/>
              </w:rPr>
            </w:pPr>
            <w:r w:rsidRPr="00B93ECC">
              <w:rPr>
                <w:sz w:val="16"/>
                <w:szCs w:val="16"/>
              </w:rPr>
              <w:t xml:space="preserve">9.7 </w:t>
            </w:r>
          </w:p>
        </w:tc>
        <w:tc>
          <w:tcPr>
            <w:tcW w:w="0" w:type="auto"/>
            <w:tcBorders>
              <w:top w:val="nil"/>
              <w:left w:val="nil"/>
              <w:bottom w:val="nil"/>
              <w:right w:val="nil"/>
            </w:tcBorders>
            <w:shd w:val="clear" w:color="auto" w:fill="auto"/>
            <w:noWrap/>
            <w:vAlign w:val="bottom"/>
            <w:hideMark/>
          </w:tcPr>
          <w:p w14:paraId="7647B31E" w14:textId="77777777" w:rsidR="00B93ECC" w:rsidRPr="00B93ECC" w:rsidRDefault="00B93ECC" w:rsidP="00B93ECC">
            <w:pPr>
              <w:jc w:val="right"/>
              <w:rPr>
                <w:sz w:val="16"/>
                <w:szCs w:val="16"/>
              </w:rPr>
            </w:pPr>
            <w:r w:rsidRPr="00B93ECC">
              <w:rPr>
                <w:sz w:val="16"/>
                <w:szCs w:val="16"/>
              </w:rPr>
              <w:t xml:space="preserve">6.6 </w:t>
            </w:r>
          </w:p>
        </w:tc>
        <w:tc>
          <w:tcPr>
            <w:tcW w:w="0" w:type="auto"/>
            <w:tcBorders>
              <w:top w:val="nil"/>
              <w:left w:val="nil"/>
              <w:bottom w:val="nil"/>
              <w:right w:val="nil"/>
            </w:tcBorders>
            <w:shd w:val="clear" w:color="auto" w:fill="auto"/>
            <w:noWrap/>
            <w:vAlign w:val="bottom"/>
            <w:hideMark/>
          </w:tcPr>
          <w:p w14:paraId="37AF8102" w14:textId="77777777" w:rsidR="00B93ECC" w:rsidRPr="00B93ECC" w:rsidRDefault="00B93ECC" w:rsidP="00B93ECC">
            <w:pPr>
              <w:jc w:val="right"/>
              <w:rPr>
                <w:sz w:val="16"/>
                <w:szCs w:val="16"/>
              </w:rPr>
            </w:pPr>
            <w:r w:rsidRPr="00B93ECC">
              <w:rPr>
                <w:sz w:val="16"/>
                <w:szCs w:val="16"/>
              </w:rPr>
              <w:t xml:space="preserve">9.3 </w:t>
            </w:r>
          </w:p>
        </w:tc>
        <w:tc>
          <w:tcPr>
            <w:tcW w:w="0" w:type="auto"/>
            <w:tcBorders>
              <w:top w:val="nil"/>
              <w:left w:val="nil"/>
              <w:bottom w:val="nil"/>
              <w:right w:val="nil"/>
            </w:tcBorders>
            <w:shd w:val="clear" w:color="auto" w:fill="auto"/>
            <w:noWrap/>
            <w:vAlign w:val="bottom"/>
            <w:hideMark/>
          </w:tcPr>
          <w:p w14:paraId="62F4EDFC" w14:textId="77777777" w:rsidR="00B93ECC" w:rsidRPr="00B93ECC" w:rsidRDefault="00B93ECC" w:rsidP="00B93ECC">
            <w:pPr>
              <w:jc w:val="right"/>
              <w:rPr>
                <w:sz w:val="16"/>
                <w:szCs w:val="16"/>
              </w:rPr>
            </w:pPr>
            <w:r w:rsidRPr="00B93ECC">
              <w:rPr>
                <w:sz w:val="16"/>
                <w:szCs w:val="16"/>
              </w:rPr>
              <w:t xml:space="preserve">8.5 </w:t>
            </w:r>
          </w:p>
        </w:tc>
        <w:tc>
          <w:tcPr>
            <w:tcW w:w="0" w:type="auto"/>
            <w:tcBorders>
              <w:top w:val="nil"/>
              <w:left w:val="nil"/>
              <w:bottom w:val="nil"/>
              <w:right w:val="nil"/>
            </w:tcBorders>
            <w:shd w:val="clear" w:color="auto" w:fill="auto"/>
            <w:noWrap/>
            <w:vAlign w:val="bottom"/>
            <w:hideMark/>
          </w:tcPr>
          <w:p w14:paraId="695AC897" w14:textId="77777777" w:rsidR="00B93ECC" w:rsidRPr="00B93ECC" w:rsidRDefault="00B93ECC" w:rsidP="00B93ECC">
            <w:pPr>
              <w:jc w:val="right"/>
              <w:rPr>
                <w:sz w:val="16"/>
                <w:szCs w:val="16"/>
              </w:rPr>
            </w:pPr>
            <w:r w:rsidRPr="00B93ECC">
              <w:rPr>
                <w:sz w:val="16"/>
                <w:szCs w:val="16"/>
              </w:rPr>
              <w:t xml:space="preserve">7.5 </w:t>
            </w:r>
          </w:p>
        </w:tc>
        <w:tc>
          <w:tcPr>
            <w:tcW w:w="0" w:type="auto"/>
            <w:tcBorders>
              <w:top w:val="nil"/>
              <w:left w:val="nil"/>
              <w:bottom w:val="nil"/>
              <w:right w:val="nil"/>
            </w:tcBorders>
            <w:shd w:val="clear" w:color="auto" w:fill="auto"/>
            <w:noWrap/>
            <w:vAlign w:val="bottom"/>
            <w:hideMark/>
          </w:tcPr>
          <w:p w14:paraId="5ACE4636" w14:textId="77777777" w:rsidR="00B93ECC" w:rsidRPr="00B93ECC" w:rsidRDefault="00B93ECC" w:rsidP="00B93ECC">
            <w:pPr>
              <w:jc w:val="right"/>
              <w:rPr>
                <w:sz w:val="16"/>
                <w:szCs w:val="16"/>
              </w:rPr>
            </w:pPr>
            <w:r w:rsidRPr="00B93ECC">
              <w:rPr>
                <w:sz w:val="16"/>
                <w:szCs w:val="16"/>
              </w:rPr>
              <w:t xml:space="preserve">11.2 </w:t>
            </w:r>
          </w:p>
        </w:tc>
        <w:tc>
          <w:tcPr>
            <w:tcW w:w="0" w:type="auto"/>
            <w:tcBorders>
              <w:top w:val="nil"/>
              <w:left w:val="nil"/>
              <w:bottom w:val="nil"/>
              <w:right w:val="nil"/>
            </w:tcBorders>
            <w:shd w:val="clear" w:color="auto" w:fill="auto"/>
            <w:noWrap/>
            <w:vAlign w:val="bottom"/>
            <w:hideMark/>
          </w:tcPr>
          <w:p w14:paraId="36685B09" w14:textId="77777777" w:rsidR="00B93ECC" w:rsidRPr="00B93ECC" w:rsidRDefault="00B93ECC" w:rsidP="00B93ECC">
            <w:pPr>
              <w:jc w:val="right"/>
              <w:rPr>
                <w:sz w:val="16"/>
                <w:szCs w:val="16"/>
              </w:rPr>
            </w:pPr>
            <w:r w:rsidRPr="00B93ECC">
              <w:rPr>
                <w:sz w:val="16"/>
                <w:szCs w:val="16"/>
              </w:rPr>
              <w:t xml:space="preserve">12.6 </w:t>
            </w:r>
          </w:p>
        </w:tc>
        <w:tc>
          <w:tcPr>
            <w:tcW w:w="0" w:type="auto"/>
            <w:tcBorders>
              <w:top w:val="nil"/>
              <w:left w:val="nil"/>
              <w:bottom w:val="nil"/>
              <w:right w:val="nil"/>
            </w:tcBorders>
            <w:shd w:val="clear" w:color="auto" w:fill="auto"/>
            <w:noWrap/>
            <w:vAlign w:val="bottom"/>
            <w:hideMark/>
          </w:tcPr>
          <w:p w14:paraId="5C7944CE" w14:textId="77777777" w:rsidR="00B93ECC" w:rsidRPr="00B93ECC" w:rsidRDefault="00B93ECC" w:rsidP="00B93ECC">
            <w:pPr>
              <w:jc w:val="right"/>
              <w:rPr>
                <w:sz w:val="16"/>
                <w:szCs w:val="16"/>
              </w:rPr>
            </w:pPr>
            <w:r w:rsidRPr="00B93ECC">
              <w:rPr>
                <w:sz w:val="16"/>
                <w:szCs w:val="16"/>
              </w:rPr>
              <w:t xml:space="preserve">10.2 </w:t>
            </w:r>
          </w:p>
        </w:tc>
        <w:tc>
          <w:tcPr>
            <w:tcW w:w="0" w:type="auto"/>
            <w:tcBorders>
              <w:top w:val="nil"/>
              <w:left w:val="nil"/>
              <w:bottom w:val="nil"/>
              <w:right w:val="nil"/>
            </w:tcBorders>
            <w:shd w:val="clear" w:color="auto" w:fill="auto"/>
            <w:noWrap/>
            <w:vAlign w:val="bottom"/>
            <w:hideMark/>
          </w:tcPr>
          <w:p w14:paraId="33517930" w14:textId="77777777" w:rsidR="00B93ECC" w:rsidRPr="00B93ECC" w:rsidRDefault="00B93ECC" w:rsidP="00B93ECC">
            <w:pPr>
              <w:jc w:val="right"/>
              <w:rPr>
                <w:sz w:val="16"/>
                <w:szCs w:val="16"/>
              </w:rPr>
            </w:pPr>
            <w:r w:rsidRPr="00B93ECC">
              <w:rPr>
                <w:sz w:val="16"/>
                <w:szCs w:val="16"/>
              </w:rPr>
              <w:t xml:space="preserve">12.9 </w:t>
            </w:r>
          </w:p>
        </w:tc>
        <w:tc>
          <w:tcPr>
            <w:tcW w:w="0" w:type="auto"/>
            <w:tcBorders>
              <w:top w:val="nil"/>
              <w:left w:val="nil"/>
              <w:bottom w:val="nil"/>
              <w:right w:val="nil"/>
            </w:tcBorders>
            <w:shd w:val="clear" w:color="auto" w:fill="auto"/>
            <w:noWrap/>
            <w:vAlign w:val="bottom"/>
            <w:hideMark/>
          </w:tcPr>
          <w:p w14:paraId="57A304EC" w14:textId="77777777" w:rsidR="00B93ECC" w:rsidRPr="00B93ECC" w:rsidRDefault="00B93ECC" w:rsidP="00B93ECC">
            <w:pPr>
              <w:jc w:val="right"/>
              <w:rPr>
                <w:sz w:val="16"/>
                <w:szCs w:val="16"/>
              </w:rPr>
            </w:pPr>
            <w:r w:rsidRPr="00B93ECC">
              <w:rPr>
                <w:sz w:val="16"/>
                <w:szCs w:val="16"/>
              </w:rPr>
              <w:t xml:space="preserve">20.2 </w:t>
            </w:r>
          </w:p>
        </w:tc>
        <w:tc>
          <w:tcPr>
            <w:tcW w:w="640" w:type="dxa"/>
            <w:tcBorders>
              <w:top w:val="nil"/>
              <w:left w:val="nil"/>
              <w:bottom w:val="nil"/>
              <w:right w:val="nil"/>
            </w:tcBorders>
            <w:shd w:val="clear" w:color="auto" w:fill="auto"/>
            <w:noWrap/>
            <w:vAlign w:val="bottom"/>
            <w:hideMark/>
          </w:tcPr>
          <w:p w14:paraId="2400AD73" w14:textId="77777777" w:rsidR="00B93ECC" w:rsidRPr="00B93ECC" w:rsidRDefault="00B93ECC" w:rsidP="00B93ECC">
            <w:pPr>
              <w:jc w:val="right"/>
              <w:rPr>
                <w:sz w:val="16"/>
                <w:szCs w:val="16"/>
              </w:rPr>
            </w:pPr>
            <w:r w:rsidRPr="00B93ECC">
              <w:rPr>
                <w:sz w:val="16"/>
                <w:szCs w:val="16"/>
              </w:rPr>
              <w:t xml:space="preserve">4.1 </w:t>
            </w:r>
          </w:p>
        </w:tc>
      </w:tr>
      <w:tr w:rsidR="00F40E19" w:rsidRPr="00B93ECC" w14:paraId="3C973DFC" w14:textId="77777777" w:rsidTr="00F40E19">
        <w:tc>
          <w:tcPr>
            <w:tcW w:w="0" w:type="auto"/>
            <w:tcBorders>
              <w:top w:val="nil"/>
              <w:left w:val="nil"/>
              <w:bottom w:val="nil"/>
              <w:right w:val="nil"/>
            </w:tcBorders>
            <w:shd w:val="clear" w:color="auto" w:fill="auto"/>
            <w:noWrap/>
            <w:vAlign w:val="bottom"/>
            <w:hideMark/>
          </w:tcPr>
          <w:p w14:paraId="3F94218F" w14:textId="77777777" w:rsidR="00B93ECC" w:rsidRPr="00B93ECC" w:rsidRDefault="00B93ECC" w:rsidP="00B93ECC">
            <w:pPr>
              <w:rPr>
                <w:sz w:val="16"/>
                <w:szCs w:val="16"/>
              </w:rPr>
            </w:pPr>
            <w:r w:rsidRPr="00B93ECC">
              <w:rPr>
                <w:sz w:val="16"/>
                <w:szCs w:val="16"/>
              </w:rPr>
              <w:t>SDE</w:t>
            </w:r>
          </w:p>
        </w:tc>
        <w:tc>
          <w:tcPr>
            <w:tcW w:w="0" w:type="auto"/>
            <w:tcBorders>
              <w:top w:val="nil"/>
              <w:left w:val="nil"/>
              <w:bottom w:val="nil"/>
              <w:right w:val="nil"/>
            </w:tcBorders>
            <w:shd w:val="clear" w:color="auto" w:fill="auto"/>
            <w:noWrap/>
            <w:vAlign w:val="bottom"/>
            <w:hideMark/>
          </w:tcPr>
          <w:p w14:paraId="30D8428B" w14:textId="77777777" w:rsidR="00B93ECC" w:rsidRPr="00B93ECC" w:rsidRDefault="00B93ECC" w:rsidP="00B93ECC">
            <w:pPr>
              <w:jc w:val="right"/>
              <w:rPr>
                <w:sz w:val="16"/>
                <w:szCs w:val="16"/>
              </w:rPr>
            </w:pPr>
            <w:r w:rsidRPr="00B93ECC">
              <w:rPr>
                <w:sz w:val="16"/>
                <w:szCs w:val="16"/>
              </w:rPr>
              <w:t xml:space="preserve">531.3 </w:t>
            </w:r>
          </w:p>
        </w:tc>
        <w:tc>
          <w:tcPr>
            <w:tcW w:w="0" w:type="auto"/>
            <w:tcBorders>
              <w:top w:val="nil"/>
              <w:left w:val="nil"/>
              <w:bottom w:val="nil"/>
              <w:right w:val="nil"/>
            </w:tcBorders>
            <w:shd w:val="clear" w:color="auto" w:fill="auto"/>
            <w:noWrap/>
            <w:vAlign w:val="bottom"/>
            <w:hideMark/>
          </w:tcPr>
          <w:p w14:paraId="737D8EEE" w14:textId="77777777" w:rsidR="00B93ECC" w:rsidRPr="00B93ECC" w:rsidRDefault="00B93ECC" w:rsidP="00B93ECC">
            <w:pPr>
              <w:jc w:val="right"/>
              <w:rPr>
                <w:sz w:val="16"/>
                <w:szCs w:val="16"/>
              </w:rPr>
            </w:pPr>
            <w:r w:rsidRPr="00B93ECC">
              <w:rPr>
                <w:sz w:val="16"/>
                <w:szCs w:val="16"/>
              </w:rPr>
              <w:t xml:space="preserve">334.7 </w:t>
            </w:r>
          </w:p>
        </w:tc>
        <w:tc>
          <w:tcPr>
            <w:tcW w:w="0" w:type="auto"/>
            <w:tcBorders>
              <w:top w:val="nil"/>
              <w:left w:val="nil"/>
              <w:bottom w:val="nil"/>
              <w:right w:val="nil"/>
            </w:tcBorders>
            <w:shd w:val="clear" w:color="auto" w:fill="auto"/>
            <w:noWrap/>
            <w:vAlign w:val="bottom"/>
            <w:hideMark/>
          </w:tcPr>
          <w:p w14:paraId="32E148C2" w14:textId="77777777" w:rsidR="00B93ECC" w:rsidRPr="00B93ECC" w:rsidRDefault="00B93ECC" w:rsidP="00B93ECC">
            <w:pPr>
              <w:jc w:val="right"/>
              <w:rPr>
                <w:sz w:val="16"/>
                <w:szCs w:val="16"/>
              </w:rPr>
            </w:pPr>
            <w:r w:rsidRPr="00B93ECC">
              <w:rPr>
                <w:sz w:val="16"/>
                <w:szCs w:val="16"/>
              </w:rPr>
              <w:t xml:space="preserve">121.8 </w:t>
            </w:r>
          </w:p>
        </w:tc>
        <w:tc>
          <w:tcPr>
            <w:tcW w:w="0" w:type="auto"/>
            <w:tcBorders>
              <w:top w:val="nil"/>
              <w:left w:val="nil"/>
              <w:bottom w:val="nil"/>
              <w:right w:val="nil"/>
            </w:tcBorders>
            <w:shd w:val="clear" w:color="auto" w:fill="auto"/>
            <w:noWrap/>
            <w:vAlign w:val="bottom"/>
            <w:hideMark/>
          </w:tcPr>
          <w:p w14:paraId="07B0FD8B" w14:textId="77777777" w:rsidR="00B93ECC" w:rsidRPr="00B93ECC" w:rsidRDefault="00B93ECC" w:rsidP="00B93ECC">
            <w:pPr>
              <w:jc w:val="right"/>
              <w:rPr>
                <w:sz w:val="16"/>
                <w:szCs w:val="16"/>
              </w:rPr>
            </w:pPr>
            <w:r w:rsidRPr="00B93ECC">
              <w:rPr>
                <w:sz w:val="16"/>
                <w:szCs w:val="16"/>
              </w:rPr>
              <w:t xml:space="preserve">12.9 </w:t>
            </w:r>
          </w:p>
        </w:tc>
        <w:tc>
          <w:tcPr>
            <w:tcW w:w="0" w:type="auto"/>
            <w:tcBorders>
              <w:top w:val="nil"/>
              <w:left w:val="nil"/>
              <w:bottom w:val="nil"/>
              <w:right w:val="nil"/>
            </w:tcBorders>
            <w:shd w:val="clear" w:color="auto" w:fill="auto"/>
            <w:noWrap/>
            <w:vAlign w:val="bottom"/>
            <w:hideMark/>
          </w:tcPr>
          <w:p w14:paraId="2BFB606A" w14:textId="77777777" w:rsidR="00B93ECC" w:rsidRPr="00B93ECC" w:rsidRDefault="00B93ECC" w:rsidP="00B93ECC">
            <w:pPr>
              <w:jc w:val="right"/>
              <w:rPr>
                <w:sz w:val="16"/>
                <w:szCs w:val="16"/>
              </w:rPr>
            </w:pPr>
            <w:r w:rsidRPr="00B93ECC">
              <w:rPr>
                <w:sz w:val="16"/>
                <w:szCs w:val="16"/>
              </w:rPr>
              <w:t xml:space="preserve">28.1 </w:t>
            </w:r>
          </w:p>
        </w:tc>
        <w:tc>
          <w:tcPr>
            <w:tcW w:w="0" w:type="auto"/>
            <w:tcBorders>
              <w:top w:val="nil"/>
              <w:left w:val="nil"/>
              <w:bottom w:val="nil"/>
              <w:right w:val="nil"/>
            </w:tcBorders>
            <w:shd w:val="clear" w:color="auto" w:fill="auto"/>
            <w:noWrap/>
            <w:vAlign w:val="bottom"/>
            <w:hideMark/>
          </w:tcPr>
          <w:p w14:paraId="65AE8EB5" w14:textId="77777777" w:rsidR="00B93ECC" w:rsidRPr="00B93ECC" w:rsidRDefault="00B93ECC" w:rsidP="00B93ECC">
            <w:pPr>
              <w:jc w:val="right"/>
              <w:rPr>
                <w:sz w:val="16"/>
                <w:szCs w:val="16"/>
              </w:rPr>
            </w:pPr>
            <w:r w:rsidRPr="00B93ECC">
              <w:rPr>
                <w:sz w:val="16"/>
                <w:szCs w:val="16"/>
              </w:rPr>
              <w:t xml:space="preserve">11.9 </w:t>
            </w:r>
          </w:p>
        </w:tc>
        <w:tc>
          <w:tcPr>
            <w:tcW w:w="0" w:type="auto"/>
            <w:tcBorders>
              <w:top w:val="nil"/>
              <w:left w:val="nil"/>
              <w:bottom w:val="nil"/>
              <w:right w:val="nil"/>
            </w:tcBorders>
            <w:shd w:val="clear" w:color="auto" w:fill="auto"/>
            <w:noWrap/>
            <w:vAlign w:val="bottom"/>
            <w:hideMark/>
          </w:tcPr>
          <w:p w14:paraId="74A5AB8A" w14:textId="77777777" w:rsidR="00B93ECC" w:rsidRPr="00B93ECC" w:rsidRDefault="00B93ECC" w:rsidP="00B93ECC">
            <w:pPr>
              <w:jc w:val="right"/>
              <w:rPr>
                <w:sz w:val="16"/>
                <w:szCs w:val="16"/>
              </w:rPr>
            </w:pPr>
            <w:r w:rsidRPr="00B93ECC">
              <w:rPr>
                <w:sz w:val="16"/>
                <w:szCs w:val="16"/>
              </w:rPr>
              <w:t xml:space="preserve">112.6 </w:t>
            </w:r>
          </w:p>
        </w:tc>
        <w:tc>
          <w:tcPr>
            <w:tcW w:w="0" w:type="auto"/>
            <w:tcBorders>
              <w:top w:val="nil"/>
              <w:left w:val="nil"/>
              <w:bottom w:val="nil"/>
              <w:right w:val="nil"/>
            </w:tcBorders>
            <w:shd w:val="clear" w:color="auto" w:fill="auto"/>
            <w:noWrap/>
            <w:vAlign w:val="bottom"/>
            <w:hideMark/>
          </w:tcPr>
          <w:p w14:paraId="12B2BBA8" w14:textId="77777777" w:rsidR="00B93ECC" w:rsidRPr="00B93ECC" w:rsidRDefault="00B93ECC" w:rsidP="00B93ECC">
            <w:pPr>
              <w:jc w:val="right"/>
              <w:rPr>
                <w:sz w:val="16"/>
                <w:szCs w:val="16"/>
              </w:rPr>
            </w:pPr>
            <w:r w:rsidRPr="00B93ECC">
              <w:rPr>
                <w:sz w:val="16"/>
                <w:szCs w:val="16"/>
              </w:rPr>
              <w:t xml:space="preserve">308.7 </w:t>
            </w:r>
          </w:p>
        </w:tc>
        <w:tc>
          <w:tcPr>
            <w:tcW w:w="0" w:type="auto"/>
            <w:tcBorders>
              <w:top w:val="nil"/>
              <w:left w:val="nil"/>
              <w:bottom w:val="nil"/>
              <w:right w:val="nil"/>
            </w:tcBorders>
            <w:shd w:val="clear" w:color="auto" w:fill="auto"/>
            <w:noWrap/>
            <w:vAlign w:val="bottom"/>
            <w:hideMark/>
          </w:tcPr>
          <w:p w14:paraId="6DD5CC82" w14:textId="77777777" w:rsidR="00B93ECC" w:rsidRPr="00B93ECC" w:rsidRDefault="00B93ECC" w:rsidP="00B93ECC">
            <w:pPr>
              <w:jc w:val="right"/>
              <w:rPr>
                <w:sz w:val="16"/>
                <w:szCs w:val="16"/>
              </w:rPr>
            </w:pPr>
            <w:r w:rsidRPr="00B93ECC">
              <w:rPr>
                <w:sz w:val="16"/>
                <w:szCs w:val="16"/>
              </w:rPr>
              <w:t xml:space="preserve">264.9 </w:t>
            </w:r>
          </w:p>
        </w:tc>
        <w:tc>
          <w:tcPr>
            <w:tcW w:w="0" w:type="auto"/>
            <w:tcBorders>
              <w:top w:val="nil"/>
              <w:left w:val="nil"/>
              <w:bottom w:val="nil"/>
              <w:right w:val="nil"/>
            </w:tcBorders>
            <w:shd w:val="clear" w:color="auto" w:fill="auto"/>
            <w:noWrap/>
            <w:vAlign w:val="bottom"/>
            <w:hideMark/>
          </w:tcPr>
          <w:p w14:paraId="3E138512" w14:textId="77777777" w:rsidR="00B93ECC" w:rsidRPr="00B93ECC" w:rsidRDefault="00B93ECC" w:rsidP="00B93ECC">
            <w:pPr>
              <w:jc w:val="right"/>
              <w:rPr>
                <w:sz w:val="16"/>
                <w:szCs w:val="16"/>
              </w:rPr>
            </w:pPr>
            <w:r w:rsidRPr="00B93ECC">
              <w:rPr>
                <w:sz w:val="16"/>
                <w:szCs w:val="16"/>
              </w:rPr>
              <w:t xml:space="preserve">747.4 </w:t>
            </w:r>
          </w:p>
        </w:tc>
        <w:tc>
          <w:tcPr>
            <w:tcW w:w="0" w:type="auto"/>
            <w:tcBorders>
              <w:top w:val="nil"/>
              <w:left w:val="nil"/>
              <w:bottom w:val="nil"/>
              <w:right w:val="nil"/>
            </w:tcBorders>
            <w:shd w:val="clear" w:color="auto" w:fill="auto"/>
            <w:noWrap/>
            <w:vAlign w:val="bottom"/>
            <w:hideMark/>
          </w:tcPr>
          <w:p w14:paraId="0DE4E879" w14:textId="77777777" w:rsidR="00B93ECC" w:rsidRPr="00B93ECC" w:rsidRDefault="00B93ECC" w:rsidP="00B93ECC">
            <w:pPr>
              <w:jc w:val="right"/>
              <w:rPr>
                <w:sz w:val="16"/>
                <w:szCs w:val="16"/>
              </w:rPr>
            </w:pPr>
            <w:r w:rsidRPr="00B93ECC">
              <w:rPr>
                <w:sz w:val="16"/>
                <w:szCs w:val="16"/>
              </w:rPr>
              <w:t xml:space="preserve">500.5 </w:t>
            </w:r>
          </w:p>
        </w:tc>
        <w:tc>
          <w:tcPr>
            <w:tcW w:w="0" w:type="auto"/>
            <w:tcBorders>
              <w:top w:val="nil"/>
              <w:left w:val="nil"/>
              <w:bottom w:val="nil"/>
              <w:right w:val="nil"/>
            </w:tcBorders>
            <w:shd w:val="clear" w:color="auto" w:fill="auto"/>
            <w:noWrap/>
            <w:vAlign w:val="bottom"/>
            <w:hideMark/>
          </w:tcPr>
          <w:p w14:paraId="21B710C6" w14:textId="77777777" w:rsidR="00B93ECC" w:rsidRPr="00B93ECC" w:rsidRDefault="00B93ECC" w:rsidP="00B93ECC">
            <w:pPr>
              <w:jc w:val="right"/>
              <w:rPr>
                <w:sz w:val="16"/>
                <w:szCs w:val="16"/>
              </w:rPr>
            </w:pPr>
            <w:r w:rsidRPr="00B93ECC">
              <w:rPr>
                <w:sz w:val="16"/>
                <w:szCs w:val="16"/>
              </w:rPr>
              <w:t xml:space="preserve">599.8 </w:t>
            </w:r>
          </w:p>
        </w:tc>
        <w:tc>
          <w:tcPr>
            <w:tcW w:w="0" w:type="auto"/>
            <w:tcBorders>
              <w:top w:val="nil"/>
              <w:left w:val="nil"/>
              <w:bottom w:val="nil"/>
              <w:right w:val="nil"/>
            </w:tcBorders>
            <w:shd w:val="clear" w:color="auto" w:fill="auto"/>
            <w:noWrap/>
            <w:vAlign w:val="bottom"/>
            <w:hideMark/>
          </w:tcPr>
          <w:p w14:paraId="070B32DB" w14:textId="77777777" w:rsidR="00B93ECC" w:rsidRPr="00B93ECC" w:rsidRDefault="00B93ECC" w:rsidP="00B93ECC">
            <w:pPr>
              <w:jc w:val="right"/>
              <w:rPr>
                <w:sz w:val="16"/>
                <w:szCs w:val="16"/>
              </w:rPr>
            </w:pPr>
            <w:r w:rsidRPr="00B93ECC">
              <w:rPr>
                <w:sz w:val="16"/>
                <w:szCs w:val="16"/>
              </w:rPr>
              <w:t xml:space="preserve">201.9 </w:t>
            </w:r>
          </w:p>
        </w:tc>
        <w:tc>
          <w:tcPr>
            <w:tcW w:w="0" w:type="auto"/>
            <w:tcBorders>
              <w:top w:val="nil"/>
              <w:left w:val="nil"/>
              <w:bottom w:val="nil"/>
              <w:right w:val="nil"/>
            </w:tcBorders>
            <w:shd w:val="clear" w:color="auto" w:fill="auto"/>
            <w:noWrap/>
            <w:vAlign w:val="bottom"/>
            <w:hideMark/>
          </w:tcPr>
          <w:p w14:paraId="53AAB481" w14:textId="77777777" w:rsidR="00B93ECC" w:rsidRPr="00B93ECC" w:rsidRDefault="00B93ECC" w:rsidP="00B93ECC">
            <w:pPr>
              <w:jc w:val="right"/>
              <w:rPr>
                <w:sz w:val="16"/>
                <w:szCs w:val="16"/>
              </w:rPr>
            </w:pPr>
            <w:r w:rsidRPr="00B93ECC">
              <w:rPr>
                <w:sz w:val="16"/>
                <w:szCs w:val="16"/>
              </w:rPr>
              <w:t xml:space="preserve">125.3 </w:t>
            </w:r>
          </w:p>
        </w:tc>
        <w:tc>
          <w:tcPr>
            <w:tcW w:w="0" w:type="auto"/>
            <w:tcBorders>
              <w:top w:val="nil"/>
              <w:left w:val="nil"/>
              <w:bottom w:val="nil"/>
              <w:right w:val="nil"/>
            </w:tcBorders>
            <w:shd w:val="clear" w:color="auto" w:fill="auto"/>
            <w:noWrap/>
            <w:vAlign w:val="bottom"/>
            <w:hideMark/>
          </w:tcPr>
          <w:p w14:paraId="56DB9480" w14:textId="77777777" w:rsidR="00B93ECC" w:rsidRPr="00B93ECC" w:rsidRDefault="00B93ECC" w:rsidP="00B93ECC">
            <w:pPr>
              <w:jc w:val="right"/>
              <w:rPr>
                <w:sz w:val="16"/>
                <w:szCs w:val="16"/>
              </w:rPr>
            </w:pPr>
            <w:r w:rsidRPr="00B93ECC">
              <w:rPr>
                <w:sz w:val="16"/>
                <w:szCs w:val="16"/>
              </w:rPr>
              <w:t xml:space="preserve">44.9 </w:t>
            </w:r>
          </w:p>
        </w:tc>
        <w:tc>
          <w:tcPr>
            <w:tcW w:w="0" w:type="auto"/>
            <w:tcBorders>
              <w:top w:val="nil"/>
              <w:left w:val="nil"/>
              <w:bottom w:val="nil"/>
              <w:right w:val="nil"/>
            </w:tcBorders>
            <w:shd w:val="clear" w:color="auto" w:fill="auto"/>
            <w:noWrap/>
            <w:vAlign w:val="bottom"/>
            <w:hideMark/>
          </w:tcPr>
          <w:p w14:paraId="40DCD1F5" w14:textId="77777777" w:rsidR="00B93ECC" w:rsidRPr="00B93ECC" w:rsidRDefault="00B93ECC" w:rsidP="00B93ECC">
            <w:pPr>
              <w:jc w:val="right"/>
              <w:rPr>
                <w:sz w:val="16"/>
                <w:szCs w:val="16"/>
              </w:rPr>
            </w:pPr>
            <w:r w:rsidRPr="00B93ECC">
              <w:rPr>
                <w:sz w:val="16"/>
                <w:szCs w:val="16"/>
              </w:rPr>
              <w:t xml:space="preserve">28.4 </w:t>
            </w:r>
          </w:p>
        </w:tc>
        <w:tc>
          <w:tcPr>
            <w:tcW w:w="640" w:type="dxa"/>
            <w:tcBorders>
              <w:top w:val="nil"/>
              <w:left w:val="nil"/>
              <w:bottom w:val="nil"/>
              <w:right w:val="nil"/>
            </w:tcBorders>
            <w:shd w:val="clear" w:color="auto" w:fill="auto"/>
            <w:noWrap/>
            <w:vAlign w:val="bottom"/>
            <w:hideMark/>
          </w:tcPr>
          <w:p w14:paraId="726F8D93" w14:textId="77777777" w:rsidR="00B93ECC" w:rsidRPr="00B93ECC" w:rsidRDefault="00B93ECC" w:rsidP="00B93ECC">
            <w:pPr>
              <w:jc w:val="right"/>
              <w:rPr>
                <w:sz w:val="16"/>
                <w:szCs w:val="16"/>
              </w:rPr>
            </w:pPr>
            <w:r w:rsidRPr="00B93ECC">
              <w:rPr>
                <w:sz w:val="16"/>
                <w:szCs w:val="16"/>
              </w:rPr>
              <w:t xml:space="preserve">80.9 </w:t>
            </w:r>
          </w:p>
        </w:tc>
      </w:tr>
      <w:tr w:rsidR="00F40E19" w:rsidRPr="00B93ECC" w14:paraId="6A7A3F94" w14:textId="77777777" w:rsidTr="00F40E19">
        <w:tc>
          <w:tcPr>
            <w:tcW w:w="0" w:type="auto"/>
            <w:tcBorders>
              <w:top w:val="nil"/>
              <w:left w:val="nil"/>
              <w:bottom w:val="nil"/>
              <w:right w:val="nil"/>
            </w:tcBorders>
            <w:shd w:val="clear" w:color="auto" w:fill="auto"/>
            <w:noWrap/>
            <w:vAlign w:val="bottom"/>
            <w:hideMark/>
          </w:tcPr>
          <w:p w14:paraId="1131B083" w14:textId="77777777" w:rsidR="00B93ECC" w:rsidRPr="00B93ECC" w:rsidRDefault="00B93ECC" w:rsidP="00B93ECC">
            <w:pPr>
              <w:rPr>
                <w:sz w:val="16"/>
                <w:szCs w:val="16"/>
              </w:rPr>
            </w:pPr>
            <w:r w:rsidRPr="00B93ECC">
              <w:rPr>
                <w:sz w:val="16"/>
                <w:szCs w:val="16"/>
              </w:rPr>
              <w:t>BR3</w:t>
            </w:r>
          </w:p>
        </w:tc>
        <w:tc>
          <w:tcPr>
            <w:tcW w:w="0" w:type="auto"/>
            <w:tcBorders>
              <w:top w:val="nil"/>
              <w:left w:val="nil"/>
              <w:bottom w:val="nil"/>
              <w:right w:val="nil"/>
            </w:tcBorders>
            <w:shd w:val="clear" w:color="auto" w:fill="auto"/>
            <w:noWrap/>
            <w:vAlign w:val="bottom"/>
            <w:hideMark/>
          </w:tcPr>
          <w:p w14:paraId="3A4D3B67" w14:textId="77777777" w:rsidR="00B93ECC" w:rsidRPr="00B93ECC" w:rsidRDefault="00B93ECC" w:rsidP="00B93ECC">
            <w:pPr>
              <w:jc w:val="right"/>
              <w:rPr>
                <w:sz w:val="16"/>
                <w:szCs w:val="16"/>
              </w:rPr>
            </w:pPr>
            <w:r w:rsidRPr="00B93ECC">
              <w:rPr>
                <w:sz w:val="16"/>
                <w:szCs w:val="16"/>
              </w:rPr>
              <w:t xml:space="preserve">9.3 </w:t>
            </w:r>
          </w:p>
        </w:tc>
        <w:tc>
          <w:tcPr>
            <w:tcW w:w="0" w:type="auto"/>
            <w:tcBorders>
              <w:top w:val="nil"/>
              <w:left w:val="nil"/>
              <w:bottom w:val="nil"/>
              <w:right w:val="nil"/>
            </w:tcBorders>
            <w:shd w:val="clear" w:color="auto" w:fill="auto"/>
            <w:noWrap/>
            <w:vAlign w:val="bottom"/>
            <w:hideMark/>
          </w:tcPr>
          <w:p w14:paraId="3FEC9F88" w14:textId="77777777" w:rsidR="00B93ECC" w:rsidRPr="00B93ECC" w:rsidRDefault="00B93ECC" w:rsidP="00B93ECC">
            <w:pPr>
              <w:jc w:val="right"/>
              <w:rPr>
                <w:sz w:val="16"/>
                <w:szCs w:val="16"/>
              </w:rPr>
            </w:pPr>
            <w:r w:rsidRPr="00B93ECC">
              <w:rPr>
                <w:sz w:val="16"/>
                <w:szCs w:val="16"/>
              </w:rPr>
              <w:t xml:space="preserve">10.2 </w:t>
            </w:r>
          </w:p>
        </w:tc>
        <w:tc>
          <w:tcPr>
            <w:tcW w:w="0" w:type="auto"/>
            <w:tcBorders>
              <w:top w:val="nil"/>
              <w:left w:val="nil"/>
              <w:bottom w:val="nil"/>
              <w:right w:val="nil"/>
            </w:tcBorders>
            <w:shd w:val="clear" w:color="auto" w:fill="auto"/>
            <w:noWrap/>
            <w:vAlign w:val="bottom"/>
            <w:hideMark/>
          </w:tcPr>
          <w:p w14:paraId="73B0F853" w14:textId="77777777" w:rsidR="00B93ECC" w:rsidRPr="00B93ECC" w:rsidRDefault="00B93ECC" w:rsidP="00B93ECC">
            <w:pPr>
              <w:jc w:val="right"/>
              <w:rPr>
                <w:sz w:val="16"/>
                <w:szCs w:val="16"/>
              </w:rPr>
            </w:pPr>
            <w:r w:rsidRPr="00B93ECC">
              <w:rPr>
                <w:sz w:val="16"/>
                <w:szCs w:val="16"/>
              </w:rPr>
              <w:t xml:space="preserve">6.7 </w:t>
            </w:r>
          </w:p>
        </w:tc>
        <w:tc>
          <w:tcPr>
            <w:tcW w:w="0" w:type="auto"/>
            <w:tcBorders>
              <w:top w:val="nil"/>
              <w:left w:val="nil"/>
              <w:bottom w:val="nil"/>
              <w:right w:val="nil"/>
            </w:tcBorders>
            <w:shd w:val="clear" w:color="auto" w:fill="auto"/>
            <w:noWrap/>
            <w:vAlign w:val="bottom"/>
            <w:hideMark/>
          </w:tcPr>
          <w:p w14:paraId="673372C6" w14:textId="77777777" w:rsidR="00B93ECC" w:rsidRPr="00B93ECC" w:rsidRDefault="00B93ECC" w:rsidP="00B93ECC">
            <w:pPr>
              <w:jc w:val="right"/>
              <w:rPr>
                <w:sz w:val="16"/>
                <w:szCs w:val="16"/>
              </w:rPr>
            </w:pPr>
            <w:r w:rsidRPr="00B93ECC">
              <w:rPr>
                <w:sz w:val="16"/>
                <w:szCs w:val="16"/>
              </w:rPr>
              <w:t xml:space="preserve">13.0 </w:t>
            </w:r>
          </w:p>
        </w:tc>
        <w:tc>
          <w:tcPr>
            <w:tcW w:w="0" w:type="auto"/>
            <w:tcBorders>
              <w:top w:val="nil"/>
              <w:left w:val="nil"/>
              <w:bottom w:val="nil"/>
              <w:right w:val="nil"/>
            </w:tcBorders>
            <w:shd w:val="clear" w:color="auto" w:fill="auto"/>
            <w:noWrap/>
            <w:vAlign w:val="bottom"/>
            <w:hideMark/>
          </w:tcPr>
          <w:p w14:paraId="3BC7020D" w14:textId="77777777" w:rsidR="00B93ECC" w:rsidRPr="00B93ECC" w:rsidRDefault="00B93ECC" w:rsidP="00B93ECC">
            <w:pPr>
              <w:jc w:val="right"/>
              <w:rPr>
                <w:sz w:val="16"/>
                <w:szCs w:val="16"/>
              </w:rPr>
            </w:pPr>
            <w:r w:rsidRPr="00B93ECC">
              <w:rPr>
                <w:sz w:val="16"/>
                <w:szCs w:val="16"/>
              </w:rPr>
              <w:t xml:space="preserve">21.0 </w:t>
            </w:r>
          </w:p>
        </w:tc>
        <w:tc>
          <w:tcPr>
            <w:tcW w:w="0" w:type="auto"/>
            <w:tcBorders>
              <w:top w:val="nil"/>
              <w:left w:val="nil"/>
              <w:bottom w:val="nil"/>
              <w:right w:val="nil"/>
            </w:tcBorders>
            <w:shd w:val="clear" w:color="auto" w:fill="auto"/>
            <w:noWrap/>
            <w:vAlign w:val="bottom"/>
            <w:hideMark/>
          </w:tcPr>
          <w:p w14:paraId="5CA68AAE" w14:textId="77777777" w:rsidR="00B93ECC" w:rsidRPr="00B93ECC" w:rsidRDefault="00B93ECC" w:rsidP="00B93ECC">
            <w:pPr>
              <w:jc w:val="right"/>
              <w:rPr>
                <w:sz w:val="16"/>
                <w:szCs w:val="16"/>
              </w:rPr>
            </w:pPr>
            <w:r w:rsidRPr="00B93ECC">
              <w:rPr>
                <w:sz w:val="16"/>
                <w:szCs w:val="16"/>
              </w:rPr>
              <w:t xml:space="preserve">21.6 </w:t>
            </w:r>
          </w:p>
        </w:tc>
        <w:tc>
          <w:tcPr>
            <w:tcW w:w="0" w:type="auto"/>
            <w:tcBorders>
              <w:top w:val="nil"/>
              <w:left w:val="nil"/>
              <w:bottom w:val="nil"/>
              <w:right w:val="nil"/>
            </w:tcBorders>
            <w:shd w:val="clear" w:color="auto" w:fill="auto"/>
            <w:noWrap/>
            <w:vAlign w:val="bottom"/>
            <w:hideMark/>
          </w:tcPr>
          <w:p w14:paraId="7C232CDE" w14:textId="77777777" w:rsidR="00B93ECC" w:rsidRPr="00B93ECC" w:rsidRDefault="00B93ECC" w:rsidP="00B93ECC">
            <w:pPr>
              <w:jc w:val="right"/>
              <w:rPr>
                <w:sz w:val="16"/>
                <w:szCs w:val="16"/>
              </w:rPr>
            </w:pPr>
            <w:r w:rsidRPr="00B93ECC">
              <w:rPr>
                <w:sz w:val="16"/>
                <w:szCs w:val="16"/>
              </w:rPr>
              <w:t xml:space="preserve">11.9 </w:t>
            </w:r>
          </w:p>
        </w:tc>
        <w:tc>
          <w:tcPr>
            <w:tcW w:w="0" w:type="auto"/>
            <w:tcBorders>
              <w:top w:val="nil"/>
              <w:left w:val="nil"/>
              <w:bottom w:val="nil"/>
              <w:right w:val="nil"/>
            </w:tcBorders>
            <w:shd w:val="clear" w:color="auto" w:fill="auto"/>
            <w:noWrap/>
            <w:vAlign w:val="bottom"/>
            <w:hideMark/>
          </w:tcPr>
          <w:p w14:paraId="6C7D43EC" w14:textId="77777777" w:rsidR="00B93ECC" w:rsidRPr="00B93ECC" w:rsidRDefault="00B93ECC" w:rsidP="00B93ECC">
            <w:pPr>
              <w:jc w:val="right"/>
              <w:rPr>
                <w:sz w:val="16"/>
                <w:szCs w:val="16"/>
              </w:rPr>
            </w:pPr>
            <w:r w:rsidRPr="00B93ECC">
              <w:rPr>
                <w:sz w:val="16"/>
                <w:szCs w:val="16"/>
              </w:rPr>
              <w:t xml:space="preserve">15.8 </w:t>
            </w:r>
          </w:p>
        </w:tc>
        <w:tc>
          <w:tcPr>
            <w:tcW w:w="0" w:type="auto"/>
            <w:tcBorders>
              <w:top w:val="nil"/>
              <w:left w:val="nil"/>
              <w:bottom w:val="nil"/>
              <w:right w:val="nil"/>
            </w:tcBorders>
            <w:shd w:val="clear" w:color="auto" w:fill="auto"/>
            <w:noWrap/>
            <w:vAlign w:val="bottom"/>
            <w:hideMark/>
          </w:tcPr>
          <w:p w14:paraId="1CA39791" w14:textId="77777777" w:rsidR="00B93ECC" w:rsidRPr="00B93ECC" w:rsidRDefault="00B93ECC" w:rsidP="00B93ECC">
            <w:pPr>
              <w:jc w:val="right"/>
              <w:rPr>
                <w:sz w:val="16"/>
                <w:szCs w:val="16"/>
              </w:rPr>
            </w:pPr>
            <w:r w:rsidRPr="00B93ECC">
              <w:rPr>
                <w:sz w:val="16"/>
                <w:szCs w:val="16"/>
              </w:rPr>
              <w:t xml:space="preserve">19.5 </w:t>
            </w:r>
          </w:p>
        </w:tc>
        <w:tc>
          <w:tcPr>
            <w:tcW w:w="0" w:type="auto"/>
            <w:tcBorders>
              <w:top w:val="nil"/>
              <w:left w:val="nil"/>
              <w:bottom w:val="nil"/>
              <w:right w:val="nil"/>
            </w:tcBorders>
            <w:shd w:val="clear" w:color="auto" w:fill="auto"/>
            <w:noWrap/>
            <w:vAlign w:val="bottom"/>
            <w:hideMark/>
          </w:tcPr>
          <w:p w14:paraId="4AFA5FA1" w14:textId="77777777" w:rsidR="00B93ECC" w:rsidRPr="00B93ECC" w:rsidRDefault="00B93ECC" w:rsidP="00B93ECC">
            <w:pPr>
              <w:jc w:val="right"/>
              <w:rPr>
                <w:sz w:val="16"/>
                <w:szCs w:val="16"/>
              </w:rPr>
            </w:pPr>
            <w:r w:rsidRPr="00B93ECC">
              <w:rPr>
                <w:sz w:val="16"/>
                <w:szCs w:val="16"/>
              </w:rPr>
              <w:t xml:space="preserve">7.7 </w:t>
            </w:r>
          </w:p>
        </w:tc>
        <w:tc>
          <w:tcPr>
            <w:tcW w:w="0" w:type="auto"/>
            <w:tcBorders>
              <w:top w:val="nil"/>
              <w:left w:val="nil"/>
              <w:bottom w:val="nil"/>
              <w:right w:val="nil"/>
            </w:tcBorders>
            <w:shd w:val="clear" w:color="auto" w:fill="auto"/>
            <w:noWrap/>
            <w:vAlign w:val="bottom"/>
            <w:hideMark/>
          </w:tcPr>
          <w:p w14:paraId="0233880C" w14:textId="77777777" w:rsidR="00B93ECC" w:rsidRPr="00B93ECC" w:rsidRDefault="00B93ECC" w:rsidP="00B93ECC">
            <w:pPr>
              <w:jc w:val="right"/>
              <w:rPr>
                <w:sz w:val="16"/>
                <w:szCs w:val="16"/>
              </w:rPr>
            </w:pPr>
            <w:r w:rsidRPr="00B93ECC">
              <w:rPr>
                <w:sz w:val="16"/>
                <w:szCs w:val="16"/>
              </w:rPr>
              <w:t xml:space="preserve">9.0 </w:t>
            </w:r>
          </w:p>
        </w:tc>
        <w:tc>
          <w:tcPr>
            <w:tcW w:w="0" w:type="auto"/>
            <w:tcBorders>
              <w:top w:val="nil"/>
              <w:left w:val="nil"/>
              <w:bottom w:val="nil"/>
              <w:right w:val="nil"/>
            </w:tcBorders>
            <w:shd w:val="clear" w:color="auto" w:fill="auto"/>
            <w:noWrap/>
            <w:vAlign w:val="bottom"/>
            <w:hideMark/>
          </w:tcPr>
          <w:p w14:paraId="0DF6DEB2" w14:textId="77777777" w:rsidR="00B93ECC" w:rsidRPr="00B93ECC" w:rsidRDefault="00B93ECC" w:rsidP="00B93ECC">
            <w:pPr>
              <w:jc w:val="right"/>
              <w:rPr>
                <w:sz w:val="16"/>
                <w:szCs w:val="16"/>
              </w:rPr>
            </w:pPr>
            <w:r w:rsidRPr="00B93ECC">
              <w:rPr>
                <w:sz w:val="16"/>
                <w:szCs w:val="16"/>
              </w:rPr>
              <w:t xml:space="preserve">6.6 </w:t>
            </w:r>
          </w:p>
        </w:tc>
        <w:tc>
          <w:tcPr>
            <w:tcW w:w="0" w:type="auto"/>
            <w:tcBorders>
              <w:top w:val="nil"/>
              <w:left w:val="nil"/>
              <w:bottom w:val="nil"/>
              <w:right w:val="nil"/>
            </w:tcBorders>
            <w:shd w:val="clear" w:color="auto" w:fill="auto"/>
            <w:noWrap/>
            <w:vAlign w:val="bottom"/>
            <w:hideMark/>
          </w:tcPr>
          <w:p w14:paraId="52CA1E31" w14:textId="77777777" w:rsidR="00B93ECC" w:rsidRPr="00B93ECC" w:rsidRDefault="00B93ECC" w:rsidP="00B93ECC">
            <w:pPr>
              <w:jc w:val="right"/>
              <w:rPr>
                <w:sz w:val="16"/>
                <w:szCs w:val="16"/>
              </w:rPr>
            </w:pPr>
            <w:r w:rsidRPr="00B93ECC">
              <w:rPr>
                <w:sz w:val="16"/>
                <w:szCs w:val="16"/>
              </w:rPr>
              <w:t xml:space="preserve">5.6 </w:t>
            </w:r>
          </w:p>
        </w:tc>
        <w:tc>
          <w:tcPr>
            <w:tcW w:w="0" w:type="auto"/>
            <w:tcBorders>
              <w:top w:val="nil"/>
              <w:left w:val="nil"/>
              <w:bottom w:val="nil"/>
              <w:right w:val="nil"/>
            </w:tcBorders>
            <w:shd w:val="clear" w:color="auto" w:fill="auto"/>
            <w:noWrap/>
            <w:vAlign w:val="bottom"/>
            <w:hideMark/>
          </w:tcPr>
          <w:p w14:paraId="2EF5323E" w14:textId="77777777" w:rsidR="00B93ECC" w:rsidRPr="00B93ECC" w:rsidRDefault="00B93ECC" w:rsidP="00B93ECC">
            <w:pPr>
              <w:jc w:val="right"/>
              <w:rPr>
                <w:sz w:val="16"/>
                <w:szCs w:val="16"/>
              </w:rPr>
            </w:pPr>
            <w:r w:rsidRPr="00B93ECC">
              <w:rPr>
                <w:sz w:val="16"/>
                <w:szCs w:val="16"/>
              </w:rPr>
              <w:t xml:space="preserve">4.7 </w:t>
            </w:r>
          </w:p>
        </w:tc>
        <w:tc>
          <w:tcPr>
            <w:tcW w:w="0" w:type="auto"/>
            <w:tcBorders>
              <w:top w:val="nil"/>
              <w:left w:val="nil"/>
              <w:bottom w:val="nil"/>
              <w:right w:val="nil"/>
            </w:tcBorders>
            <w:shd w:val="clear" w:color="auto" w:fill="auto"/>
            <w:noWrap/>
            <w:vAlign w:val="bottom"/>
            <w:hideMark/>
          </w:tcPr>
          <w:p w14:paraId="0F953258" w14:textId="77777777" w:rsidR="00B93ECC" w:rsidRPr="00B93ECC" w:rsidRDefault="00B93ECC" w:rsidP="00B93ECC">
            <w:pPr>
              <w:jc w:val="right"/>
              <w:rPr>
                <w:sz w:val="16"/>
                <w:szCs w:val="16"/>
              </w:rPr>
            </w:pPr>
            <w:r w:rsidRPr="00B93ECC">
              <w:rPr>
                <w:sz w:val="16"/>
                <w:szCs w:val="16"/>
              </w:rPr>
              <w:t xml:space="preserve">5.4 </w:t>
            </w:r>
          </w:p>
        </w:tc>
        <w:tc>
          <w:tcPr>
            <w:tcW w:w="0" w:type="auto"/>
            <w:tcBorders>
              <w:top w:val="nil"/>
              <w:left w:val="nil"/>
              <w:bottom w:val="nil"/>
              <w:right w:val="nil"/>
            </w:tcBorders>
            <w:shd w:val="clear" w:color="auto" w:fill="auto"/>
            <w:noWrap/>
            <w:vAlign w:val="bottom"/>
            <w:hideMark/>
          </w:tcPr>
          <w:p w14:paraId="69B907D3" w14:textId="77777777" w:rsidR="00B93ECC" w:rsidRPr="00B93ECC" w:rsidRDefault="00B93ECC" w:rsidP="00B93ECC">
            <w:pPr>
              <w:jc w:val="right"/>
              <w:rPr>
                <w:sz w:val="16"/>
                <w:szCs w:val="16"/>
              </w:rPr>
            </w:pPr>
            <w:r w:rsidRPr="00B93ECC">
              <w:rPr>
                <w:sz w:val="16"/>
                <w:szCs w:val="16"/>
              </w:rPr>
              <w:t xml:space="preserve">4.6 </w:t>
            </w:r>
          </w:p>
        </w:tc>
        <w:tc>
          <w:tcPr>
            <w:tcW w:w="640" w:type="dxa"/>
            <w:tcBorders>
              <w:top w:val="nil"/>
              <w:left w:val="nil"/>
              <w:bottom w:val="nil"/>
              <w:right w:val="nil"/>
            </w:tcBorders>
            <w:shd w:val="clear" w:color="auto" w:fill="auto"/>
            <w:noWrap/>
            <w:vAlign w:val="bottom"/>
            <w:hideMark/>
          </w:tcPr>
          <w:p w14:paraId="7A6E09C8" w14:textId="77777777" w:rsidR="00B93ECC" w:rsidRPr="00B93ECC" w:rsidRDefault="00B93ECC" w:rsidP="00B93ECC">
            <w:pPr>
              <w:jc w:val="right"/>
              <w:rPr>
                <w:sz w:val="16"/>
                <w:szCs w:val="16"/>
              </w:rPr>
            </w:pPr>
            <w:r w:rsidRPr="00B93ECC">
              <w:rPr>
                <w:sz w:val="16"/>
                <w:szCs w:val="16"/>
              </w:rPr>
              <w:t xml:space="preserve">6.1 </w:t>
            </w:r>
          </w:p>
        </w:tc>
      </w:tr>
      <w:tr w:rsidR="00F40E19" w:rsidRPr="00B93ECC" w14:paraId="3073329E" w14:textId="77777777" w:rsidTr="00F40E19">
        <w:tc>
          <w:tcPr>
            <w:tcW w:w="0" w:type="auto"/>
            <w:tcBorders>
              <w:top w:val="nil"/>
              <w:left w:val="nil"/>
              <w:right w:val="nil"/>
            </w:tcBorders>
            <w:shd w:val="clear" w:color="auto" w:fill="auto"/>
            <w:noWrap/>
            <w:vAlign w:val="bottom"/>
            <w:hideMark/>
          </w:tcPr>
          <w:p w14:paraId="6EE60FC4" w14:textId="77777777" w:rsidR="00B93ECC" w:rsidRPr="00B93ECC" w:rsidRDefault="00B93ECC" w:rsidP="00B93ECC">
            <w:pPr>
              <w:rPr>
                <w:sz w:val="16"/>
                <w:szCs w:val="16"/>
              </w:rPr>
            </w:pPr>
            <w:r w:rsidRPr="00B93ECC">
              <w:rPr>
                <w:sz w:val="16"/>
                <w:szCs w:val="16"/>
              </w:rPr>
              <w:t>BR4</w:t>
            </w:r>
          </w:p>
        </w:tc>
        <w:tc>
          <w:tcPr>
            <w:tcW w:w="0" w:type="auto"/>
            <w:tcBorders>
              <w:top w:val="nil"/>
              <w:left w:val="nil"/>
              <w:right w:val="nil"/>
            </w:tcBorders>
            <w:shd w:val="clear" w:color="auto" w:fill="auto"/>
            <w:noWrap/>
            <w:vAlign w:val="bottom"/>
            <w:hideMark/>
          </w:tcPr>
          <w:p w14:paraId="0AF7CDD7" w14:textId="77777777" w:rsidR="00B93ECC" w:rsidRPr="00B93ECC" w:rsidRDefault="00B93ECC" w:rsidP="00B93ECC">
            <w:pPr>
              <w:jc w:val="right"/>
              <w:rPr>
                <w:sz w:val="16"/>
                <w:szCs w:val="16"/>
              </w:rPr>
            </w:pPr>
            <w:r w:rsidRPr="00B93ECC">
              <w:rPr>
                <w:sz w:val="16"/>
                <w:szCs w:val="16"/>
              </w:rPr>
              <w:t xml:space="preserve">5.5 </w:t>
            </w:r>
          </w:p>
        </w:tc>
        <w:tc>
          <w:tcPr>
            <w:tcW w:w="0" w:type="auto"/>
            <w:tcBorders>
              <w:top w:val="nil"/>
              <w:left w:val="nil"/>
              <w:right w:val="nil"/>
            </w:tcBorders>
            <w:shd w:val="clear" w:color="auto" w:fill="auto"/>
            <w:noWrap/>
            <w:vAlign w:val="bottom"/>
            <w:hideMark/>
          </w:tcPr>
          <w:p w14:paraId="5FA0597D" w14:textId="77777777" w:rsidR="00B93ECC" w:rsidRPr="00B93ECC" w:rsidRDefault="00B93ECC" w:rsidP="00B93ECC">
            <w:pPr>
              <w:jc w:val="right"/>
              <w:rPr>
                <w:sz w:val="16"/>
                <w:szCs w:val="16"/>
              </w:rPr>
            </w:pPr>
            <w:r w:rsidRPr="00B93ECC">
              <w:rPr>
                <w:sz w:val="16"/>
                <w:szCs w:val="16"/>
              </w:rPr>
              <w:t xml:space="preserve">5.9 </w:t>
            </w:r>
          </w:p>
        </w:tc>
        <w:tc>
          <w:tcPr>
            <w:tcW w:w="0" w:type="auto"/>
            <w:tcBorders>
              <w:top w:val="nil"/>
              <w:left w:val="nil"/>
              <w:right w:val="nil"/>
            </w:tcBorders>
            <w:shd w:val="clear" w:color="auto" w:fill="auto"/>
            <w:noWrap/>
            <w:vAlign w:val="bottom"/>
            <w:hideMark/>
          </w:tcPr>
          <w:p w14:paraId="25960CF1" w14:textId="77777777" w:rsidR="00B93ECC" w:rsidRPr="00B93ECC" w:rsidRDefault="00B93ECC" w:rsidP="00B93ECC">
            <w:pPr>
              <w:jc w:val="right"/>
              <w:rPr>
                <w:sz w:val="16"/>
                <w:szCs w:val="16"/>
              </w:rPr>
            </w:pPr>
            <w:r w:rsidRPr="00B93ECC">
              <w:rPr>
                <w:sz w:val="16"/>
                <w:szCs w:val="16"/>
              </w:rPr>
              <w:t xml:space="preserve">6.7 </w:t>
            </w:r>
          </w:p>
        </w:tc>
        <w:tc>
          <w:tcPr>
            <w:tcW w:w="0" w:type="auto"/>
            <w:tcBorders>
              <w:top w:val="nil"/>
              <w:left w:val="nil"/>
              <w:right w:val="nil"/>
            </w:tcBorders>
            <w:shd w:val="clear" w:color="auto" w:fill="auto"/>
            <w:noWrap/>
            <w:vAlign w:val="bottom"/>
            <w:hideMark/>
          </w:tcPr>
          <w:p w14:paraId="087B4F0C" w14:textId="77777777" w:rsidR="00B93ECC" w:rsidRPr="00B93ECC" w:rsidRDefault="00B93ECC" w:rsidP="00B93ECC">
            <w:pPr>
              <w:jc w:val="right"/>
              <w:rPr>
                <w:sz w:val="16"/>
                <w:szCs w:val="16"/>
              </w:rPr>
            </w:pPr>
            <w:r w:rsidRPr="00B93ECC">
              <w:rPr>
                <w:sz w:val="16"/>
                <w:szCs w:val="16"/>
              </w:rPr>
              <w:t xml:space="preserve">5.5 </w:t>
            </w:r>
          </w:p>
        </w:tc>
        <w:tc>
          <w:tcPr>
            <w:tcW w:w="0" w:type="auto"/>
            <w:tcBorders>
              <w:top w:val="nil"/>
              <w:left w:val="nil"/>
              <w:right w:val="nil"/>
            </w:tcBorders>
            <w:shd w:val="clear" w:color="auto" w:fill="auto"/>
            <w:noWrap/>
            <w:vAlign w:val="bottom"/>
            <w:hideMark/>
          </w:tcPr>
          <w:p w14:paraId="7D943C7F" w14:textId="77777777" w:rsidR="00B93ECC" w:rsidRPr="00B93ECC" w:rsidRDefault="00B93ECC" w:rsidP="00B93ECC">
            <w:pPr>
              <w:jc w:val="right"/>
              <w:rPr>
                <w:sz w:val="16"/>
                <w:szCs w:val="16"/>
              </w:rPr>
            </w:pPr>
            <w:r w:rsidRPr="00B93ECC">
              <w:rPr>
                <w:sz w:val="16"/>
                <w:szCs w:val="16"/>
              </w:rPr>
              <w:t xml:space="preserve">7.1 </w:t>
            </w:r>
          </w:p>
        </w:tc>
        <w:tc>
          <w:tcPr>
            <w:tcW w:w="0" w:type="auto"/>
            <w:tcBorders>
              <w:top w:val="nil"/>
              <w:left w:val="nil"/>
              <w:right w:val="nil"/>
            </w:tcBorders>
            <w:shd w:val="clear" w:color="auto" w:fill="auto"/>
            <w:noWrap/>
            <w:vAlign w:val="bottom"/>
            <w:hideMark/>
          </w:tcPr>
          <w:p w14:paraId="3AE1DCBB" w14:textId="77777777" w:rsidR="00B93ECC" w:rsidRPr="00B93ECC" w:rsidRDefault="00B93ECC" w:rsidP="00B93ECC">
            <w:pPr>
              <w:jc w:val="right"/>
              <w:rPr>
                <w:sz w:val="16"/>
                <w:szCs w:val="16"/>
              </w:rPr>
            </w:pPr>
            <w:r w:rsidRPr="00B93ECC">
              <w:rPr>
                <w:sz w:val="16"/>
                <w:szCs w:val="16"/>
              </w:rPr>
              <w:t xml:space="preserve">6.6 </w:t>
            </w:r>
          </w:p>
        </w:tc>
        <w:tc>
          <w:tcPr>
            <w:tcW w:w="0" w:type="auto"/>
            <w:tcBorders>
              <w:top w:val="nil"/>
              <w:left w:val="nil"/>
              <w:right w:val="nil"/>
            </w:tcBorders>
            <w:shd w:val="clear" w:color="auto" w:fill="auto"/>
            <w:noWrap/>
            <w:vAlign w:val="bottom"/>
            <w:hideMark/>
          </w:tcPr>
          <w:p w14:paraId="05DDD0DF" w14:textId="77777777" w:rsidR="00B93ECC" w:rsidRPr="00B93ECC" w:rsidRDefault="00B93ECC" w:rsidP="00B93ECC">
            <w:pPr>
              <w:jc w:val="right"/>
              <w:rPr>
                <w:sz w:val="16"/>
                <w:szCs w:val="16"/>
              </w:rPr>
            </w:pPr>
            <w:r w:rsidRPr="00B93ECC">
              <w:rPr>
                <w:sz w:val="16"/>
                <w:szCs w:val="16"/>
              </w:rPr>
              <w:t xml:space="preserve">10.7 </w:t>
            </w:r>
          </w:p>
        </w:tc>
        <w:tc>
          <w:tcPr>
            <w:tcW w:w="0" w:type="auto"/>
            <w:tcBorders>
              <w:top w:val="nil"/>
              <w:left w:val="nil"/>
              <w:right w:val="nil"/>
            </w:tcBorders>
            <w:shd w:val="clear" w:color="auto" w:fill="auto"/>
            <w:noWrap/>
            <w:vAlign w:val="bottom"/>
            <w:hideMark/>
          </w:tcPr>
          <w:p w14:paraId="29A2B3CF" w14:textId="77777777" w:rsidR="00B93ECC" w:rsidRPr="00B93ECC" w:rsidRDefault="00B93ECC" w:rsidP="00B93ECC">
            <w:pPr>
              <w:jc w:val="right"/>
              <w:rPr>
                <w:sz w:val="16"/>
                <w:szCs w:val="16"/>
              </w:rPr>
            </w:pPr>
            <w:r w:rsidRPr="00B93ECC">
              <w:rPr>
                <w:sz w:val="16"/>
                <w:szCs w:val="16"/>
              </w:rPr>
              <w:t xml:space="preserve">7.3 </w:t>
            </w:r>
          </w:p>
        </w:tc>
        <w:tc>
          <w:tcPr>
            <w:tcW w:w="0" w:type="auto"/>
            <w:tcBorders>
              <w:top w:val="nil"/>
              <w:left w:val="nil"/>
              <w:right w:val="nil"/>
            </w:tcBorders>
            <w:shd w:val="clear" w:color="auto" w:fill="auto"/>
            <w:noWrap/>
            <w:vAlign w:val="bottom"/>
            <w:hideMark/>
          </w:tcPr>
          <w:p w14:paraId="61D8D9E6" w14:textId="77777777" w:rsidR="00B93ECC" w:rsidRPr="00B93ECC" w:rsidRDefault="00B93ECC" w:rsidP="00B93ECC">
            <w:pPr>
              <w:jc w:val="right"/>
              <w:rPr>
                <w:sz w:val="16"/>
                <w:szCs w:val="16"/>
              </w:rPr>
            </w:pPr>
            <w:r w:rsidRPr="00B93ECC">
              <w:rPr>
                <w:sz w:val="16"/>
                <w:szCs w:val="16"/>
              </w:rPr>
              <w:t xml:space="preserve">13.8 </w:t>
            </w:r>
          </w:p>
        </w:tc>
        <w:tc>
          <w:tcPr>
            <w:tcW w:w="0" w:type="auto"/>
            <w:tcBorders>
              <w:top w:val="nil"/>
              <w:left w:val="nil"/>
              <w:right w:val="nil"/>
            </w:tcBorders>
            <w:shd w:val="clear" w:color="auto" w:fill="auto"/>
            <w:noWrap/>
            <w:vAlign w:val="bottom"/>
            <w:hideMark/>
          </w:tcPr>
          <w:p w14:paraId="572C3441" w14:textId="77777777" w:rsidR="00B93ECC" w:rsidRPr="00B93ECC" w:rsidRDefault="00B93ECC" w:rsidP="00B93ECC">
            <w:pPr>
              <w:jc w:val="right"/>
              <w:rPr>
                <w:sz w:val="16"/>
                <w:szCs w:val="16"/>
              </w:rPr>
            </w:pPr>
            <w:r w:rsidRPr="00B93ECC">
              <w:rPr>
                <w:sz w:val="16"/>
                <w:szCs w:val="16"/>
              </w:rPr>
              <w:t xml:space="preserve">7.3 </w:t>
            </w:r>
          </w:p>
        </w:tc>
        <w:tc>
          <w:tcPr>
            <w:tcW w:w="0" w:type="auto"/>
            <w:tcBorders>
              <w:top w:val="nil"/>
              <w:left w:val="nil"/>
              <w:right w:val="nil"/>
            </w:tcBorders>
            <w:shd w:val="clear" w:color="auto" w:fill="auto"/>
            <w:noWrap/>
            <w:vAlign w:val="bottom"/>
            <w:hideMark/>
          </w:tcPr>
          <w:p w14:paraId="55DD8A70" w14:textId="77777777" w:rsidR="00B93ECC" w:rsidRPr="00B93ECC" w:rsidRDefault="00B93ECC" w:rsidP="00B93ECC">
            <w:pPr>
              <w:jc w:val="right"/>
              <w:rPr>
                <w:sz w:val="16"/>
                <w:szCs w:val="16"/>
              </w:rPr>
            </w:pPr>
            <w:r w:rsidRPr="00B93ECC">
              <w:rPr>
                <w:sz w:val="16"/>
                <w:szCs w:val="16"/>
              </w:rPr>
              <w:t xml:space="preserve">8.9 </w:t>
            </w:r>
          </w:p>
        </w:tc>
        <w:tc>
          <w:tcPr>
            <w:tcW w:w="0" w:type="auto"/>
            <w:tcBorders>
              <w:top w:val="nil"/>
              <w:left w:val="nil"/>
              <w:right w:val="nil"/>
            </w:tcBorders>
            <w:shd w:val="clear" w:color="auto" w:fill="auto"/>
            <w:noWrap/>
            <w:vAlign w:val="bottom"/>
            <w:hideMark/>
          </w:tcPr>
          <w:p w14:paraId="2F14C8F3" w14:textId="77777777" w:rsidR="00B93ECC" w:rsidRPr="00B93ECC" w:rsidRDefault="00B93ECC" w:rsidP="00B93ECC">
            <w:pPr>
              <w:jc w:val="right"/>
              <w:rPr>
                <w:sz w:val="16"/>
                <w:szCs w:val="16"/>
              </w:rPr>
            </w:pPr>
            <w:r w:rsidRPr="00B93ECC">
              <w:rPr>
                <w:sz w:val="16"/>
                <w:szCs w:val="16"/>
              </w:rPr>
              <w:t xml:space="preserve">9.0 </w:t>
            </w:r>
          </w:p>
        </w:tc>
        <w:tc>
          <w:tcPr>
            <w:tcW w:w="0" w:type="auto"/>
            <w:tcBorders>
              <w:top w:val="nil"/>
              <w:left w:val="nil"/>
              <w:right w:val="nil"/>
            </w:tcBorders>
            <w:shd w:val="clear" w:color="auto" w:fill="auto"/>
            <w:noWrap/>
            <w:vAlign w:val="bottom"/>
            <w:hideMark/>
          </w:tcPr>
          <w:p w14:paraId="4B6DD916" w14:textId="77777777" w:rsidR="00B93ECC" w:rsidRPr="00B93ECC" w:rsidRDefault="00B93ECC" w:rsidP="00B93ECC">
            <w:pPr>
              <w:jc w:val="right"/>
              <w:rPr>
                <w:sz w:val="16"/>
                <w:szCs w:val="16"/>
              </w:rPr>
            </w:pPr>
            <w:r w:rsidRPr="00B93ECC">
              <w:rPr>
                <w:sz w:val="16"/>
                <w:szCs w:val="16"/>
              </w:rPr>
              <w:t xml:space="preserve">7.9 </w:t>
            </w:r>
          </w:p>
        </w:tc>
        <w:tc>
          <w:tcPr>
            <w:tcW w:w="0" w:type="auto"/>
            <w:tcBorders>
              <w:top w:val="nil"/>
              <w:left w:val="nil"/>
              <w:right w:val="nil"/>
            </w:tcBorders>
            <w:shd w:val="clear" w:color="auto" w:fill="auto"/>
            <w:noWrap/>
            <w:vAlign w:val="bottom"/>
            <w:hideMark/>
          </w:tcPr>
          <w:p w14:paraId="502DED6B" w14:textId="77777777" w:rsidR="00B93ECC" w:rsidRPr="00B93ECC" w:rsidRDefault="00B93ECC" w:rsidP="00B93ECC">
            <w:pPr>
              <w:jc w:val="right"/>
              <w:rPr>
                <w:sz w:val="16"/>
                <w:szCs w:val="16"/>
              </w:rPr>
            </w:pPr>
            <w:r w:rsidRPr="00B93ECC">
              <w:rPr>
                <w:sz w:val="16"/>
                <w:szCs w:val="16"/>
              </w:rPr>
              <w:t xml:space="preserve">6.7 </w:t>
            </w:r>
          </w:p>
        </w:tc>
        <w:tc>
          <w:tcPr>
            <w:tcW w:w="0" w:type="auto"/>
            <w:tcBorders>
              <w:top w:val="nil"/>
              <w:left w:val="nil"/>
              <w:right w:val="nil"/>
            </w:tcBorders>
            <w:shd w:val="clear" w:color="auto" w:fill="auto"/>
            <w:noWrap/>
            <w:vAlign w:val="bottom"/>
            <w:hideMark/>
          </w:tcPr>
          <w:p w14:paraId="0CFA0634" w14:textId="77777777" w:rsidR="00B93ECC" w:rsidRPr="00B93ECC" w:rsidRDefault="00B93ECC" w:rsidP="00B93ECC">
            <w:pPr>
              <w:jc w:val="right"/>
              <w:rPr>
                <w:sz w:val="16"/>
                <w:szCs w:val="16"/>
              </w:rPr>
            </w:pPr>
            <w:r w:rsidRPr="00B93ECC">
              <w:rPr>
                <w:sz w:val="16"/>
                <w:szCs w:val="16"/>
              </w:rPr>
              <w:t xml:space="preserve">7.3 </w:t>
            </w:r>
          </w:p>
        </w:tc>
        <w:tc>
          <w:tcPr>
            <w:tcW w:w="0" w:type="auto"/>
            <w:tcBorders>
              <w:top w:val="nil"/>
              <w:left w:val="nil"/>
              <w:right w:val="nil"/>
            </w:tcBorders>
            <w:shd w:val="clear" w:color="auto" w:fill="auto"/>
            <w:noWrap/>
            <w:vAlign w:val="bottom"/>
            <w:hideMark/>
          </w:tcPr>
          <w:p w14:paraId="6ECCB4AE" w14:textId="77777777" w:rsidR="00B93ECC" w:rsidRPr="00B93ECC" w:rsidRDefault="00B93ECC" w:rsidP="00B93ECC">
            <w:pPr>
              <w:jc w:val="right"/>
              <w:rPr>
                <w:sz w:val="16"/>
                <w:szCs w:val="16"/>
              </w:rPr>
            </w:pPr>
            <w:r w:rsidRPr="00B93ECC">
              <w:rPr>
                <w:sz w:val="16"/>
                <w:szCs w:val="16"/>
              </w:rPr>
              <w:t xml:space="preserve">6.5 </w:t>
            </w:r>
          </w:p>
        </w:tc>
        <w:tc>
          <w:tcPr>
            <w:tcW w:w="640" w:type="dxa"/>
            <w:tcBorders>
              <w:top w:val="nil"/>
              <w:left w:val="nil"/>
              <w:right w:val="nil"/>
            </w:tcBorders>
            <w:shd w:val="clear" w:color="auto" w:fill="auto"/>
            <w:noWrap/>
            <w:vAlign w:val="bottom"/>
            <w:hideMark/>
          </w:tcPr>
          <w:p w14:paraId="3E3C7577" w14:textId="77777777" w:rsidR="00B93ECC" w:rsidRPr="00B93ECC" w:rsidRDefault="00B93ECC" w:rsidP="00B93ECC">
            <w:pPr>
              <w:jc w:val="right"/>
              <w:rPr>
                <w:sz w:val="16"/>
                <w:szCs w:val="16"/>
              </w:rPr>
            </w:pPr>
            <w:r w:rsidRPr="00B93ECC">
              <w:rPr>
                <w:sz w:val="16"/>
                <w:szCs w:val="16"/>
              </w:rPr>
              <w:t xml:space="preserve">8.1 </w:t>
            </w:r>
          </w:p>
        </w:tc>
      </w:tr>
      <w:tr w:rsidR="00F40E19" w:rsidRPr="00B93ECC" w14:paraId="34262765" w14:textId="77777777" w:rsidTr="00F40E19">
        <w:tc>
          <w:tcPr>
            <w:tcW w:w="0" w:type="auto"/>
            <w:tcBorders>
              <w:top w:val="nil"/>
              <w:left w:val="nil"/>
              <w:bottom w:val="single" w:sz="4" w:space="0" w:color="auto"/>
              <w:right w:val="nil"/>
            </w:tcBorders>
            <w:shd w:val="clear" w:color="auto" w:fill="auto"/>
            <w:noWrap/>
            <w:vAlign w:val="bottom"/>
            <w:hideMark/>
          </w:tcPr>
          <w:p w14:paraId="4E69AFD0" w14:textId="77777777" w:rsidR="00B93ECC" w:rsidRPr="00B93ECC" w:rsidRDefault="00B93ECC" w:rsidP="00B93ECC">
            <w:pPr>
              <w:rPr>
                <w:sz w:val="16"/>
                <w:szCs w:val="16"/>
              </w:rPr>
            </w:pPr>
            <w:r w:rsidRPr="00B93ECC">
              <w:rPr>
                <w:sz w:val="16"/>
                <w:szCs w:val="16"/>
              </w:rPr>
              <w:t>BR6</w:t>
            </w:r>
          </w:p>
        </w:tc>
        <w:tc>
          <w:tcPr>
            <w:tcW w:w="0" w:type="auto"/>
            <w:tcBorders>
              <w:top w:val="nil"/>
              <w:left w:val="nil"/>
              <w:bottom w:val="single" w:sz="4" w:space="0" w:color="auto"/>
              <w:right w:val="nil"/>
            </w:tcBorders>
            <w:shd w:val="clear" w:color="auto" w:fill="auto"/>
            <w:noWrap/>
            <w:vAlign w:val="bottom"/>
            <w:hideMark/>
          </w:tcPr>
          <w:p w14:paraId="478AA54A" w14:textId="77777777" w:rsidR="00B93ECC" w:rsidRPr="00B93ECC" w:rsidRDefault="00B93ECC" w:rsidP="00B93ECC">
            <w:pPr>
              <w:jc w:val="right"/>
              <w:rPr>
                <w:sz w:val="16"/>
                <w:szCs w:val="16"/>
              </w:rPr>
            </w:pPr>
            <w:r w:rsidRPr="00B93ECC">
              <w:rPr>
                <w:sz w:val="16"/>
                <w:szCs w:val="16"/>
              </w:rPr>
              <w:t xml:space="preserve">14.5 </w:t>
            </w:r>
          </w:p>
        </w:tc>
        <w:tc>
          <w:tcPr>
            <w:tcW w:w="0" w:type="auto"/>
            <w:tcBorders>
              <w:top w:val="nil"/>
              <w:left w:val="nil"/>
              <w:bottom w:val="single" w:sz="4" w:space="0" w:color="auto"/>
              <w:right w:val="nil"/>
            </w:tcBorders>
            <w:shd w:val="clear" w:color="auto" w:fill="auto"/>
            <w:noWrap/>
            <w:vAlign w:val="bottom"/>
            <w:hideMark/>
          </w:tcPr>
          <w:p w14:paraId="2CF3E2D9" w14:textId="77777777" w:rsidR="00B93ECC" w:rsidRPr="00B93ECC" w:rsidRDefault="00B93ECC" w:rsidP="00B93ECC">
            <w:pPr>
              <w:jc w:val="right"/>
              <w:rPr>
                <w:sz w:val="16"/>
                <w:szCs w:val="16"/>
              </w:rPr>
            </w:pPr>
            <w:r w:rsidRPr="00B93ECC">
              <w:rPr>
                <w:sz w:val="16"/>
                <w:szCs w:val="16"/>
              </w:rPr>
              <w:t xml:space="preserve">9.5 </w:t>
            </w:r>
          </w:p>
        </w:tc>
        <w:tc>
          <w:tcPr>
            <w:tcW w:w="0" w:type="auto"/>
            <w:tcBorders>
              <w:top w:val="nil"/>
              <w:left w:val="nil"/>
              <w:bottom w:val="single" w:sz="4" w:space="0" w:color="auto"/>
              <w:right w:val="nil"/>
            </w:tcBorders>
            <w:shd w:val="clear" w:color="auto" w:fill="auto"/>
            <w:noWrap/>
            <w:vAlign w:val="bottom"/>
            <w:hideMark/>
          </w:tcPr>
          <w:p w14:paraId="235265F1" w14:textId="77777777" w:rsidR="00B93ECC" w:rsidRPr="00B93ECC" w:rsidRDefault="00B93ECC" w:rsidP="00B93ECC">
            <w:pPr>
              <w:jc w:val="right"/>
              <w:rPr>
                <w:sz w:val="16"/>
                <w:szCs w:val="16"/>
              </w:rPr>
            </w:pPr>
            <w:r w:rsidRPr="00B93ECC">
              <w:rPr>
                <w:sz w:val="16"/>
                <w:szCs w:val="16"/>
              </w:rPr>
              <w:t xml:space="preserve">6.8 </w:t>
            </w:r>
          </w:p>
        </w:tc>
        <w:tc>
          <w:tcPr>
            <w:tcW w:w="0" w:type="auto"/>
            <w:tcBorders>
              <w:top w:val="nil"/>
              <w:left w:val="nil"/>
              <w:bottom w:val="single" w:sz="4" w:space="0" w:color="auto"/>
              <w:right w:val="nil"/>
            </w:tcBorders>
            <w:shd w:val="clear" w:color="auto" w:fill="auto"/>
            <w:noWrap/>
            <w:vAlign w:val="bottom"/>
            <w:hideMark/>
          </w:tcPr>
          <w:p w14:paraId="2B1D907D" w14:textId="77777777" w:rsidR="00B93ECC" w:rsidRPr="00B93ECC" w:rsidRDefault="00B93ECC" w:rsidP="00B93ECC">
            <w:pPr>
              <w:jc w:val="right"/>
              <w:rPr>
                <w:sz w:val="16"/>
                <w:szCs w:val="16"/>
              </w:rPr>
            </w:pPr>
            <w:r w:rsidRPr="00B93ECC">
              <w:rPr>
                <w:sz w:val="16"/>
                <w:szCs w:val="16"/>
              </w:rPr>
              <w:t xml:space="preserve">6.9 </w:t>
            </w:r>
          </w:p>
        </w:tc>
        <w:tc>
          <w:tcPr>
            <w:tcW w:w="0" w:type="auto"/>
            <w:tcBorders>
              <w:top w:val="nil"/>
              <w:left w:val="nil"/>
              <w:bottom w:val="single" w:sz="4" w:space="0" w:color="auto"/>
              <w:right w:val="nil"/>
            </w:tcBorders>
            <w:shd w:val="clear" w:color="auto" w:fill="auto"/>
            <w:noWrap/>
            <w:vAlign w:val="bottom"/>
            <w:hideMark/>
          </w:tcPr>
          <w:p w14:paraId="283CDF42" w14:textId="77777777" w:rsidR="00B93ECC" w:rsidRPr="00B93ECC" w:rsidRDefault="00B93ECC" w:rsidP="00B93ECC">
            <w:pPr>
              <w:jc w:val="right"/>
              <w:rPr>
                <w:sz w:val="16"/>
                <w:szCs w:val="16"/>
              </w:rPr>
            </w:pPr>
            <w:r w:rsidRPr="00B93ECC">
              <w:rPr>
                <w:sz w:val="16"/>
                <w:szCs w:val="16"/>
              </w:rPr>
              <w:t xml:space="preserve">8.3 </w:t>
            </w:r>
          </w:p>
        </w:tc>
        <w:tc>
          <w:tcPr>
            <w:tcW w:w="0" w:type="auto"/>
            <w:tcBorders>
              <w:top w:val="nil"/>
              <w:left w:val="nil"/>
              <w:bottom w:val="single" w:sz="4" w:space="0" w:color="auto"/>
              <w:right w:val="nil"/>
            </w:tcBorders>
            <w:shd w:val="clear" w:color="auto" w:fill="auto"/>
            <w:noWrap/>
            <w:vAlign w:val="bottom"/>
            <w:hideMark/>
          </w:tcPr>
          <w:p w14:paraId="424DA445" w14:textId="77777777" w:rsidR="00B93ECC" w:rsidRPr="00B93ECC" w:rsidRDefault="00B93ECC" w:rsidP="00B93ECC">
            <w:pPr>
              <w:jc w:val="right"/>
              <w:rPr>
                <w:sz w:val="16"/>
                <w:szCs w:val="16"/>
              </w:rPr>
            </w:pPr>
            <w:r w:rsidRPr="00B93ECC">
              <w:rPr>
                <w:sz w:val="16"/>
                <w:szCs w:val="16"/>
              </w:rPr>
              <w:t xml:space="preserve">8.9 </w:t>
            </w:r>
          </w:p>
        </w:tc>
        <w:tc>
          <w:tcPr>
            <w:tcW w:w="0" w:type="auto"/>
            <w:tcBorders>
              <w:top w:val="nil"/>
              <w:left w:val="nil"/>
              <w:bottom w:val="single" w:sz="4" w:space="0" w:color="auto"/>
              <w:right w:val="nil"/>
            </w:tcBorders>
            <w:shd w:val="clear" w:color="auto" w:fill="auto"/>
            <w:noWrap/>
            <w:vAlign w:val="bottom"/>
            <w:hideMark/>
          </w:tcPr>
          <w:p w14:paraId="37A3B4DF" w14:textId="77777777" w:rsidR="00B93ECC" w:rsidRPr="00B93ECC" w:rsidRDefault="00B93ECC" w:rsidP="00B93ECC">
            <w:pPr>
              <w:jc w:val="right"/>
              <w:rPr>
                <w:sz w:val="16"/>
                <w:szCs w:val="16"/>
              </w:rPr>
            </w:pPr>
            <w:r w:rsidRPr="00B93ECC">
              <w:rPr>
                <w:sz w:val="16"/>
                <w:szCs w:val="16"/>
              </w:rPr>
              <w:t xml:space="preserve">5.9 </w:t>
            </w:r>
          </w:p>
        </w:tc>
        <w:tc>
          <w:tcPr>
            <w:tcW w:w="0" w:type="auto"/>
            <w:tcBorders>
              <w:top w:val="nil"/>
              <w:left w:val="nil"/>
              <w:bottom w:val="single" w:sz="4" w:space="0" w:color="auto"/>
              <w:right w:val="nil"/>
            </w:tcBorders>
            <w:shd w:val="clear" w:color="auto" w:fill="auto"/>
            <w:noWrap/>
            <w:vAlign w:val="bottom"/>
            <w:hideMark/>
          </w:tcPr>
          <w:p w14:paraId="1E5EA5A2" w14:textId="77777777" w:rsidR="00B93ECC" w:rsidRPr="00B93ECC" w:rsidRDefault="00B93ECC" w:rsidP="00B93ECC">
            <w:pPr>
              <w:jc w:val="right"/>
              <w:rPr>
                <w:sz w:val="16"/>
                <w:szCs w:val="16"/>
              </w:rPr>
            </w:pPr>
            <w:r w:rsidRPr="00B93ECC">
              <w:rPr>
                <w:sz w:val="16"/>
                <w:szCs w:val="16"/>
              </w:rPr>
              <w:t xml:space="preserve">10.9 </w:t>
            </w:r>
          </w:p>
        </w:tc>
        <w:tc>
          <w:tcPr>
            <w:tcW w:w="0" w:type="auto"/>
            <w:tcBorders>
              <w:top w:val="nil"/>
              <w:left w:val="nil"/>
              <w:bottom w:val="single" w:sz="4" w:space="0" w:color="auto"/>
              <w:right w:val="nil"/>
            </w:tcBorders>
            <w:shd w:val="clear" w:color="auto" w:fill="auto"/>
            <w:noWrap/>
            <w:vAlign w:val="bottom"/>
            <w:hideMark/>
          </w:tcPr>
          <w:p w14:paraId="3004EA6E" w14:textId="77777777" w:rsidR="00B93ECC" w:rsidRPr="00B93ECC" w:rsidRDefault="00B93ECC" w:rsidP="00B93ECC">
            <w:pPr>
              <w:jc w:val="right"/>
              <w:rPr>
                <w:sz w:val="16"/>
                <w:szCs w:val="16"/>
              </w:rPr>
            </w:pPr>
            <w:r w:rsidRPr="00B93ECC">
              <w:rPr>
                <w:sz w:val="16"/>
                <w:szCs w:val="16"/>
              </w:rPr>
              <w:t xml:space="preserve">8.8 </w:t>
            </w:r>
          </w:p>
        </w:tc>
        <w:tc>
          <w:tcPr>
            <w:tcW w:w="0" w:type="auto"/>
            <w:tcBorders>
              <w:top w:val="nil"/>
              <w:left w:val="nil"/>
              <w:bottom w:val="single" w:sz="4" w:space="0" w:color="auto"/>
              <w:right w:val="nil"/>
            </w:tcBorders>
            <w:shd w:val="clear" w:color="auto" w:fill="auto"/>
            <w:noWrap/>
            <w:vAlign w:val="bottom"/>
            <w:hideMark/>
          </w:tcPr>
          <w:p w14:paraId="47A248BD" w14:textId="77777777" w:rsidR="00B93ECC" w:rsidRPr="00B93ECC" w:rsidRDefault="00B93ECC" w:rsidP="00B93ECC">
            <w:pPr>
              <w:jc w:val="right"/>
              <w:rPr>
                <w:sz w:val="16"/>
                <w:szCs w:val="16"/>
              </w:rPr>
            </w:pPr>
            <w:r w:rsidRPr="00B93ECC">
              <w:rPr>
                <w:sz w:val="16"/>
                <w:szCs w:val="16"/>
              </w:rPr>
              <w:t xml:space="preserve">10.5 </w:t>
            </w:r>
          </w:p>
        </w:tc>
        <w:tc>
          <w:tcPr>
            <w:tcW w:w="0" w:type="auto"/>
            <w:tcBorders>
              <w:top w:val="nil"/>
              <w:left w:val="nil"/>
              <w:bottom w:val="single" w:sz="4" w:space="0" w:color="auto"/>
              <w:right w:val="nil"/>
            </w:tcBorders>
            <w:shd w:val="clear" w:color="auto" w:fill="auto"/>
            <w:noWrap/>
            <w:vAlign w:val="bottom"/>
            <w:hideMark/>
          </w:tcPr>
          <w:p w14:paraId="37CD5F24" w14:textId="77777777" w:rsidR="00B93ECC" w:rsidRPr="00B93ECC" w:rsidRDefault="00B93ECC" w:rsidP="00B93ECC">
            <w:pPr>
              <w:jc w:val="right"/>
              <w:rPr>
                <w:sz w:val="16"/>
                <w:szCs w:val="16"/>
              </w:rPr>
            </w:pPr>
            <w:r w:rsidRPr="00B93ECC">
              <w:rPr>
                <w:sz w:val="16"/>
                <w:szCs w:val="16"/>
              </w:rPr>
              <w:t xml:space="preserve">8.1 </w:t>
            </w:r>
          </w:p>
        </w:tc>
        <w:tc>
          <w:tcPr>
            <w:tcW w:w="0" w:type="auto"/>
            <w:tcBorders>
              <w:top w:val="nil"/>
              <w:left w:val="nil"/>
              <w:bottom w:val="single" w:sz="4" w:space="0" w:color="auto"/>
              <w:right w:val="nil"/>
            </w:tcBorders>
            <w:shd w:val="clear" w:color="auto" w:fill="auto"/>
            <w:noWrap/>
            <w:vAlign w:val="bottom"/>
            <w:hideMark/>
          </w:tcPr>
          <w:p w14:paraId="5CC7B1CE" w14:textId="77777777" w:rsidR="00B93ECC" w:rsidRPr="00B93ECC" w:rsidRDefault="00B93ECC" w:rsidP="00B93ECC">
            <w:pPr>
              <w:jc w:val="right"/>
              <w:rPr>
                <w:sz w:val="16"/>
                <w:szCs w:val="16"/>
              </w:rPr>
            </w:pPr>
            <w:r w:rsidRPr="00B93ECC">
              <w:rPr>
                <w:sz w:val="16"/>
                <w:szCs w:val="16"/>
              </w:rPr>
              <w:t xml:space="preserve">10.9 </w:t>
            </w:r>
          </w:p>
        </w:tc>
        <w:tc>
          <w:tcPr>
            <w:tcW w:w="0" w:type="auto"/>
            <w:tcBorders>
              <w:top w:val="nil"/>
              <w:left w:val="nil"/>
              <w:bottom w:val="single" w:sz="4" w:space="0" w:color="auto"/>
              <w:right w:val="nil"/>
            </w:tcBorders>
            <w:shd w:val="clear" w:color="auto" w:fill="auto"/>
            <w:noWrap/>
            <w:vAlign w:val="bottom"/>
            <w:hideMark/>
          </w:tcPr>
          <w:p w14:paraId="73FD21D8" w14:textId="77777777" w:rsidR="00B93ECC" w:rsidRPr="00B93ECC" w:rsidRDefault="00B93ECC" w:rsidP="00B93ECC">
            <w:pPr>
              <w:jc w:val="right"/>
              <w:rPr>
                <w:sz w:val="16"/>
                <w:szCs w:val="16"/>
              </w:rPr>
            </w:pPr>
            <w:r w:rsidRPr="00B93ECC">
              <w:rPr>
                <w:sz w:val="16"/>
                <w:szCs w:val="16"/>
              </w:rPr>
              <w:t xml:space="preserve">6.4 </w:t>
            </w:r>
          </w:p>
        </w:tc>
        <w:tc>
          <w:tcPr>
            <w:tcW w:w="0" w:type="auto"/>
            <w:tcBorders>
              <w:top w:val="nil"/>
              <w:left w:val="nil"/>
              <w:bottom w:val="single" w:sz="4" w:space="0" w:color="auto"/>
              <w:right w:val="nil"/>
            </w:tcBorders>
            <w:shd w:val="clear" w:color="auto" w:fill="auto"/>
            <w:noWrap/>
            <w:vAlign w:val="bottom"/>
            <w:hideMark/>
          </w:tcPr>
          <w:p w14:paraId="51085EE4" w14:textId="77777777" w:rsidR="00B93ECC" w:rsidRPr="00B93ECC" w:rsidRDefault="00B93ECC" w:rsidP="00B93ECC">
            <w:pPr>
              <w:jc w:val="right"/>
              <w:rPr>
                <w:sz w:val="16"/>
                <w:szCs w:val="16"/>
              </w:rPr>
            </w:pPr>
            <w:r w:rsidRPr="00B93ECC">
              <w:rPr>
                <w:sz w:val="16"/>
                <w:szCs w:val="16"/>
              </w:rPr>
              <w:t xml:space="preserve">6.6 </w:t>
            </w:r>
          </w:p>
        </w:tc>
        <w:tc>
          <w:tcPr>
            <w:tcW w:w="0" w:type="auto"/>
            <w:tcBorders>
              <w:top w:val="nil"/>
              <w:left w:val="nil"/>
              <w:bottom w:val="single" w:sz="4" w:space="0" w:color="auto"/>
              <w:right w:val="nil"/>
            </w:tcBorders>
            <w:shd w:val="clear" w:color="auto" w:fill="auto"/>
            <w:noWrap/>
            <w:vAlign w:val="bottom"/>
            <w:hideMark/>
          </w:tcPr>
          <w:p w14:paraId="492D41BF" w14:textId="77777777" w:rsidR="00B93ECC" w:rsidRPr="00B93ECC" w:rsidRDefault="00B93ECC" w:rsidP="00B93ECC">
            <w:pPr>
              <w:jc w:val="right"/>
              <w:rPr>
                <w:sz w:val="16"/>
                <w:szCs w:val="16"/>
              </w:rPr>
            </w:pPr>
            <w:r w:rsidRPr="00B93ECC">
              <w:rPr>
                <w:sz w:val="16"/>
                <w:szCs w:val="16"/>
              </w:rPr>
              <w:t xml:space="preserve">4.5 </w:t>
            </w:r>
          </w:p>
        </w:tc>
        <w:tc>
          <w:tcPr>
            <w:tcW w:w="0" w:type="auto"/>
            <w:tcBorders>
              <w:top w:val="nil"/>
              <w:left w:val="nil"/>
              <w:bottom w:val="single" w:sz="4" w:space="0" w:color="auto"/>
              <w:right w:val="nil"/>
            </w:tcBorders>
            <w:shd w:val="clear" w:color="auto" w:fill="auto"/>
            <w:noWrap/>
            <w:vAlign w:val="bottom"/>
            <w:hideMark/>
          </w:tcPr>
          <w:p w14:paraId="68400BF5" w14:textId="77777777" w:rsidR="00B93ECC" w:rsidRPr="00B93ECC" w:rsidRDefault="00B93ECC" w:rsidP="00B93ECC">
            <w:pPr>
              <w:jc w:val="right"/>
              <w:rPr>
                <w:sz w:val="16"/>
                <w:szCs w:val="16"/>
              </w:rPr>
            </w:pPr>
            <w:r w:rsidRPr="00B93ECC">
              <w:rPr>
                <w:sz w:val="16"/>
                <w:szCs w:val="16"/>
              </w:rPr>
              <w:t xml:space="preserve">4.5 </w:t>
            </w:r>
          </w:p>
        </w:tc>
        <w:tc>
          <w:tcPr>
            <w:tcW w:w="640" w:type="dxa"/>
            <w:tcBorders>
              <w:top w:val="nil"/>
              <w:left w:val="nil"/>
              <w:bottom w:val="single" w:sz="4" w:space="0" w:color="auto"/>
              <w:right w:val="nil"/>
            </w:tcBorders>
            <w:shd w:val="clear" w:color="auto" w:fill="auto"/>
            <w:noWrap/>
            <w:vAlign w:val="bottom"/>
            <w:hideMark/>
          </w:tcPr>
          <w:p w14:paraId="7C17B275" w14:textId="77777777" w:rsidR="00B93ECC" w:rsidRPr="00B93ECC" w:rsidRDefault="00B93ECC" w:rsidP="00B93ECC">
            <w:pPr>
              <w:jc w:val="right"/>
              <w:rPr>
                <w:sz w:val="16"/>
                <w:szCs w:val="16"/>
              </w:rPr>
            </w:pPr>
            <w:r w:rsidRPr="00B93ECC">
              <w:rPr>
                <w:sz w:val="16"/>
                <w:szCs w:val="16"/>
              </w:rPr>
              <w:t xml:space="preserve">4.9 </w:t>
            </w:r>
          </w:p>
        </w:tc>
      </w:tr>
    </w:tbl>
    <w:p w14:paraId="3A4E3798" w14:textId="77777777" w:rsidR="00B93ECC" w:rsidRPr="00361CC2" w:rsidRDefault="00B93ECC" w:rsidP="0073365F">
      <w:pPr>
        <w:spacing w:line="480" w:lineRule="auto"/>
      </w:pPr>
    </w:p>
    <w:p w14:paraId="3F1AC693" w14:textId="2A6A9E9A" w:rsidR="00B93ECC" w:rsidRDefault="00B93ECC" w:rsidP="00B93ECC">
      <w:pPr>
        <w:ind w:left="720"/>
      </w:pPr>
      <w:r w:rsidRPr="00361CC2">
        <w:t>Table 11.</w:t>
      </w:r>
      <w:r>
        <w:t xml:space="preserve"> </w:t>
      </w:r>
      <w:r w:rsidRPr="00361CC2">
        <w:t xml:space="preserve">Summary of </w:t>
      </w:r>
      <w:r w:rsidR="000D0ECF">
        <w:t>data used to calculate mass balance</w:t>
      </w:r>
      <w:r w:rsidRPr="00361CC2">
        <w:t>, 201</w:t>
      </w:r>
      <w:r>
        <w:t>7</w:t>
      </w:r>
      <w:r w:rsidRPr="00361CC2">
        <w:t>.</w:t>
      </w:r>
    </w:p>
    <w:p w14:paraId="0140D28B" w14:textId="77777777" w:rsidR="00B93ECC" w:rsidRDefault="00B93ECC" w:rsidP="00B93ECC">
      <w:pPr>
        <w:ind w:left="720"/>
      </w:pPr>
    </w:p>
    <w:p w14:paraId="37F7E79E" w14:textId="77777777" w:rsidR="00544E27" w:rsidRDefault="00544E27" w:rsidP="00B93ECC">
      <w:pPr>
        <w:ind w:left="720"/>
      </w:pPr>
    </w:p>
    <w:p w14:paraId="3C7D7B74" w14:textId="77777777" w:rsidR="00544E27" w:rsidRDefault="00544E27" w:rsidP="00B93ECC">
      <w:pPr>
        <w:ind w:left="720"/>
      </w:pPr>
    </w:p>
    <w:p w14:paraId="34F5EFED" w14:textId="77777777" w:rsidR="00544E27" w:rsidRDefault="00544E27" w:rsidP="00B93ECC">
      <w:pPr>
        <w:ind w:left="720"/>
      </w:pPr>
    </w:p>
    <w:p w14:paraId="5A022852" w14:textId="77777777" w:rsidR="00544E27" w:rsidRDefault="00544E27" w:rsidP="00B93ECC">
      <w:pPr>
        <w:ind w:left="720"/>
      </w:pPr>
    </w:p>
    <w:p w14:paraId="16C32A95" w14:textId="77777777" w:rsidR="00B93ECC" w:rsidRPr="00361CC2" w:rsidRDefault="00B93ECC" w:rsidP="00B93ECC">
      <w:pPr>
        <w:ind w:left="720"/>
      </w:pPr>
    </w:p>
    <w:tbl>
      <w:tblPr>
        <w:tblW w:w="0" w:type="auto"/>
        <w:jc w:val="center"/>
        <w:tblLook w:val="04A0" w:firstRow="1" w:lastRow="0" w:firstColumn="1" w:lastColumn="0" w:noHBand="0" w:noVBand="1"/>
      </w:tblPr>
      <w:tblGrid>
        <w:gridCol w:w="669"/>
        <w:gridCol w:w="6279"/>
        <w:gridCol w:w="851"/>
      </w:tblGrid>
      <w:tr w:rsidR="00B93ECC" w:rsidRPr="00B93ECC" w14:paraId="47918C3C" w14:textId="77777777" w:rsidTr="00B93ECC">
        <w:trPr>
          <w:trHeight w:hRule="exact" w:val="288"/>
          <w:jc w:val="center"/>
        </w:trPr>
        <w:tc>
          <w:tcPr>
            <w:tcW w:w="6948" w:type="dxa"/>
            <w:gridSpan w:val="2"/>
            <w:tcBorders>
              <w:top w:val="single" w:sz="4" w:space="0" w:color="auto"/>
              <w:bottom w:val="single" w:sz="4" w:space="0" w:color="auto"/>
            </w:tcBorders>
            <w:vAlign w:val="bottom"/>
          </w:tcPr>
          <w:p w14:paraId="2ED9C982" w14:textId="77777777" w:rsidR="00B93ECC" w:rsidRPr="00B93ECC" w:rsidRDefault="00B93ECC" w:rsidP="00B93ECC">
            <w:pPr>
              <w:rPr>
                <w:b/>
                <w:sz w:val="22"/>
                <w:szCs w:val="22"/>
              </w:rPr>
            </w:pPr>
            <w:r w:rsidRPr="00B93ECC">
              <w:rPr>
                <w:b/>
                <w:bCs/>
                <w:sz w:val="22"/>
                <w:szCs w:val="22"/>
              </w:rPr>
              <w:lastRenderedPageBreak/>
              <w:t>Total Phosphorus, kg/y</w:t>
            </w:r>
          </w:p>
        </w:tc>
        <w:tc>
          <w:tcPr>
            <w:tcW w:w="851" w:type="dxa"/>
            <w:tcBorders>
              <w:top w:val="single" w:sz="4" w:space="0" w:color="auto"/>
              <w:bottom w:val="single" w:sz="4" w:space="0" w:color="auto"/>
            </w:tcBorders>
          </w:tcPr>
          <w:p w14:paraId="74143DBE" w14:textId="77777777" w:rsidR="00B93ECC" w:rsidRPr="00B93ECC" w:rsidRDefault="00B93ECC" w:rsidP="00B93ECC">
            <w:pPr>
              <w:jc w:val="right"/>
              <w:rPr>
                <w:b/>
                <w:bCs/>
                <w:sz w:val="22"/>
                <w:szCs w:val="22"/>
              </w:rPr>
            </w:pPr>
          </w:p>
        </w:tc>
      </w:tr>
      <w:tr w:rsidR="00B93ECC" w:rsidRPr="00B93ECC" w14:paraId="22FE535A" w14:textId="77777777" w:rsidTr="00B93ECC">
        <w:trPr>
          <w:jc w:val="center"/>
        </w:trPr>
        <w:tc>
          <w:tcPr>
            <w:tcW w:w="669" w:type="dxa"/>
          </w:tcPr>
          <w:p w14:paraId="35BDB2BD" w14:textId="77777777" w:rsidR="00B93ECC" w:rsidRPr="00B93ECC" w:rsidRDefault="00B93ECC" w:rsidP="00B93ECC">
            <w:pPr>
              <w:rPr>
                <w:b/>
                <w:sz w:val="22"/>
                <w:szCs w:val="22"/>
              </w:rPr>
            </w:pPr>
            <w:r w:rsidRPr="00B93ECC">
              <w:rPr>
                <w:b/>
                <w:sz w:val="22"/>
                <w:szCs w:val="22"/>
              </w:rPr>
              <w:t>BR1</w:t>
            </w:r>
          </w:p>
        </w:tc>
        <w:tc>
          <w:tcPr>
            <w:tcW w:w="6279" w:type="dxa"/>
          </w:tcPr>
          <w:p w14:paraId="497EC770" w14:textId="77777777" w:rsidR="00B93ECC" w:rsidRPr="00B93ECC" w:rsidRDefault="00B93ECC" w:rsidP="00B93ECC">
            <w:pPr>
              <w:pStyle w:val="Footer"/>
              <w:tabs>
                <w:tab w:val="clear" w:pos="4320"/>
                <w:tab w:val="clear" w:pos="8640"/>
              </w:tabs>
              <w:rPr>
                <w:sz w:val="22"/>
                <w:szCs w:val="22"/>
              </w:rPr>
            </w:pPr>
            <w:r w:rsidRPr="00B93ECC">
              <w:rPr>
                <w:sz w:val="22"/>
                <w:szCs w:val="22"/>
              </w:rPr>
              <w:t xml:space="preserve">Blue River at outlet from Dillon Reservoir. </w:t>
            </w:r>
          </w:p>
        </w:tc>
        <w:tc>
          <w:tcPr>
            <w:tcW w:w="851" w:type="dxa"/>
            <w:vAlign w:val="bottom"/>
          </w:tcPr>
          <w:p w14:paraId="1FB5F82B" w14:textId="40135C08" w:rsidR="00B93ECC" w:rsidRPr="00B93ECC" w:rsidRDefault="00B93ECC" w:rsidP="00B93ECC">
            <w:pPr>
              <w:jc w:val="right"/>
              <w:rPr>
                <w:color w:val="000000"/>
              </w:rPr>
            </w:pPr>
            <w:r w:rsidRPr="00B93ECC">
              <w:t>1165</w:t>
            </w:r>
          </w:p>
        </w:tc>
      </w:tr>
      <w:tr w:rsidR="00B93ECC" w:rsidRPr="00B93ECC" w14:paraId="34B31BB3" w14:textId="77777777" w:rsidTr="00B93ECC">
        <w:trPr>
          <w:jc w:val="center"/>
        </w:trPr>
        <w:tc>
          <w:tcPr>
            <w:tcW w:w="669" w:type="dxa"/>
            <w:vAlign w:val="bottom"/>
          </w:tcPr>
          <w:p w14:paraId="11D07359" w14:textId="77777777" w:rsidR="00B93ECC" w:rsidRPr="00B93ECC" w:rsidRDefault="00B93ECC" w:rsidP="00B93ECC">
            <w:pPr>
              <w:rPr>
                <w:b/>
                <w:sz w:val="22"/>
                <w:szCs w:val="22"/>
              </w:rPr>
            </w:pPr>
            <w:r w:rsidRPr="00B93ECC">
              <w:rPr>
                <w:b/>
                <w:sz w:val="22"/>
                <w:szCs w:val="22"/>
              </w:rPr>
              <w:t>STL</w:t>
            </w:r>
          </w:p>
        </w:tc>
        <w:tc>
          <w:tcPr>
            <w:tcW w:w="6279" w:type="dxa"/>
          </w:tcPr>
          <w:p w14:paraId="04E5D409" w14:textId="77777777" w:rsidR="00B93ECC" w:rsidRPr="00B93ECC" w:rsidRDefault="00B93ECC" w:rsidP="00B93ECC">
            <w:pPr>
              <w:rPr>
                <w:sz w:val="22"/>
                <w:szCs w:val="22"/>
              </w:rPr>
            </w:pPr>
            <w:r w:rsidRPr="00B93ECC">
              <w:rPr>
                <w:sz w:val="22"/>
                <w:szCs w:val="22"/>
              </w:rPr>
              <w:t>Straight Creek at confluence with Blue River</w:t>
            </w:r>
          </w:p>
        </w:tc>
        <w:tc>
          <w:tcPr>
            <w:tcW w:w="851" w:type="dxa"/>
            <w:vAlign w:val="bottom"/>
          </w:tcPr>
          <w:p w14:paraId="00040150" w14:textId="40EF0E42" w:rsidR="00B93ECC" w:rsidRPr="00B93ECC" w:rsidRDefault="00B93ECC" w:rsidP="00B93ECC">
            <w:pPr>
              <w:jc w:val="right"/>
              <w:rPr>
                <w:color w:val="000000"/>
              </w:rPr>
            </w:pPr>
            <w:r w:rsidRPr="00B93ECC">
              <w:t>373</w:t>
            </w:r>
          </w:p>
        </w:tc>
      </w:tr>
      <w:tr w:rsidR="00B93ECC" w:rsidRPr="00B93ECC" w14:paraId="75B4A3DD" w14:textId="77777777" w:rsidTr="00B93ECC">
        <w:trPr>
          <w:jc w:val="center"/>
        </w:trPr>
        <w:tc>
          <w:tcPr>
            <w:tcW w:w="669" w:type="dxa"/>
          </w:tcPr>
          <w:p w14:paraId="563A805D" w14:textId="77777777" w:rsidR="00B93ECC" w:rsidRPr="00B93ECC" w:rsidRDefault="00B93ECC" w:rsidP="00B93ECC">
            <w:pPr>
              <w:rPr>
                <w:b/>
                <w:sz w:val="22"/>
                <w:szCs w:val="22"/>
              </w:rPr>
            </w:pPr>
            <w:r w:rsidRPr="00B93ECC">
              <w:rPr>
                <w:b/>
                <w:sz w:val="22"/>
                <w:szCs w:val="22"/>
              </w:rPr>
              <w:t>SDE</w:t>
            </w:r>
          </w:p>
        </w:tc>
        <w:tc>
          <w:tcPr>
            <w:tcW w:w="6279" w:type="dxa"/>
          </w:tcPr>
          <w:p w14:paraId="1D5B4B63" w14:textId="77777777" w:rsidR="00B93ECC" w:rsidRPr="00B93ECC" w:rsidRDefault="00B93ECC" w:rsidP="00B93ECC">
            <w:pPr>
              <w:rPr>
                <w:sz w:val="22"/>
                <w:szCs w:val="22"/>
              </w:rPr>
            </w:pPr>
            <w:r w:rsidRPr="00B93ECC">
              <w:rPr>
                <w:sz w:val="22"/>
                <w:szCs w:val="22"/>
              </w:rPr>
              <w:t xml:space="preserve">Silverthorne/Dillon effluent </w:t>
            </w:r>
          </w:p>
        </w:tc>
        <w:tc>
          <w:tcPr>
            <w:tcW w:w="851" w:type="dxa"/>
            <w:vAlign w:val="bottom"/>
          </w:tcPr>
          <w:p w14:paraId="5267DDCB" w14:textId="3E6AC041" w:rsidR="00B93ECC" w:rsidRPr="00B93ECC" w:rsidRDefault="00B93ECC" w:rsidP="00B93ECC">
            <w:pPr>
              <w:jc w:val="right"/>
              <w:rPr>
                <w:color w:val="000000"/>
              </w:rPr>
            </w:pPr>
            <w:r w:rsidRPr="00B93ECC">
              <w:t>319</w:t>
            </w:r>
          </w:p>
        </w:tc>
      </w:tr>
      <w:tr w:rsidR="00B93ECC" w:rsidRPr="00B93ECC" w14:paraId="42D6D1BC" w14:textId="77777777" w:rsidTr="00B93ECC">
        <w:trPr>
          <w:jc w:val="center"/>
        </w:trPr>
        <w:tc>
          <w:tcPr>
            <w:tcW w:w="669" w:type="dxa"/>
          </w:tcPr>
          <w:p w14:paraId="2DFF3D70" w14:textId="77777777" w:rsidR="00B93ECC" w:rsidRPr="00B93ECC" w:rsidRDefault="00B93ECC" w:rsidP="00B93ECC">
            <w:pPr>
              <w:rPr>
                <w:b/>
                <w:sz w:val="22"/>
                <w:szCs w:val="22"/>
              </w:rPr>
            </w:pPr>
            <w:r w:rsidRPr="00B93ECC">
              <w:rPr>
                <w:b/>
                <w:sz w:val="22"/>
                <w:szCs w:val="22"/>
              </w:rPr>
              <w:t>BR3</w:t>
            </w:r>
          </w:p>
        </w:tc>
        <w:tc>
          <w:tcPr>
            <w:tcW w:w="6279" w:type="dxa"/>
          </w:tcPr>
          <w:p w14:paraId="33E4B7BF" w14:textId="77777777" w:rsidR="00B93ECC" w:rsidRPr="00B93ECC" w:rsidRDefault="00B93ECC" w:rsidP="00B93ECC">
            <w:pPr>
              <w:rPr>
                <w:sz w:val="22"/>
                <w:szCs w:val="22"/>
              </w:rPr>
            </w:pPr>
            <w:r w:rsidRPr="00B93ECC">
              <w:rPr>
                <w:sz w:val="22"/>
                <w:szCs w:val="22"/>
              </w:rPr>
              <w:t>Blue River at the inlet to Green Mountain Reservoir</w:t>
            </w:r>
          </w:p>
        </w:tc>
        <w:tc>
          <w:tcPr>
            <w:tcW w:w="851" w:type="dxa"/>
            <w:vAlign w:val="bottom"/>
          </w:tcPr>
          <w:p w14:paraId="6869EDDB" w14:textId="5AD2B6E7" w:rsidR="00B93ECC" w:rsidRPr="00B93ECC" w:rsidRDefault="00B93ECC" w:rsidP="00B93ECC">
            <w:pPr>
              <w:jc w:val="right"/>
              <w:rPr>
                <w:color w:val="000000"/>
              </w:rPr>
            </w:pPr>
            <w:r w:rsidRPr="00B93ECC">
              <w:t>8477</w:t>
            </w:r>
          </w:p>
        </w:tc>
      </w:tr>
      <w:tr w:rsidR="00B93ECC" w:rsidRPr="00B93ECC" w14:paraId="06456FA8" w14:textId="77777777" w:rsidTr="00B93ECC">
        <w:trPr>
          <w:jc w:val="center"/>
        </w:trPr>
        <w:tc>
          <w:tcPr>
            <w:tcW w:w="669" w:type="dxa"/>
          </w:tcPr>
          <w:p w14:paraId="4638F7B5" w14:textId="77777777" w:rsidR="00B93ECC" w:rsidRPr="00B93ECC" w:rsidRDefault="00B93ECC" w:rsidP="00B93ECC">
            <w:pPr>
              <w:rPr>
                <w:b/>
                <w:sz w:val="22"/>
                <w:szCs w:val="22"/>
              </w:rPr>
            </w:pPr>
            <w:r w:rsidRPr="00B93ECC">
              <w:rPr>
                <w:b/>
                <w:sz w:val="22"/>
                <w:szCs w:val="22"/>
              </w:rPr>
              <w:t>BR4</w:t>
            </w:r>
          </w:p>
        </w:tc>
        <w:tc>
          <w:tcPr>
            <w:tcW w:w="6279" w:type="dxa"/>
          </w:tcPr>
          <w:p w14:paraId="1283AF80" w14:textId="77777777" w:rsidR="00B93ECC" w:rsidRPr="00B93ECC" w:rsidRDefault="00B93ECC" w:rsidP="00B93ECC">
            <w:pPr>
              <w:rPr>
                <w:sz w:val="22"/>
                <w:szCs w:val="22"/>
              </w:rPr>
            </w:pPr>
            <w:r w:rsidRPr="00B93ECC">
              <w:rPr>
                <w:sz w:val="22"/>
                <w:szCs w:val="22"/>
              </w:rPr>
              <w:t>Blue River at outlet from Green Mountain Reservoir</w:t>
            </w:r>
          </w:p>
        </w:tc>
        <w:tc>
          <w:tcPr>
            <w:tcW w:w="851" w:type="dxa"/>
            <w:vAlign w:val="bottom"/>
          </w:tcPr>
          <w:p w14:paraId="60F085AF" w14:textId="328A7202" w:rsidR="00B93ECC" w:rsidRPr="00B93ECC" w:rsidRDefault="00B93ECC" w:rsidP="00B93ECC">
            <w:pPr>
              <w:jc w:val="right"/>
              <w:rPr>
                <w:color w:val="000000"/>
              </w:rPr>
            </w:pPr>
            <w:r w:rsidRPr="00B93ECC">
              <w:t>4229</w:t>
            </w:r>
          </w:p>
        </w:tc>
      </w:tr>
      <w:tr w:rsidR="00B93ECC" w:rsidRPr="00361CC2" w14:paraId="3EE02096" w14:textId="77777777" w:rsidTr="00B93ECC">
        <w:trPr>
          <w:jc w:val="center"/>
        </w:trPr>
        <w:tc>
          <w:tcPr>
            <w:tcW w:w="669" w:type="dxa"/>
            <w:tcBorders>
              <w:bottom w:val="single" w:sz="4" w:space="0" w:color="auto"/>
            </w:tcBorders>
          </w:tcPr>
          <w:p w14:paraId="30D934C8" w14:textId="77777777" w:rsidR="00B93ECC" w:rsidRPr="00B93ECC" w:rsidRDefault="00B93ECC" w:rsidP="00B93ECC">
            <w:pPr>
              <w:rPr>
                <w:b/>
                <w:sz w:val="22"/>
                <w:szCs w:val="22"/>
              </w:rPr>
            </w:pPr>
            <w:r w:rsidRPr="00B93ECC">
              <w:rPr>
                <w:b/>
                <w:sz w:val="22"/>
                <w:szCs w:val="22"/>
              </w:rPr>
              <w:t>BR6</w:t>
            </w:r>
          </w:p>
        </w:tc>
        <w:tc>
          <w:tcPr>
            <w:tcW w:w="6279" w:type="dxa"/>
            <w:tcBorders>
              <w:bottom w:val="single" w:sz="4" w:space="0" w:color="auto"/>
            </w:tcBorders>
          </w:tcPr>
          <w:p w14:paraId="17CAB1B4" w14:textId="77777777" w:rsidR="00B93ECC" w:rsidRPr="00B93ECC" w:rsidRDefault="00B93ECC" w:rsidP="00B93ECC">
            <w:pPr>
              <w:pStyle w:val="Footer"/>
              <w:tabs>
                <w:tab w:val="clear" w:pos="4320"/>
                <w:tab w:val="clear" w:pos="8640"/>
              </w:tabs>
              <w:rPr>
                <w:sz w:val="22"/>
                <w:szCs w:val="22"/>
              </w:rPr>
            </w:pPr>
            <w:r w:rsidRPr="00B93ECC">
              <w:rPr>
                <w:sz w:val="22"/>
                <w:szCs w:val="22"/>
              </w:rPr>
              <w:t xml:space="preserve">Blue River below Silverthorne, upstream from </w:t>
            </w:r>
            <w:proofErr w:type="spellStart"/>
            <w:r w:rsidRPr="00B93ECC">
              <w:rPr>
                <w:sz w:val="22"/>
                <w:szCs w:val="22"/>
              </w:rPr>
              <w:t>Bushee</w:t>
            </w:r>
            <w:proofErr w:type="spellEnd"/>
            <w:r w:rsidRPr="00B93ECC">
              <w:rPr>
                <w:sz w:val="22"/>
                <w:szCs w:val="22"/>
              </w:rPr>
              <w:t xml:space="preserve"> Creek. </w:t>
            </w:r>
          </w:p>
        </w:tc>
        <w:tc>
          <w:tcPr>
            <w:tcW w:w="851" w:type="dxa"/>
            <w:tcBorders>
              <w:bottom w:val="single" w:sz="4" w:space="0" w:color="auto"/>
            </w:tcBorders>
            <w:vAlign w:val="bottom"/>
          </w:tcPr>
          <w:p w14:paraId="56100016" w14:textId="55EF1666" w:rsidR="00B93ECC" w:rsidRPr="00B93ECC" w:rsidRDefault="00B93ECC" w:rsidP="00B93ECC">
            <w:pPr>
              <w:jc w:val="right"/>
              <w:rPr>
                <w:color w:val="000000"/>
              </w:rPr>
            </w:pPr>
            <w:r w:rsidRPr="00B93ECC">
              <w:t>2495</w:t>
            </w:r>
          </w:p>
        </w:tc>
      </w:tr>
    </w:tbl>
    <w:p w14:paraId="374EF71B" w14:textId="77777777" w:rsidR="00B93ECC" w:rsidRPr="00361CC2" w:rsidRDefault="00B93ECC" w:rsidP="00B93ECC"/>
    <w:p w14:paraId="6B6A8DC3" w14:textId="491C97E3" w:rsidR="00B93ECC" w:rsidRPr="00361CC2" w:rsidRDefault="00B93ECC" w:rsidP="00B93ECC">
      <w:pPr>
        <w:ind w:left="720"/>
      </w:pPr>
      <w:r w:rsidRPr="00361CC2">
        <w:t>Table 12.</w:t>
      </w:r>
      <w:r>
        <w:t xml:space="preserve"> </w:t>
      </w:r>
      <w:r w:rsidRPr="00361CC2">
        <w:t>Annual</w:t>
      </w:r>
      <w:r w:rsidR="00544E27">
        <w:t xml:space="preserve"> total</w:t>
      </w:r>
      <w:r w:rsidRPr="00361CC2">
        <w:t xml:space="preserve"> P load at sampling points, 201</w:t>
      </w:r>
      <w:r>
        <w:t>7</w:t>
      </w:r>
      <w:r w:rsidRPr="00361CC2">
        <w:t>.</w:t>
      </w:r>
      <w:r>
        <w:t xml:space="preserve"> </w:t>
      </w:r>
    </w:p>
    <w:p w14:paraId="242BD524" w14:textId="77777777" w:rsidR="00B93ECC" w:rsidRDefault="00B93ECC" w:rsidP="00B161D8">
      <w:pPr>
        <w:spacing w:line="480" w:lineRule="auto"/>
        <w:rPr>
          <w:i/>
        </w:rPr>
      </w:pPr>
    </w:p>
    <w:p w14:paraId="409C8BE9" w14:textId="50B04E92" w:rsidR="00B93ECC" w:rsidRDefault="00B93ECC" w:rsidP="00B161D8">
      <w:pPr>
        <w:spacing w:line="480" w:lineRule="auto"/>
        <w:rPr>
          <w:i/>
        </w:rPr>
      </w:pPr>
      <w:r>
        <w:rPr>
          <w:i/>
        </w:rPr>
        <w:t>Total N</w:t>
      </w:r>
    </w:p>
    <w:p w14:paraId="2CC632B4" w14:textId="09C721EF" w:rsidR="00836FBA" w:rsidRPr="00361CC2" w:rsidRDefault="00836FBA" w:rsidP="00B161D8">
      <w:pPr>
        <w:spacing w:line="480" w:lineRule="auto"/>
      </w:pPr>
      <w:r w:rsidRPr="00361CC2">
        <w:tab/>
        <w:t xml:space="preserve">Total N was added to the list of analytes in 2011 in response to the State’s proposal to limit total N (proposed limit for </w:t>
      </w:r>
      <w:proofErr w:type="spellStart"/>
      <w:r w:rsidRPr="00361CC2">
        <w:t>coldwater</w:t>
      </w:r>
      <w:proofErr w:type="spellEnd"/>
      <w:r w:rsidRPr="00361CC2">
        <w:t xml:space="preserve"> lakes, 4</w:t>
      </w:r>
      <w:r w:rsidR="00AC1E25">
        <w:t>26</w:t>
      </w:r>
      <w:r w:rsidRPr="00361CC2">
        <w:t xml:space="preserve"> µg/L; streams, </w:t>
      </w:r>
      <w:r w:rsidR="00AC1E25">
        <w:t>1250</w:t>
      </w:r>
      <w:r w:rsidRPr="00361CC2">
        <w:t xml:space="preserve"> µg/L, growing season mean).</w:t>
      </w:r>
      <w:r>
        <w:t xml:space="preserve"> </w:t>
      </w:r>
      <w:r w:rsidR="00D83F5E">
        <w:t xml:space="preserve">Lake </w:t>
      </w:r>
      <w:r w:rsidRPr="00361CC2">
        <w:t xml:space="preserve">Dillon </w:t>
      </w:r>
      <w:r w:rsidR="00544E27">
        <w:t>was</w:t>
      </w:r>
      <w:r w:rsidRPr="00361CC2">
        <w:t xml:space="preserve"> well below the proposed</w:t>
      </w:r>
      <w:r w:rsidR="00D83F5E">
        <w:t xml:space="preserve"> lake</w:t>
      </w:r>
      <w:r w:rsidRPr="00361CC2">
        <w:t xml:space="preserve"> standard; Green Mountain</w:t>
      </w:r>
      <w:r w:rsidR="00D83F5E">
        <w:t xml:space="preserve"> Reservoir</w:t>
      </w:r>
      <w:r w:rsidRPr="00361CC2">
        <w:t xml:space="preserve"> </w:t>
      </w:r>
      <w:r w:rsidR="00544E27">
        <w:t>was nearer to</w:t>
      </w:r>
      <w:r w:rsidRPr="00361CC2">
        <w:t xml:space="preserve"> but not above the proposed</w:t>
      </w:r>
      <w:r w:rsidR="00544E27">
        <w:t xml:space="preserve"> lake</w:t>
      </w:r>
      <w:r w:rsidRPr="00361CC2">
        <w:t xml:space="preserve"> standard.</w:t>
      </w:r>
      <w:r>
        <w:t xml:space="preserve"> </w:t>
      </w:r>
      <w:r w:rsidRPr="00361CC2">
        <w:t>Figure 8 shows the results.</w:t>
      </w:r>
    </w:p>
    <w:p w14:paraId="32AC807B" w14:textId="62B7395F" w:rsidR="00417CED" w:rsidRPr="006371E6" w:rsidRDefault="00110316" w:rsidP="00417CED">
      <w:pPr>
        <w:jc w:val="center"/>
        <w:rPr>
          <w:highlight w:val="yellow"/>
        </w:rPr>
      </w:pPr>
      <w:r>
        <w:rPr>
          <w:noProof/>
        </w:rPr>
        <w:drawing>
          <wp:inline distT="0" distB="0" distL="0" distR="0" wp14:anchorId="44B52AC9" wp14:editId="1860947E">
            <wp:extent cx="3003550" cy="3857122"/>
            <wp:effectExtent l="0" t="0" r="0" b="3810"/>
            <wp:docPr id="5" name="Picture 5" descr="HD:Users:jroberson:Documents:LimnoAquaAdmin:Documents:Reports:Rpt394 - Dillon GM AR 2017: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Users:jroberson:Documents:LimnoAquaAdmin:Documents:Reports:Rpt394 - Dillon GM AR 2017:T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4469" cy="3858303"/>
                    </a:xfrm>
                    <a:prstGeom prst="rect">
                      <a:avLst/>
                    </a:prstGeom>
                    <a:noFill/>
                    <a:ln>
                      <a:noFill/>
                    </a:ln>
                  </pic:spPr>
                </pic:pic>
              </a:graphicData>
            </a:graphic>
          </wp:inline>
        </w:drawing>
      </w:r>
    </w:p>
    <w:p w14:paraId="4D8FFA22" w14:textId="058AA0E5" w:rsidR="00417CED" w:rsidRDefault="005A470E" w:rsidP="00544E27">
      <w:pPr>
        <w:ind w:left="720"/>
      </w:pPr>
      <w:r w:rsidRPr="00110316">
        <w:t>Figure 8.</w:t>
      </w:r>
      <w:r w:rsidR="00611D42" w:rsidRPr="00110316">
        <w:t xml:space="preserve"> </w:t>
      </w:r>
      <w:r w:rsidRPr="00110316">
        <w:t>Total N during 201</w:t>
      </w:r>
      <w:r w:rsidR="00544E27">
        <w:t>7</w:t>
      </w:r>
      <w:r w:rsidRPr="00110316">
        <w:t>.</w:t>
      </w:r>
      <w:r w:rsidR="0073365F" w:rsidRPr="00110316">
        <w:t xml:space="preserve"> Dashed lines indicate</w:t>
      </w:r>
      <w:r w:rsidR="004A7A55" w:rsidRPr="00110316">
        <w:t xml:space="preserve"> </w:t>
      </w:r>
      <w:proofErr w:type="spellStart"/>
      <w:r w:rsidR="004A7A55" w:rsidRPr="00110316">
        <w:t>coldwater</w:t>
      </w:r>
      <w:proofErr w:type="spellEnd"/>
      <w:r w:rsidR="0073365F" w:rsidRPr="00110316">
        <w:t xml:space="preserve"> </w:t>
      </w:r>
      <w:r w:rsidR="00544E27">
        <w:t xml:space="preserve">standard for lakes; the stream standard is off scale (1250 </w:t>
      </w:r>
      <w:r w:rsidR="00544E27" w:rsidRPr="00361CC2">
        <w:t>µg/L</w:t>
      </w:r>
      <w:r w:rsidR="00544E27">
        <w:t>)</w:t>
      </w:r>
      <w:r w:rsidR="0073365F" w:rsidRPr="00110316">
        <w:t>.</w:t>
      </w:r>
    </w:p>
    <w:p w14:paraId="391D9BB9" w14:textId="271C2452" w:rsidR="00866CB2" w:rsidRDefault="00866CB2" w:rsidP="00866CB2">
      <w:pPr>
        <w:spacing w:line="480" w:lineRule="auto"/>
      </w:pPr>
      <w:r>
        <w:lastRenderedPageBreak/>
        <w:tab/>
        <w:t xml:space="preserve">Nitrate, a substantial component of total N, has received special attention in recent years because of a long term upward trend in nitrate </w:t>
      </w:r>
      <w:r w:rsidR="00A95C3B">
        <w:t>concentrations for</w:t>
      </w:r>
      <w:r>
        <w:t xml:space="preserve"> Lake Dillon. Wastewater treatment plant operators within the watershed have speculated that the upward trend would level off because of improvements in nitrate removal within wastewater treatment facilities. The sources of nitrate behind the increase of nitrate in the lake have not been quantified. They would certainly include wastewater treatment facilities and septic systems. Reduction of the municipal facility source would affect the total, of course.</w:t>
      </w:r>
    </w:p>
    <w:p w14:paraId="3FEBD875" w14:textId="77777777" w:rsidR="00866CB2" w:rsidRDefault="00866CB2" w:rsidP="00B161D8">
      <w:pPr>
        <w:spacing w:line="480" w:lineRule="auto"/>
        <w:jc w:val="center"/>
      </w:pPr>
    </w:p>
    <w:p w14:paraId="0C1C524D" w14:textId="77777777" w:rsidR="00AB7208" w:rsidRPr="00361CC2" w:rsidRDefault="00AB7208" w:rsidP="00B161D8">
      <w:pPr>
        <w:spacing w:line="480" w:lineRule="auto"/>
        <w:jc w:val="center"/>
      </w:pPr>
      <w:r w:rsidRPr="00361CC2">
        <w:t>Conclusions</w:t>
      </w:r>
    </w:p>
    <w:p w14:paraId="358E04AD" w14:textId="5006885C" w:rsidR="00AB7208" w:rsidRPr="00361CC2" w:rsidRDefault="00AB7208" w:rsidP="00B161D8">
      <w:pPr>
        <w:spacing w:line="480" w:lineRule="auto"/>
      </w:pPr>
      <w:r w:rsidRPr="00361CC2">
        <w:tab/>
        <w:t>Year 201</w:t>
      </w:r>
      <w:r w:rsidR="00544E27">
        <w:t>7</w:t>
      </w:r>
      <w:r w:rsidRPr="00361CC2">
        <w:t xml:space="preserve"> was </w:t>
      </w:r>
      <w:r w:rsidR="00544E27">
        <w:t>near to average in runoff</w:t>
      </w:r>
      <w:r w:rsidR="001056D4">
        <w:t xml:space="preserve">, and produced </w:t>
      </w:r>
      <w:r w:rsidR="00544E27">
        <w:t>moderate</w:t>
      </w:r>
      <w:r w:rsidR="001056D4">
        <w:t xml:space="preserve"> spillway overflow</w:t>
      </w:r>
      <w:r w:rsidR="00A95C3B">
        <w:t xml:space="preserve"> for Lake Dillon</w:t>
      </w:r>
      <w:r w:rsidR="00544E27">
        <w:t>.</w:t>
      </w:r>
      <w:r w:rsidR="001056D4">
        <w:t xml:space="preserve"> Phosphorus</w:t>
      </w:r>
      <w:r w:rsidR="00544E27">
        <w:t xml:space="preserve"> and chlorophyll</w:t>
      </w:r>
      <w:r w:rsidR="00A95C3B">
        <w:t xml:space="preserve"> concentrations</w:t>
      </w:r>
      <w:r w:rsidR="001056D4">
        <w:t xml:space="preserve"> in Lake Dillon</w:t>
      </w:r>
      <w:r w:rsidR="00544E27">
        <w:t xml:space="preserve"> and Green Mountain Reservoir</w:t>
      </w:r>
      <w:r w:rsidR="001056D4">
        <w:t xml:space="preserve"> </w:t>
      </w:r>
      <w:r w:rsidR="00A95C3B">
        <w:t>were</w:t>
      </w:r>
      <w:r w:rsidR="001056D4">
        <w:t xml:space="preserve"> in the midrange of values observed over recent years. </w:t>
      </w:r>
    </w:p>
    <w:p w14:paraId="24563D3C" w14:textId="77777777" w:rsidR="00AB7208" w:rsidRDefault="00AB7208" w:rsidP="00B161D8">
      <w:pPr>
        <w:spacing w:line="480" w:lineRule="auto"/>
      </w:pPr>
    </w:p>
    <w:p w14:paraId="695291D9" w14:textId="0DA189B6" w:rsidR="00A95C3B" w:rsidRDefault="00A95C3B" w:rsidP="00B161D8">
      <w:pPr>
        <w:spacing w:line="480" w:lineRule="auto"/>
      </w:pPr>
      <w:r>
        <w:br w:type="page"/>
      </w:r>
    </w:p>
    <w:p w14:paraId="092CB78E" w14:textId="77777777" w:rsidR="00A95C3B" w:rsidRDefault="00A95C3B" w:rsidP="00B161D8">
      <w:pPr>
        <w:spacing w:line="480" w:lineRule="auto"/>
      </w:pPr>
    </w:p>
    <w:p w14:paraId="138A6B0D" w14:textId="77777777" w:rsidR="00A95C3B" w:rsidRDefault="00A95C3B" w:rsidP="00B161D8">
      <w:pPr>
        <w:spacing w:line="480" w:lineRule="auto"/>
      </w:pPr>
    </w:p>
    <w:p w14:paraId="4039887F" w14:textId="77777777" w:rsidR="00A95C3B" w:rsidRDefault="00A95C3B" w:rsidP="00B161D8">
      <w:pPr>
        <w:spacing w:line="480" w:lineRule="auto"/>
      </w:pPr>
    </w:p>
    <w:p w14:paraId="7A364181" w14:textId="77777777" w:rsidR="00A95C3B" w:rsidRDefault="00A95C3B" w:rsidP="00B161D8">
      <w:pPr>
        <w:spacing w:line="480" w:lineRule="auto"/>
      </w:pPr>
    </w:p>
    <w:p w14:paraId="0E7BFC1C" w14:textId="77777777" w:rsidR="00A95C3B" w:rsidRDefault="00A95C3B" w:rsidP="00B161D8">
      <w:pPr>
        <w:spacing w:line="480" w:lineRule="auto"/>
      </w:pPr>
    </w:p>
    <w:p w14:paraId="45837698" w14:textId="77777777" w:rsidR="00A95C3B" w:rsidRDefault="00A95C3B" w:rsidP="00B161D8">
      <w:pPr>
        <w:spacing w:line="480" w:lineRule="auto"/>
      </w:pPr>
    </w:p>
    <w:p w14:paraId="5F697670" w14:textId="77777777" w:rsidR="00A95C3B" w:rsidRDefault="00A95C3B" w:rsidP="00B161D8">
      <w:pPr>
        <w:spacing w:line="480" w:lineRule="auto"/>
      </w:pPr>
    </w:p>
    <w:p w14:paraId="109567BA" w14:textId="2D245F6F" w:rsidR="00A95C3B" w:rsidRDefault="00A95C3B" w:rsidP="00A95C3B">
      <w:pPr>
        <w:spacing w:line="480" w:lineRule="auto"/>
        <w:jc w:val="center"/>
      </w:pPr>
      <w:r>
        <w:t>Appendix I.</w:t>
      </w:r>
    </w:p>
    <w:p w14:paraId="676DEF5A" w14:textId="2B9112BB" w:rsidR="00A95C3B" w:rsidRPr="00361CC2" w:rsidRDefault="006371E6" w:rsidP="00A95C3B">
      <w:pPr>
        <w:spacing w:line="480" w:lineRule="auto"/>
        <w:jc w:val="center"/>
      </w:pPr>
      <w:r>
        <w:t>Water Quality Data for 2017</w:t>
      </w:r>
    </w:p>
    <w:sectPr w:rsidR="00A95C3B" w:rsidRPr="00361CC2" w:rsidSect="00CA6611">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D354" w14:textId="77777777" w:rsidR="00645A74" w:rsidRDefault="00645A74">
      <w:r>
        <w:separator/>
      </w:r>
    </w:p>
  </w:endnote>
  <w:endnote w:type="continuationSeparator" w:id="0">
    <w:p w14:paraId="2D2023C3" w14:textId="77777777" w:rsidR="00645A74" w:rsidRDefault="0064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7AFC" w14:textId="77777777" w:rsidR="00BE605D" w:rsidRDefault="00BE6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6D1167" w14:textId="77777777" w:rsidR="00BE605D" w:rsidRDefault="00BE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42EA" w14:textId="77777777" w:rsidR="00BE605D" w:rsidRDefault="00BE6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502">
      <w:rPr>
        <w:rStyle w:val="PageNumber"/>
        <w:noProof/>
      </w:rPr>
      <w:t>12</w:t>
    </w:r>
    <w:r>
      <w:rPr>
        <w:rStyle w:val="PageNumber"/>
      </w:rPr>
      <w:fldChar w:fldCharType="end"/>
    </w:r>
  </w:p>
  <w:p w14:paraId="5D8BC659" w14:textId="77777777" w:rsidR="00BE605D" w:rsidRDefault="00BE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1CB10" w14:textId="77777777" w:rsidR="00645A74" w:rsidRDefault="00645A74">
      <w:r>
        <w:separator/>
      </w:r>
    </w:p>
  </w:footnote>
  <w:footnote w:type="continuationSeparator" w:id="0">
    <w:p w14:paraId="1CA4D5DD" w14:textId="77777777" w:rsidR="00645A74" w:rsidRDefault="0064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5EF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22A5B"/>
    <w:multiLevelType w:val="hybridMultilevel"/>
    <w:tmpl w:val="783C2FC6"/>
    <w:lvl w:ilvl="0" w:tplc="5C9C59E0">
      <w:start w:val="14"/>
      <w:numFmt w:val="bullet"/>
      <w:lvlText w:val=""/>
      <w:lvlJc w:val="left"/>
      <w:pPr>
        <w:tabs>
          <w:tab w:val="num" w:pos="1980"/>
        </w:tabs>
        <w:ind w:left="1980" w:hanging="360"/>
      </w:pPr>
      <w:rPr>
        <w:rFonts w:ascii="Symbol" w:eastAsia="Times New Roman" w:hAnsi="Symbol" w:cs="Times New Roman" w:hint="default"/>
        <w:b/>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ED"/>
    <w:rsid w:val="00006BD4"/>
    <w:rsid w:val="00015E82"/>
    <w:rsid w:val="0002195A"/>
    <w:rsid w:val="00024B6A"/>
    <w:rsid w:val="00041883"/>
    <w:rsid w:val="00042560"/>
    <w:rsid w:val="00047377"/>
    <w:rsid w:val="000525D2"/>
    <w:rsid w:val="00054D17"/>
    <w:rsid w:val="000606C1"/>
    <w:rsid w:val="00062927"/>
    <w:rsid w:val="000727AB"/>
    <w:rsid w:val="00075A74"/>
    <w:rsid w:val="000760A7"/>
    <w:rsid w:val="00082115"/>
    <w:rsid w:val="0008272D"/>
    <w:rsid w:val="000B78A2"/>
    <w:rsid w:val="000B7D4C"/>
    <w:rsid w:val="000C33B4"/>
    <w:rsid w:val="000C6524"/>
    <w:rsid w:val="000C718C"/>
    <w:rsid w:val="000D0ECF"/>
    <w:rsid w:val="000E2072"/>
    <w:rsid w:val="000E45CE"/>
    <w:rsid w:val="000F3768"/>
    <w:rsid w:val="00100070"/>
    <w:rsid w:val="00103490"/>
    <w:rsid w:val="00103E97"/>
    <w:rsid w:val="001056D4"/>
    <w:rsid w:val="00110316"/>
    <w:rsid w:val="00123EBD"/>
    <w:rsid w:val="001313A9"/>
    <w:rsid w:val="00131765"/>
    <w:rsid w:val="001342C2"/>
    <w:rsid w:val="0015524C"/>
    <w:rsid w:val="00177766"/>
    <w:rsid w:val="0018383C"/>
    <w:rsid w:val="00192DEB"/>
    <w:rsid w:val="001A72EA"/>
    <w:rsid w:val="001B18A8"/>
    <w:rsid w:val="001B6DBF"/>
    <w:rsid w:val="001C21E5"/>
    <w:rsid w:val="001C5EA1"/>
    <w:rsid w:val="001D3D7B"/>
    <w:rsid w:val="001D7E8A"/>
    <w:rsid w:val="001E0339"/>
    <w:rsid w:val="001E0BE0"/>
    <w:rsid w:val="001E3FBE"/>
    <w:rsid w:val="001E5A56"/>
    <w:rsid w:val="001E6BD1"/>
    <w:rsid w:val="001F3095"/>
    <w:rsid w:val="001F5BE8"/>
    <w:rsid w:val="00203AF0"/>
    <w:rsid w:val="00206AEA"/>
    <w:rsid w:val="0020795F"/>
    <w:rsid w:val="0021475A"/>
    <w:rsid w:val="00220300"/>
    <w:rsid w:val="002257E5"/>
    <w:rsid w:val="0022597C"/>
    <w:rsid w:val="002318F1"/>
    <w:rsid w:val="00241B66"/>
    <w:rsid w:val="002461AF"/>
    <w:rsid w:val="00250FB3"/>
    <w:rsid w:val="00252FEB"/>
    <w:rsid w:val="00272B04"/>
    <w:rsid w:val="00273BF9"/>
    <w:rsid w:val="00277035"/>
    <w:rsid w:val="00280712"/>
    <w:rsid w:val="002831C9"/>
    <w:rsid w:val="002902C0"/>
    <w:rsid w:val="00296251"/>
    <w:rsid w:val="002B3463"/>
    <w:rsid w:val="002B56FC"/>
    <w:rsid w:val="002C3896"/>
    <w:rsid w:val="002C531C"/>
    <w:rsid w:val="002D0C7E"/>
    <w:rsid w:val="002D7478"/>
    <w:rsid w:val="002E2A5E"/>
    <w:rsid w:val="002E5DFB"/>
    <w:rsid w:val="002F16A2"/>
    <w:rsid w:val="002F1B1A"/>
    <w:rsid w:val="00305779"/>
    <w:rsid w:val="00310655"/>
    <w:rsid w:val="003162A8"/>
    <w:rsid w:val="003224A3"/>
    <w:rsid w:val="00326298"/>
    <w:rsid w:val="00336AC8"/>
    <w:rsid w:val="00336F44"/>
    <w:rsid w:val="003418FB"/>
    <w:rsid w:val="00344E0A"/>
    <w:rsid w:val="003457FA"/>
    <w:rsid w:val="00354344"/>
    <w:rsid w:val="00361CC2"/>
    <w:rsid w:val="00362B28"/>
    <w:rsid w:val="0036486E"/>
    <w:rsid w:val="00370068"/>
    <w:rsid w:val="00376B02"/>
    <w:rsid w:val="00381ED4"/>
    <w:rsid w:val="00385CC8"/>
    <w:rsid w:val="0039695C"/>
    <w:rsid w:val="003C02D5"/>
    <w:rsid w:val="003D475A"/>
    <w:rsid w:val="003E50C3"/>
    <w:rsid w:val="003F3376"/>
    <w:rsid w:val="003F3CD3"/>
    <w:rsid w:val="00402421"/>
    <w:rsid w:val="0041476F"/>
    <w:rsid w:val="00414E22"/>
    <w:rsid w:val="004167FC"/>
    <w:rsid w:val="00417CED"/>
    <w:rsid w:val="00423BDE"/>
    <w:rsid w:val="00426B9E"/>
    <w:rsid w:val="00437317"/>
    <w:rsid w:val="00446745"/>
    <w:rsid w:val="00450572"/>
    <w:rsid w:val="004543B0"/>
    <w:rsid w:val="00454566"/>
    <w:rsid w:val="00454F31"/>
    <w:rsid w:val="0045572A"/>
    <w:rsid w:val="00471CB8"/>
    <w:rsid w:val="00472146"/>
    <w:rsid w:val="00476E02"/>
    <w:rsid w:val="004A223B"/>
    <w:rsid w:val="004A2ABE"/>
    <w:rsid w:val="004A7A55"/>
    <w:rsid w:val="004B48BE"/>
    <w:rsid w:val="004B560D"/>
    <w:rsid w:val="004C66AA"/>
    <w:rsid w:val="004E29C6"/>
    <w:rsid w:val="004E7A5A"/>
    <w:rsid w:val="004F0245"/>
    <w:rsid w:val="004F1425"/>
    <w:rsid w:val="004F672F"/>
    <w:rsid w:val="0050480A"/>
    <w:rsid w:val="0053098F"/>
    <w:rsid w:val="00531689"/>
    <w:rsid w:val="0053606F"/>
    <w:rsid w:val="00544E27"/>
    <w:rsid w:val="0055005D"/>
    <w:rsid w:val="005550CA"/>
    <w:rsid w:val="005565E1"/>
    <w:rsid w:val="0056759D"/>
    <w:rsid w:val="0057182D"/>
    <w:rsid w:val="00581BD6"/>
    <w:rsid w:val="00581E5E"/>
    <w:rsid w:val="005824E2"/>
    <w:rsid w:val="00584593"/>
    <w:rsid w:val="00593F14"/>
    <w:rsid w:val="005962C1"/>
    <w:rsid w:val="005A19A3"/>
    <w:rsid w:val="005A470E"/>
    <w:rsid w:val="005B12D7"/>
    <w:rsid w:val="005C0BDC"/>
    <w:rsid w:val="005D30B6"/>
    <w:rsid w:val="005E0AB9"/>
    <w:rsid w:val="005E5EFC"/>
    <w:rsid w:val="005E6D5D"/>
    <w:rsid w:val="005F37C9"/>
    <w:rsid w:val="005F386B"/>
    <w:rsid w:val="00611BF3"/>
    <w:rsid w:val="00611D42"/>
    <w:rsid w:val="00612972"/>
    <w:rsid w:val="006348CD"/>
    <w:rsid w:val="00636433"/>
    <w:rsid w:val="006371E6"/>
    <w:rsid w:val="00640156"/>
    <w:rsid w:val="00645A74"/>
    <w:rsid w:val="00647D45"/>
    <w:rsid w:val="00661F09"/>
    <w:rsid w:val="00665056"/>
    <w:rsid w:val="00666D7B"/>
    <w:rsid w:val="00667E15"/>
    <w:rsid w:val="00671D31"/>
    <w:rsid w:val="00674C92"/>
    <w:rsid w:val="006A4404"/>
    <w:rsid w:val="006A7069"/>
    <w:rsid w:val="006A719C"/>
    <w:rsid w:val="006B0DD7"/>
    <w:rsid w:val="006B2F1F"/>
    <w:rsid w:val="006C5E3F"/>
    <w:rsid w:val="006D081D"/>
    <w:rsid w:val="006E6CA5"/>
    <w:rsid w:val="007026A3"/>
    <w:rsid w:val="007051B2"/>
    <w:rsid w:val="0073365F"/>
    <w:rsid w:val="00743A90"/>
    <w:rsid w:val="00753A12"/>
    <w:rsid w:val="00763B91"/>
    <w:rsid w:val="00765EE4"/>
    <w:rsid w:val="007839A3"/>
    <w:rsid w:val="00785241"/>
    <w:rsid w:val="00796387"/>
    <w:rsid w:val="00797F5A"/>
    <w:rsid w:val="007A0CBC"/>
    <w:rsid w:val="007A0D68"/>
    <w:rsid w:val="007A4D7E"/>
    <w:rsid w:val="007A602C"/>
    <w:rsid w:val="007B658C"/>
    <w:rsid w:val="007C7C76"/>
    <w:rsid w:val="007D04DD"/>
    <w:rsid w:val="007D3392"/>
    <w:rsid w:val="007D6438"/>
    <w:rsid w:val="007E30AD"/>
    <w:rsid w:val="007F2D92"/>
    <w:rsid w:val="007F51C8"/>
    <w:rsid w:val="00804157"/>
    <w:rsid w:val="00816EC3"/>
    <w:rsid w:val="00820BB7"/>
    <w:rsid w:val="008270E0"/>
    <w:rsid w:val="008325F0"/>
    <w:rsid w:val="008346F8"/>
    <w:rsid w:val="00836FBA"/>
    <w:rsid w:val="00841553"/>
    <w:rsid w:val="00844C9F"/>
    <w:rsid w:val="00845174"/>
    <w:rsid w:val="00845B74"/>
    <w:rsid w:val="00850259"/>
    <w:rsid w:val="008512F3"/>
    <w:rsid w:val="00854276"/>
    <w:rsid w:val="00866CB2"/>
    <w:rsid w:val="008671F8"/>
    <w:rsid w:val="008700FD"/>
    <w:rsid w:val="00870D21"/>
    <w:rsid w:val="008746CF"/>
    <w:rsid w:val="0087538E"/>
    <w:rsid w:val="008774CE"/>
    <w:rsid w:val="0088568F"/>
    <w:rsid w:val="008A0A18"/>
    <w:rsid w:val="008A45DD"/>
    <w:rsid w:val="008B3C14"/>
    <w:rsid w:val="008B55C3"/>
    <w:rsid w:val="008C022A"/>
    <w:rsid w:val="008C2201"/>
    <w:rsid w:val="008D001F"/>
    <w:rsid w:val="008D0D55"/>
    <w:rsid w:val="008D61E9"/>
    <w:rsid w:val="008F3310"/>
    <w:rsid w:val="00905382"/>
    <w:rsid w:val="00907A8D"/>
    <w:rsid w:val="00912884"/>
    <w:rsid w:val="00917798"/>
    <w:rsid w:val="00924CA3"/>
    <w:rsid w:val="00926AC3"/>
    <w:rsid w:val="00946379"/>
    <w:rsid w:val="009526E4"/>
    <w:rsid w:val="0095374D"/>
    <w:rsid w:val="009602C9"/>
    <w:rsid w:val="00960635"/>
    <w:rsid w:val="00960E79"/>
    <w:rsid w:val="00961A7E"/>
    <w:rsid w:val="009641CF"/>
    <w:rsid w:val="00970D05"/>
    <w:rsid w:val="00971056"/>
    <w:rsid w:val="009920CB"/>
    <w:rsid w:val="00996D01"/>
    <w:rsid w:val="00997BB0"/>
    <w:rsid w:val="009A5A2C"/>
    <w:rsid w:val="009B295C"/>
    <w:rsid w:val="009B29ED"/>
    <w:rsid w:val="009F0723"/>
    <w:rsid w:val="009F568B"/>
    <w:rsid w:val="009F7B35"/>
    <w:rsid w:val="00A11D82"/>
    <w:rsid w:val="00A14CA3"/>
    <w:rsid w:val="00A23D3D"/>
    <w:rsid w:val="00A261D0"/>
    <w:rsid w:val="00A27D52"/>
    <w:rsid w:val="00A34FDD"/>
    <w:rsid w:val="00A36DF3"/>
    <w:rsid w:val="00A67266"/>
    <w:rsid w:val="00A7373C"/>
    <w:rsid w:val="00A95C3B"/>
    <w:rsid w:val="00AA19AF"/>
    <w:rsid w:val="00AA2360"/>
    <w:rsid w:val="00AA48E2"/>
    <w:rsid w:val="00AA6867"/>
    <w:rsid w:val="00AB4150"/>
    <w:rsid w:val="00AB569D"/>
    <w:rsid w:val="00AB7208"/>
    <w:rsid w:val="00AC035A"/>
    <w:rsid w:val="00AC1E25"/>
    <w:rsid w:val="00AC4325"/>
    <w:rsid w:val="00AD585D"/>
    <w:rsid w:val="00AE1776"/>
    <w:rsid w:val="00AF4385"/>
    <w:rsid w:val="00B00C5D"/>
    <w:rsid w:val="00B063AA"/>
    <w:rsid w:val="00B06EA0"/>
    <w:rsid w:val="00B1003C"/>
    <w:rsid w:val="00B161D8"/>
    <w:rsid w:val="00B27600"/>
    <w:rsid w:val="00B3639B"/>
    <w:rsid w:val="00B4141F"/>
    <w:rsid w:val="00B47AF8"/>
    <w:rsid w:val="00B53BD0"/>
    <w:rsid w:val="00B61660"/>
    <w:rsid w:val="00B63C4E"/>
    <w:rsid w:val="00B67689"/>
    <w:rsid w:val="00B67CA8"/>
    <w:rsid w:val="00B72CE0"/>
    <w:rsid w:val="00B73ABE"/>
    <w:rsid w:val="00B93ECC"/>
    <w:rsid w:val="00B95C58"/>
    <w:rsid w:val="00BA0502"/>
    <w:rsid w:val="00BA2D82"/>
    <w:rsid w:val="00BA3961"/>
    <w:rsid w:val="00BA52FD"/>
    <w:rsid w:val="00BA6FF7"/>
    <w:rsid w:val="00BB4801"/>
    <w:rsid w:val="00BB6C70"/>
    <w:rsid w:val="00BC7709"/>
    <w:rsid w:val="00BD0115"/>
    <w:rsid w:val="00BD4547"/>
    <w:rsid w:val="00BD6ECD"/>
    <w:rsid w:val="00BE39F8"/>
    <w:rsid w:val="00BE605D"/>
    <w:rsid w:val="00BF0499"/>
    <w:rsid w:val="00BF3D3F"/>
    <w:rsid w:val="00C01FB4"/>
    <w:rsid w:val="00C05FDF"/>
    <w:rsid w:val="00C17203"/>
    <w:rsid w:val="00C20465"/>
    <w:rsid w:val="00C24F38"/>
    <w:rsid w:val="00C34188"/>
    <w:rsid w:val="00C42DD1"/>
    <w:rsid w:val="00C572D2"/>
    <w:rsid w:val="00C61656"/>
    <w:rsid w:val="00C6340A"/>
    <w:rsid w:val="00C74B9A"/>
    <w:rsid w:val="00C77B8A"/>
    <w:rsid w:val="00C9501E"/>
    <w:rsid w:val="00C96CF4"/>
    <w:rsid w:val="00CA6611"/>
    <w:rsid w:val="00CB4163"/>
    <w:rsid w:val="00CB5F5A"/>
    <w:rsid w:val="00CC5EA6"/>
    <w:rsid w:val="00CD1FF7"/>
    <w:rsid w:val="00CD3843"/>
    <w:rsid w:val="00CD4B48"/>
    <w:rsid w:val="00CD4F14"/>
    <w:rsid w:val="00CE734A"/>
    <w:rsid w:val="00CF4A4D"/>
    <w:rsid w:val="00CF5754"/>
    <w:rsid w:val="00CF73C6"/>
    <w:rsid w:val="00D03601"/>
    <w:rsid w:val="00D124A1"/>
    <w:rsid w:val="00D13486"/>
    <w:rsid w:val="00D14882"/>
    <w:rsid w:val="00D167A6"/>
    <w:rsid w:val="00D214C1"/>
    <w:rsid w:val="00D21B13"/>
    <w:rsid w:val="00D251C3"/>
    <w:rsid w:val="00D36194"/>
    <w:rsid w:val="00D474BD"/>
    <w:rsid w:val="00D506FE"/>
    <w:rsid w:val="00D54D82"/>
    <w:rsid w:val="00D70400"/>
    <w:rsid w:val="00D8302F"/>
    <w:rsid w:val="00D83F5E"/>
    <w:rsid w:val="00D84649"/>
    <w:rsid w:val="00DA6EA0"/>
    <w:rsid w:val="00DB1EDC"/>
    <w:rsid w:val="00DB54E0"/>
    <w:rsid w:val="00DC00BE"/>
    <w:rsid w:val="00DD2E06"/>
    <w:rsid w:val="00DD3413"/>
    <w:rsid w:val="00DD39B3"/>
    <w:rsid w:val="00DD7655"/>
    <w:rsid w:val="00DF18CE"/>
    <w:rsid w:val="00E202FD"/>
    <w:rsid w:val="00E21589"/>
    <w:rsid w:val="00E24491"/>
    <w:rsid w:val="00E315D6"/>
    <w:rsid w:val="00E3359C"/>
    <w:rsid w:val="00E34593"/>
    <w:rsid w:val="00E348BD"/>
    <w:rsid w:val="00E35FD0"/>
    <w:rsid w:val="00E4258E"/>
    <w:rsid w:val="00E43A84"/>
    <w:rsid w:val="00E5693C"/>
    <w:rsid w:val="00E6340D"/>
    <w:rsid w:val="00E771DA"/>
    <w:rsid w:val="00E77C2F"/>
    <w:rsid w:val="00E849B9"/>
    <w:rsid w:val="00E93203"/>
    <w:rsid w:val="00E93AEC"/>
    <w:rsid w:val="00EA0E88"/>
    <w:rsid w:val="00EA30C2"/>
    <w:rsid w:val="00EA53DA"/>
    <w:rsid w:val="00EB063B"/>
    <w:rsid w:val="00EB45A2"/>
    <w:rsid w:val="00EB460A"/>
    <w:rsid w:val="00EB5E45"/>
    <w:rsid w:val="00EB6FE4"/>
    <w:rsid w:val="00ED2F13"/>
    <w:rsid w:val="00ED709C"/>
    <w:rsid w:val="00EE3BD5"/>
    <w:rsid w:val="00EF3F06"/>
    <w:rsid w:val="00EF5071"/>
    <w:rsid w:val="00F022C3"/>
    <w:rsid w:val="00F03CC7"/>
    <w:rsid w:val="00F05E66"/>
    <w:rsid w:val="00F15DF5"/>
    <w:rsid w:val="00F22E15"/>
    <w:rsid w:val="00F236AA"/>
    <w:rsid w:val="00F242B8"/>
    <w:rsid w:val="00F25B68"/>
    <w:rsid w:val="00F35C2F"/>
    <w:rsid w:val="00F40E19"/>
    <w:rsid w:val="00F4609E"/>
    <w:rsid w:val="00F5020B"/>
    <w:rsid w:val="00F5285E"/>
    <w:rsid w:val="00F52A8B"/>
    <w:rsid w:val="00F54A0C"/>
    <w:rsid w:val="00F60092"/>
    <w:rsid w:val="00F64CEF"/>
    <w:rsid w:val="00F81750"/>
    <w:rsid w:val="00F97045"/>
    <w:rsid w:val="00FB00F1"/>
    <w:rsid w:val="00FD0FD7"/>
    <w:rsid w:val="00FD3CDD"/>
    <w:rsid w:val="00FD4E93"/>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870BAE"/>
  <w14:defaultImageDpi w14:val="300"/>
  <w15:docId w15:val="{D165FCB0-34F1-46C1-BE0A-E7993535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sz w:val="20"/>
      <w:szCs w:val="20"/>
    </w:rPr>
  </w:style>
  <w:style w:type="paragraph" w:customStyle="1" w:styleId="font5">
    <w:name w:val="font5"/>
    <w:basedOn w:val="Normal"/>
    <w:pPr>
      <w:spacing w:before="100" w:beforeAutospacing="1" w:after="100" w:afterAutospacing="1"/>
    </w:pPr>
    <w:rPr>
      <w:rFonts w:ascii="Tahoma" w:hAnsi="Tahoma" w:cs="Tahoma"/>
      <w:color w:val="000000"/>
      <w:sz w:val="16"/>
      <w:szCs w:val="16"/>
    </w:rPr>
  </w:style>
  <w:style w:type="paragraph" w:customStyle="1" w:styleId="font6">
    <w:name w:val="font6"/>
    <w:basedOn w:val="Normal"/>
    <w:pPr>
      <w:spacing w:before="100" w:beforeAutospacing="1" w:after="100" w:afterAutospacing="1"/>
    </w:pPr>
    <w:rPr>
      <w:rFonts w:ascii="Tahoma" w:hAnsi="Tahoma" w:cs="Tahoma"/>
      <w:b/>
      <w:bCs/>
      <w:color w:val="000000"/>
      <w:sz w:val="16"/>
      <w:szCs w:val="16"/>
    </w:rPr>
  </w:style>
  <w:style w:type="paragraph" w:styleId="BodyText">
    <w:name w:val="Body Text"/>
    <w:basedOn w:val="Normal"/>
    <w:pPr>
      <w:spacing w:line="480" w:lineRule="auto"/>
      <w:ind w:right="900"/>
    </w:pPr>
  </w:style>
  <w:style w:type="paragraph" w:styleId="BodyTextIndent">
    <w:name w:val="Body Text Indent"/>
    <w:basedOn w:val="Normal"/>
    <w:pPr>
      <w:ind w:left="1080" w:hanging="1080"/>
    </w:p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customStyle="1" w:styleId="font2">
    <w:name w:val="font2"/>
    <w:basedOn w:val="Normal"/>
    <w:pPr>
      <w:spacing w:before="100" w:beforeAutospacing="1" w:after="100" w:afterAutospacing="1"/>
    </w:pPr>
    <w:rPr>
      <w:rFonts w:ascii="MS Sans Serif" w:eastAsia="Arial Unicode MS" w:hAnsi="MS Sans Serif" w:cs="Arial Unicode MS"/>
      <w:i/>
      <w:iCs/>
      <w:sz w:val="20"/>
      <w:szCs w:val="20"/>
    </w:rPr>
  </w:style>
  <w:style w:type="paragraph" w:customStyle="1" w:styleId="xl25">
    <w:name w:val="xl25"/>
    <w:basedOn w:val="Normal"/>
    <w:pPr>
      <w:spacing w:before="100" w:beforeAutospacing="1" w:after="100" w:afterAutospacing="1"/>
    </w:pPr>
    <w:rPr>
      <w:rFonts w:ascii="MS Sans Serif" w:eastAsia="Arial Unicode MS" w:hAnsi="MS Sans Serif" w:cs="Arial Unicode MS"/>
      <w:i/>
      <w:iCs/>
    </w:rPr>
  </w:style>
  <w:style w:type="character" w:customStyle="1" w:styleId="FooterChar">
    <w:name w:val="Footer Char"/>
    <w:link w:val="Footer"/>
    <w:rsid w:val="00EF5071"/>
    <w:rPr>
      <w:sz w:val="24"/>
      <w:szCs w:val="24"/>
    </w:rPr>
  </w:style>
  <w:style w:type="paragraph" w:styleId="BalloonText">
    <w:name w:val="Balloon Text"/>
    <w:basedOn w:val="Normal"/>
    <w:link w:val="BalloonTextChar"/>
    <w:semiHidden/>
    <w:rsid w:val="00AC4325"/>
    <w:rPr>
      <w:rFonts w:ascii="Tahoma" w:hAnsi="Tahoma" w:cs="Tahoma"/>
      <w:sz w:val="16"/>
      <w:szCs w:val="16"/>
    </w:rPr>
  </w:style>
  <w:style w:type="character" w:customStyle="1" w:styleId="BalloonTextChar">
    <w:name w:val="Balloon Text Char"/>
    <w:link w:val="BalloonText"/>
    <w:semiHidden/>
    <w:rsid w:val="00AC4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057">
      <w:bodyDiv w:val="1"/>
      <w:marLeft w:val="0"/>
      <w:marRight w:val="0"/>
      <w:marTop w:val="0"/>
      <w:marBottom w:val="0"/>
      <w:divBdr>
        <w:top w:val="none" w:sz="0" w:space="0" w:color="auto"/>
        <w:left w:val="none" w:sz="0" w:space="0" w:color="auto"/>
        <w:bottom w:val="none" w:sz="0" w:space="0" w:color="auto"/>
        <w:right w:val="none" w:sz="0" w:space="0" w:color="auto"/>
      </w:divBdr>
    </w:div>
    <w:div w:id="43261042">
      <w:bodyDiv w:val="1"/>
      <w:marLeft w:val="0"/>
      <w:marRight w:val="0"/>
      <w:marTop w:val="0"/>
      <w:marBottom w:val="0"/>
      <w:divBdr>
        <w:top w:val="none" w:sz="0" w:space="0" w:color="auto"/>
        <w:left w:val="none" w:sz="0" w:space="0" w:color="auto"/>
        <w:bottom w:val="none" w:sz="0" w:space="0" w:color="auto"/>
        <w:right w:val="none" w:sz="0" w:space="0" w:color="auto"/>
      </w:divBdr>
    </w:div>
    <w:div w:id="43718093">
      <w:bodyDiv w:val="1"/>
      <w:marLeft w:val="0"/>
      <w:marRight w:val="0"/>
      <w:marTop w:val="0"/>
      <w:marBottom w:val="0"/>
      <w:divBdr>
        <w:top w:val="none" w:sz="0" w:space="0" w:color="auto"/>
        <w:left w:val="none" w:sz="0" w:space="0" w:color="auto"/>
        <w:bottom w:val="none" w:sz="0" w:space="0" w:color="auto"/>
        <w:right w:val="none" w:sz="0" w:space="0" w:color="auto"/>
      </w:divBdr>
    </w:div>
    <w:div w:id="477114317">
      <w:bodyDiv w:val="1"/>
      <w:marLeft w:val="0"/>
      <w:marRight w:val="0"/>
      <w:marTop w:val="0"/>
      <w:marBottom w:val="0"/>
      <w:divBdr>
        <w:top w:val="none" w:sz="0" w:space="0" w:color="auto"/>
        <w:left w:val="none" w:sz="0" w:space="0" w:color="auto"/>
        <w:bottom w:val="none" w:sz="0" w:space="0" w:color="auto"/>
        <w:right w:val="none" w:sz="0" w:space="0" w:color="auto"/>
      </w:divBdr>
    </w:div>
    <w:div w:id="568267093">
      <w:bodyDiv w:val="1"/>
      <w:marLeft w:val="0"/>
      <w:marRight w:val="0"/>
      <w:marTop w:val="0"/>
      <w:marBottom w:val="0"/>
      <w:divBdr>
        <w:top w:val="none" w:sz="0" w:space="0" w:color="auto"/>
        <w:left w:val="none" w:sz="0" w:space="0" w:color="auto"/>
        <w:bottom w:val="none" w:sz="0" w:space="0" w:color="auto"/>
        <w:right w:val="none" w:sz="0" w:space="0" w:color="auto"/>
      </w:divBdr>
    </w:div>
    <w:div w:id="684526139">
      <w:bodyDiv w:val="1"/>
      <w:marLeft w:val="0"/>
      <w:marRight w:val="0"/>
      <w:marTop w:val="0"/>
      <w:marBottom w:val="0"/>
      <w:divBdr>
        <w:top w:val="none" w:sz="0" w:space="0" w:color="auto"/>
        <w:left w:val="none" w:sz="0" w:space="0" w:color="auto"/>
        <w:bottom w:val="none" w:sz="0" w:space="0" w:color="auto"/>
        <w:right w:val="none" w:sz="0" w:space="0" w:color="auto"/>
      </w:divBdr>
    </w:div>
    <w:div w:id="734276705">
      <w:bodyDiv w:val="1"/>
      <w:marLeft w:val="0"/>
      <w:marRight w:val="0"/>
      <w:marTop w:val="0"/>
      <w:marBottom w:val="0"/>
      <w:divBdr>
        <w:top w:val="none" w:sz="0" w:space="0" w:color="auto"/>
        <w:left w:val="none" w:sz="0" w:space="0" w:color="auto"/>
        <w:bottom w:val="none" w:sz="0" w:space="0" w:color="auto"/>
        <w:right w:val="none" w:sz="0" w:space="0" w:color="auto"/>
      </w:divBdr>
    </w:div>
    <w:div w:id="811946463">
      <w:bodyDiv w:val="1"/>
      <w:marLeft w:val="0"/>
      <w:marRight w:val="0"/>
      <w:marTop w:val="0"/>
      <w:marBottom w:val="0"/>
      <w:divBdr>
        <w:top w:val="none" w:sz="0" w:space="0" w:color="auto"/>
        <w:left w:val="none" w:sz="0" w:space="0" w:color="auto"/>
        <w:bottom w:val="none" w:sz="0" w:space="0" w:color="auto"/>
        <w:right w:val="none" w:sz="0" w:space="0" w:color="auto"/>
      </w:divBdr>
    </w:div>
    <w:div w:id="939145884">
      <w:bodyDiv w:val="1"/>
      <w:marLeft w:val="0"/>
      <w:marRight w:val="0"/>
      <w:marTop w:val="0"/>
      <w:marBottom w:val="0"/>
      <w:divBdr>
        <w:top w:val="none" w:sz="0" w:space="0" w:color="auto"/>
        <w:left w:val="none" w:sz="0" w:space="0" w:color="auto"/>
        <w:bottom w:val="none" w:sz="0" w:space="0" w:color="auto"/>
        <w:right w:val="none" w:sz="0" w:space="0" w:color="auto"/>
      </w:divBdr>
    </w:div>
    <w:div w:id="945308706">
      <w:bodyDiv w:val="1"/>
      <w:marLeft w:val="0"/>
      <w:marRight w:val="0"/>
      <w:marTop w:val="0"/>
      <w:marBottom w:val="0"/>
      <w:divBdr>
        <w:top w:val="none" w:sz="0" w:space="0" w:color="auto"/>
        <w:left w:val="none" w:sz="0" w:space="0" w:color="auto"/>
        <w:bottom w:val="none" w:sz="0" w:space="0" w:color="auto"/>
        <w:right w:val="none" w:sz="0" w:space="0" w:color="auto"/>
      </w:divBdr>
    </w:div>
    <w:div w:id="1093209152">
      <w:bodyDiv w:val="1"/>
      <w:marLeft w:val="0"/>
      <w:marRight w:val="0"/>
      <w:marTop w:val="0"/>
      <w:marBottom w:val="0"/>
      <w:divBdr>
        <w:top w:val="none" w:sz="0" w:space="0" w:color="auto"/>
        <w:left w:val="none" w:sz="0" w:space="0" w:color="auto"/>
        <w:bottom w:val="none" w:sz="0" w:space="0" w:color="auto"/>
        <w:right w:val="none" w:sz="0" w:space="0" w:color="auto"/>
      </w:divBdr>
    </w:div>
    <w:div w:id="1167750485">
      <w:bodyDiv w:val="1"/>
      <w:marLeft w:val="0"/>
      <w:marRight w:val="0"/>
      <w:marTop w:val="0"/>
      <w:marBottom w:val="0"/>
      <w:divBdr>
        <w:top w:val="none" w:sz="0" w:space="0" w:color="auto"/>
        <w:left w:val="none" w:sz="0" w:space="0" w:color="auto"/>
        <w:bottom w:val="none" w:sz="0" w:space="0" w:color="auto"/>
        <w:right w:val="none" w:sz="0" w:space="0" w:color="auto"/>
      </w:divBdr>
    </w:div>
    <w:div w:id="1203857705">
      <w:bodyDiv w:val="1"/>
      <w:marLeft w:val="0"/>
      <w:marRight w:val="0"/>
      <w:marTop w:val="0"/>
      <w:marBottom w:val="0"/>
      <w:divBdr>
        <w:top w:val="none" w:sz="0" w:space="0" w:color="auto"/>
        <w:left w:val="none" w:sz="0" w:space="0" w:color="auto"/>
        <w:bottom w:val="none" w:sz="0" w:space="0" w:color="auto"/>
        <w:right w:val="none" w:sz="0" w:space="0" w:color="auto"/>
      </w:divBdr>
    </w:div>
    <w:div w:id="1212503383">
      <w:bodyDiv w:val="1"/>
      <w:marLeft w:val="0"/>
      <w:marRight w:val="0"/>
      <w:marTop w:val="0"/>
      <w:marBottom w:val="0"/>
      <w:divBdr>
        <w:top w:val="none" w:sz="0" w:space="0" w:color="auto"/>
        <w:left w:val="none" w:sz="0" w:space="0" w:color="auto"/>
        <w:bottom w:val="none" w:sz="0" w:space="0" w:color="auto"/>
        <w:right w:val="none" w:sz="0" w:space="0" w:color="auto"/>
      </w:divBdr>
    </w:div>
    <w:div w:id="1231119524">
      <w:bodyDiv w:val="1"/>
      <w:marLeft w:val="0"/>
      <w:marRight w:val="0"/>
      <w:marTop w:val="0"/>
      <w:marBottom w:val="0"/>
      <w:divBdr>
        <w:top w:val="none" w:sz="0" w:space="0" w:color="auto"/>
        <w:left w:val="none" w:sz="0" w:space="0" w:color="auto"/>
        <w:bottom w:val="none" w:sz="0" w:space="0" w:color="auto"/>
        <w:right w:val="none" w:sz="0" w:space="0" w:color="auto"/>
      </w:divBdr>
    </w:div>
    <w:div w:id="1237014655">
      <w:bodyDiv w:val="1"/>
      <w:marLeft w:val="0"/>
      <w:marRight w:val="0"/>
      <w:marTop w:val="0"/>
      <w:marBottom w:val="0"/>
      <w:divBdr>
        <w:top w:val="none" w:sz="0" w:space="0" w:color="auto"/>
        <w:left w:val="none" w:sz="0" w:space="0" w:color="auto"/>
        <w:bottom w:val="none" w:sz="0" w:space="0" w:color="auto"/>
        <w:right w:val="none" w:sz="0" w:space="0" w:color="auto"/>
      </w:divBdr>
    </w:div>
    <w:div w:id="1310091287">
      <w:bodyDiv w:val="1"/>
      <w:marLeft w:val="0"/>
      <w:marRight w:val="0"/>
      <w:marTop w:val="0"/>
      <w:marBottom w:val="0"/>
      <w:divBdr>
        <w:top w:val="none" w:sz="0" w:space="0" w:color="auto"/>
        <w:left w:val="none" w:sz="0" w:space="0" w:color="auto"/>
        <w:bottom w:val="none" w:sz="0" w:space="0" w:color="auto"/>
        <w:right w:val="none" w:sz="0" w:space="0" w:color="auto"/>
      </w:divBdr>
    </w:div>
    <w:div w:id="136695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5B78F65A2C348B2BBF99F0600AECC" ma:contentTypeVersion="10" ma:contentTypeDescription="Create a new document." ma:contentTypeScope="" ma:versionID="28d367063a5001514e8b7214fe58d3b2">
  <xsd:schema xmlns:xsd="http://www.w3.org/2001/XMLSchema" xmlns:xs="http://www.w3.org/2001/XMLSchema" xmlns:p="http://schemas.microsoft.com/office/2006/metadata/properties" xmlns:ns3="58bcdc40-c6a2-4191-9c7d-1b6915c56fdb" targetNamespace="http://schemas.microsoft.com/office/2006/metadata/properties" ma:root="true" ma:fieldsID="466334c6b1c75fcf98c601e689a591aa" ns3:_="">
    <xsd:import namespace="58bcdc40-c6a2-4191-9c7d-1b6915c56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cdc40-c6a2-4191-9c7d-1b6915c56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8BD0-E255-43B6-B5E1-5B2F55E4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cdc40-c6a2-4191-9c7d-1b6915c56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D0934-4E17-4294-A929-A9A985D20D80}">
  <ds:schemaRefs>
    <ds:schemaRef ds:uri="http://schemas.microsoft.com/sharepoint/v3/contenttype/forms"/>
  </ds:schemaRefs>
</ds:datastoreItem>
</file>

<file path=customXml/itemProps3.xml><?xml version="1.0" encoding="utf-8"?>
<ds:datastoreItem xmlns:ds="http://schemas.openxmlformats.org/officeDocument/2006/customXml" ds:itemID="{6D53D799-615A-446F-84DA-F6BA03B445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14AC1-04BA-4F0A-8F7F-ED4C8A15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3011</Words>
  <Characters>17163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Lake Dillon/Green Mt Monitoring for 2001</vt:lpstr>
    </vt:vector>
  </TitlesOfParts>
  <Company>C‏IRES</Company>
  <LinksUpToDate>false</LinksUpToDate>
  <CharactersWithSpaces>20134</CharactersWithSpaces>
  <SharedDoc>false</SharedDoc>
  <HLinks>
    <vt:vector size="48" baseType="variant">
      <vt:variant>
        <vt:i4>7733303</vt:i4>
      </vt:variant>
      <vt:variant>
        <vt:i4>5771</vt:i4>
      </vt:variant>
      <vt:variant>
        <vt:i4>1025</vt:i4>
      </vt:variant>
      <vt:variant>
        <vt:i4>1</vt:i4>
      </vt:variant>
      <vt:variant>
        <vt:lpwstr>rpt314 Fig 1_030712</vt:lpwstr>
      </vt:variant>
      <vt:variant>
        <vt:lpwstr/>
      </vt:variant>
      <vt:variant>
        <vt:i4>655472</vt:i4>
      </vt:variant>
      <vt:variant>
        <vt:i4>12800</vt:i4>
      </vt:variant>
      <vt:variant>
        <vt:i4>1027</vt:i4>
      </vt:variant>
      <vt:variant>
        <vt:i4>1</vt:i4>
      </vt:variant>
      <vt:variant>
        <vt:lpwstr>rpt314 Fig 2_031212_GM&amp;DillonMixedLayer_2011</vt:lpwstr>
      </vt:variant>
      <vt:variant>
        <vt:lpwstr/>
      </vt:variant>
      <vt:variant>
        <vt:i4>393332</vt:i4>
      </vt:variant>
      <vt:variant>
        <vt:i4>12849</vt:i4>
      </vt:variant>
      <vt:variant>
        <vt:i4>1028</vt:i4>
      </vt:variant>
      <vt:variant>
        <vt:i4>1</vt:i4>
      </vt:variant>
      <vt:variant>
        <vt:lpwstr>rpt314 Fig 3_031212_GM&amp;DillonSecchi_2011</vt:lpwstr>
      </vt:variant>
      <vt:variant>
        <vt:lpwstr/>
      </vt:variant>
      <vt:variant>
        <vt:i4>6553650</vt:i4>
      </vt:variant>
      <vt:variant>
        <vt:i4>13663</vt:i4>
      </vt:variant>
      <vt:variant>
        <vt:i4>1026</vt:i4>
      </vt:variant>
      <vt:variant>
        <vt:i4>1</vt:i4>
      </vt:variant>
      <vt:variant>
        <vt:lpwstr>rpt314 Fig 4_031212_ GM&amp;DillonPhosphorus_2011 (2)</vt:lpwstr>
      </vt:variant>
      <vt:variant>
        <vt:lpwstr/>
      </vt:variant>
      <vt:variant>
        <vt:i4>3866665</vt:i4>
      </vt:variant>
      <vt:variant>
        <vt:i4>14034</vt:i4>
      </vt:variant>
      <vt:variant>
        <vt:i4>1029</vt:i4>
      </vt:variant>
      <vt:variant>
        <vt:i4>1</vt:i4>
      </vt:variant>
      <vt:variant>
        <vt:lpwstr>rpt314 Fig 5_031212_GM&amp;DillonNitrate_2011</vt:lpwstr>
      </vt:variant>
      <vt:variant>
        <vt:lpwstr/>
      </vt:variant>
      <vt:variant>
        <vt:i4>3604482</vt:i4>
      </vt:variant>
      <vt:variant>
        <vt:i4>18095</vt:i4>
      </vt:variant>
      <vt:variant>
        <vt:i4>1030</vt:i4>
      </vt:variant>
      <vt:variant>
        <vt:i4>1</vt:i4>
      </vt:variant>
      <vt:variant>
        <vt:lpwstr>rpt314 Fig 6_031312_ GM&amp;DillonChlorophyll_2011</vt:lpwstr>
      </vt:variant>
      <vt:variant>
        <vt:lpwstr/>
      </vt:variant>
      <vt:variant>
        <vt:i4>7667788</vt:i4>
      </vt:variant>
      <vt:variant>
        <vt:i4>18146</vt:i4>
      </vt:variant>
      <vt:variant>
        <vt:i4>1031</vt:i4>
      </vt:variant>
      <vt:variant>
        <vt:i4>1</vt:i4>
      </vt:variant>
      <vt:variant>
        <vt:lpwstr>rpt314 Fig 7_031312_GMChlorophyll&amp;Outflow</vt:lpwstr>
      </vt:variant>
      <vt:variant>
        <vt:lpwstr/>
      </vt:variant>
      <vt:variant>
        <vt:i4>3670117</vt:i4>
      </vt:variant>
      <vt:variant>
        <vt:i4>182991</vt:i4>
      </vt:variant>
      <vt:variant>
        <vt:i4>1032</vt:i4>
      </vt:variant>
      <vt:variant>
        <vt:i4>1</vt:i4>
      </vt:variant>
      <vt:variant>
        <vt:lpwstr>rpt314 Fig 8_031312_GM_TN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Dillon/Green Mt Monitoring for 2001</dc:title>
  <dc:creator>Limno</dc:creator>
  <cp:lastModifiedBy>Tanner Banks</cp:lastModifiedBy>
  <cp:revision>2</cp:revision>
  <cp:lastPrinted>2018-04-25T19:13:00Z</cp:lastPrinted>
  <dcterms:created xsi:type="dcterms:W3CDTF">2019-12-31T15:48:00Z</dcterms:created>
  <dcterms:modified xsi:type="dcterms:W3CDTF">2019-12-31T15:48:00Z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0x0101008345B78F65A2C348B2BBF99F0600AECC</vt:lpwstr>
  </property>
</Properties>
</file>